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9A3C2"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5ACC2124"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AA0C70" w:rsidRPr="005C3BBB" w14:paraId="46A415A4" w14:textId="77777777">
        <w:trPr>
          <w:trHeight w:val="300"/>
        </w:trPr>
        <w:tc>
          <w:tcPr>
            <w:tcW w:w="5230" w:type="dxa"/>
            <w:tcBorders>
              <w:top w:val="nil"/>
              <w:left w:val="nil"/>
              <w:bottom w:val="single" w:sz="6" w:space="0" w:color="auto"/>
              <w:right w:val="nil"/>
            </w:tcBorders>
            <w:vAlign w:val="bottom"/>
          </w:tcPr>
          <w:p w14:paraId="64204FD9" w14:textId="19DD7AE4" w:rsidR="00AA0C70" w:rsidRPr="005C3BBB" w:rsidRDefault="00AA74B8">
            <w:pPr>
              <w:widowControl w:val="0"/>
              <w:autoSpaceDE w:val="0"/>
              <w:autoSpaceDN w:val="0"/>
              <w:adjustRightInd w:val="0"/>
              <w:spacing w:after="0" w:line="240" w:lineRule="auto"/>
              <w:jc w:val="center"/>
              <w:rPr>
                <w:rFonts w:ascii="Times New Roman CYR" w:hAnsi="Times New Roman CYR" w:cs="Times New Roman CYR"/>
                <w:sz w:val="24"/>
                <w:szCs w:val="24"/>
              </w:rPr>
            </w:pPr>
            <w:r w:rsidRPr="00AA74B8">
              <w:rPr>
                <w:rFonts w:ascii="Times New Roman CYR" w:hAnsi="Times New Roman CYR" w:cs="Times New Roman CYR"/>
                <w:sz w:val="24"/>
                <w:szCs w:val="24"/>
              </w:rPr>
              <w:t>16.10.2025</w:t>
            </w:r>
          </w:p>
        </w:tc>
      </w:tr>
      <w:tr w:rsidR="00AA0C70" w:rsidRPr="005C3BBB" w14:paraId="4D9A5520"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1FDF1E4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(дата реєстрації особою електронного документа)</w:t>
            </w:r>
          </w:p>
        </w:tc>
      </w:tr>
      <w:tr w:rsidR="00AA0C70" w:rsidRPr="005C3BBB" w14:paraId="5A2F86AD" w14:textId="77777777">
        <w:trPr>
          <w:trHeight w:val="300"/>
        </w:trPr>
        <w:tc>
          <w:tcPr>
            <w:tcW w:w="5230" w:type="dxa"/>
            <w:tcBorders>
              <w:top w:val="nil"/>
              <w:left w:val="nil"/>
              <w:bottom w:val="single" w:sz="6" w:space="0" w:color="auto"/>
              <w:right w:val="nil"/>
            </w:tcBorders>
            <w:vAlign w:val="bottom"/>
          </w:tcPr>
          <w:p w14:paraId="34C08EB5" w14:textId="304A9726" w:rsidR="00AA0C70" w:rsidRPr="005C3BBB" w:rsidRDefault="00AA74B8">
            <w:pPr>
              <w:widowControl w:val="0"/>
              <w:autoSpaceDE w:val="0"/>
              <w:autoSpaceDN w:val="0"/>
              <w:adjustRightInd w:val="0"/>
              <w:spacing w:after="0" w:line="240" w:lineRule="auto"/>
              <w:jc w:val="center"/>
              <w:rPr>
                <w:rFonts w:ascii="Times New Roman CYR" w:hAnsi="Times New Roman CYR" w:cs="Times New Roman CYR"/>
                <w:sz w:val="24"/>
                <w:szCs w:val="24"/>
              </w:rPr>
            </w:pPr>
            <w:r w:rsidRPr="00AA74B8">
              <w:rPr>
                <w:rFonts w:ascii="Times New Roman CYR" w:hAnsi="Times New Roman CYR" w:cs="Times New Roman CYR"/>
                <w:sz w:val="24"/>
                <w:szCs w:val="24"/>
              </w:rPr>
              <w:t>б/н</w:t>
            </w:r>
          </w:p>
        </w:tc>
      </w:tr>
      <w:tr w:rsidR="00AA0C70" w:rsidRPr="005C3BBB" w14:paraId="19DC4A3B" w14:textId="77777777">
        <w:trPr>
          <w:trHeight w:val="300"/>
        </w:trPr>
        <w:tc>
          <w:tcPr>
            <w:tcW w:w="5230" w:type="dxa"/>
            <w:tcBorders>
              <w:top w:val="nil"/>
              <w:left w:val="nil"/>
              <w:bottom w:val="nil"/>
              <w:right w:val="nil"/>
            </w:tcBorders>
            <w:vAlign w:val="bottom"/>
          </w:tcPr>
          <w:p w14:paraId="6C4E7B4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(вихідний реєстраційний номер електронного документа)</w:t>
            </w:r>
          </w:p>
        </w:tc>
      </w:tr>
    </w:tbl>
    <w:p w14:paraId="33188197" w14:textId="77777777" w:rsidR="00AA0C70" w:rsidRDefault="00AA0C70">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AA0C70" w:rsidRPr="005C3BBB" w14:paraId="2F2B3EA4" w14:textId="77777777">
        <w:trPr>
          <w:trHeight w:val="300"/>
        </w:trPr>
        <w:tc>
          <w:tcPr>
            <w:tcW w:w="10465" w:type="dxa"/>
            <w:tcBorders>
              <w:top w:val="nil"/>
              <w:left w:val="nil"/>
              <w:bottom w:val="nil"/>
              <w:right w:val="nil"/>
            </w:tcBorders>
            <w:vAlign w:val="bottom"/>
          </w:tcPr>
          <w:p w14:paraId="4E30549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290EDC1E"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AA0C70" w:rsidRPr="005C3BBB" w14:paraId="08714DAA" w14:textId="77777777">
        <w:trPr>
          <w:trHeight w:val="200"/>
        </w:trPr>
        <w:tc>
          <w:tcPr>
            <w:tcW w:w="3415" w:type="dxa"/>
            <w:tcBorders>
              <w:top w:val="nil"/>
              <w:left w:val="nil"/>
              <w:bottom w:val="single" w:sz="6" w:space="0" w:color="auto"/>
              <w:right w:val="nil"/>
            </w:tcBorders>
            <w:vAlign w:val="bottom"/>
          </w:tcPr>
          <w:p w14:paraId="3A1F29C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Директор</w:t>
            </w:r>
          </w:p>
        </w:tc>
        <w:tc>
          <w:tcPr>
            <w:tcW w:w="216" w:type="dxa"/>
            <w:tcBorders>
              <w:top w:val="nil"/>
              <w:left w:val="nil"/>
              <w:bottom w:val="nil"/>
              <w:right w:val="nil"/>
            </w:tcBorders>
          </w:tcPr>
          <w:p w14:paraId="589206E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751F25A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46F3724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04749B2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Зесенко</w:t>
            </w:r>
            <w:proofErr w:type="spellEnd"/>
            <w:r w:rsidRPr="005C3BBB">
              <w:rPr>
                <w:rFonts w:ascii="Times New Roman CYR" w:hAnsi="Times New Roman CYR" w:cs="Times New Roman CYR"/>
                <w:sz w:val="24"/>
                <w:szCs w:val="24"/>
              </w:rPr>
              <w:t xml:space="preserve"> А. В.</w:t>
            </w:r>
          </w:p>
        </w:tc>
      </w:tr>
      <w:tr w:rsidR="00AA0C70" w:rsidRPr="005C3BBB" w14:paraId="45A39F73" w14:textId="77777777">
        <w:trPr>
          <w:trHeight w:val="200"/>
        </w:trPr>
        <w:tc>
          <w:tcPr>
            <w:tcW w:w="3415" w:type="dxa"/>
            <w:tcBorders>
              <w:top w:val="nil"/>
              <w:left w:val="nil"/>
              <w:bottom w:val="nil"/>
              <w:right w:val="nil"/>
            </w:tcBorders>
          </w:tcPr>
          <w:p w14:paraId="7DBD171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(посада)</w:t>
            </w:r>
          </w:p>
        </w:tc>
        <w:tc>
          <w:tcPr>
            <w:tcW w:w="216" w:type="dxa"/>
            <w:tcBorders>
              <w:top w:val="nil"/>
              <w:left w:val="nil"/>
              <w:bottom w:val="nil"/>
              <w:right w:val="nil"/>
            </w:tcBorders>
          </w:tcPr>
          <w:p w14:paraId="5A2BF79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63C6501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49FA91D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2CB8B92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(прізвище та ініціали керівника або уповноваженої особи)</w:t>
            </w:r>
          </w:p>
        </w:tc>
      </w:tr>
    </w:tbl>
    <w:p w14:paraId="3128E4E8" w14:textId="77777777" w:rsidR="00AA0C70" w:rsidRDefault="00AA0C70">
      <w:pPr>
        <w:widowControl w:val="0"/>
        <w:autoSpaceDE w:val="0"/>
        <w:autoSpaceDN w:val="0"/>
        <w:adjustRightInd w:val="0"/>
        <w:spacing w:after="0" w:line="240" w:lineRule="auto"/>
        <w:rPr>
          <w:rFonts w:ascii="Times New Roman CYR" w:hAnsi="Times New Roman CYR" w:cs="Times New Roman CYR"/>
          <w:sz w:val="20"/>
          <w:szCs w:val="20"/>
        </w:rPr>
      </w:pPr>
    </w:p>
    <w:p w14:paraId="08E261DD"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Річний звіт</w:t>
      </w:r>
    </w:p>
    <w:p w14:paraId="6FD11CFF"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ТОВАРИСТВО З ОБМЕЖЕНОЮ ВIДПОВIДАЛЬНIСТЮ "ДТЕК БОТIЄВСЬКА ВIТРОЕЛЕКТРОСТАНЦIЯ" (36168821)</w:t>
      </w:r>
    </w:p>
    <w:p w14:paraId="445247F1"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2021 рік</w:t>
      </w:r>
    </w:p>
    <w:p w14:paraId="239EB235"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1A2763F0"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Рішення про затвердження річного звіту: Рішення </w:t>
      </w:r>
      <w:r w:rsidR="00370E59">
        <w:rPr>
          <w:rFonts w:ascii="Times New Roman CYR" w:hAnsi="Times New Roman CYR" w:cs="Times New Roman CYR"/>
          <w:sz w:val="24"/>
          <w:szCs w:val="24"/>
        </w:rPr>
        <w:t>Н</w:t>
      </w:r>
      <w:r>
        <w:rPr>
          <w:rFonts w:ascii="Times New Roman CYR" w:hAnsi="Times New Roman CYR" w:cs="Times New Roman CYR"/>
          <w:sz w:val="24"/>
          <w:szCs w:val="24"/>
        </w:rPr>
        <w:t xml:space="preserve">аглядової ради емітента </w:t>
      </w:r>
      <w:r w:rsidR="00370E59">
        <w:rPr>
          <w:rFonts w:ascii="Times New Roman CYR" w:hAnsi="Times New Roman CYR" w:cs="Times New Roman CYR"/>
          <w:sz w:val="24"/>
          <w:szCs w:val="24"/>
        </w:rPr>
        <w:t xml:space="preserve">б/н </w:t>
      </w:r>
      <w:r>
        <w:rPr>
          <w:rFonts w:ascii="Times New Roman CYR" w:hAnsi="Times New Roman CYR" w:cs="Times New Roman CYR"/>
          <w:sz w:val="24"/>
          <w:szCs w:val="24"/>
        </w:rPr>
        <w:t xml:space="preserve">від </w:t>
      </w:r>
      <w:r w:rsidR="00370E59">
        <w:rPr>
          <w:rFonts w:ascii="Times New Roman CYR" w:hAnsi="Times New Roman CYR" w:cs="Times New Roman CYR"/>
          <w:sz w:val="24"/>
          <w:szCs w:val="24"/>
        </w:rPr>
        <w:t>06.10.2025</w:t>
      </w:r>
    </w:p>
    <w:p w14:paraId="7431A901"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діяльність з оприлюднення регульованої інформації: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DR/00001/APA</w:t>
      </w:r>
    </w:p>
    <w:p w14:paraId="302D7BC2"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DR/00002/ARM</w:t>
      </w:r>
    </w:p>
    <w:p w14:paraId="5BF186A2"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5BC6E7C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річної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AA0C70" w:rsidRPr="005C3BBB" w14:paraId="7DE618D0" w14:textId="77777777">
        <w:trPr>
          <w:trHeight w:val="300"/>
        </w:trPr>
        <w:tc>
          <w:tcPr>
            <w:tcW w:w="3415" w:type="dxa"/>
            <w:vMerge w:val="restart"/>
            <w:tcBorders>
              <w:top w:val="nil"/>
              <w:left w:val="nil"/>
              <w:bottom w:val="nil"/>
              <w:right w:val="nil"/>
            </w:tcBorders>
          </w:tcPr>
          <w:p w14:paraId="78B722A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Річну інформацію розміщено на власному </w:t>
            </w:r>
            <w:proofErr w:type="spellStart"/>
            <w:r w:rsidRPr="005C3BBB">
              <w:rPr>
                <w:rFonts w:ascii="Times New Roman CYR" w:hAnsi="Times New Roman CYR" w:cs="Times New Roman CYR"/>
                <w:sz w:val="24"/>
                <w:szCs w:val="24"/>
              </w:rPr>
              <w:t>вебсайті</w:t>
            </w:r>
            <w:proofErr w:type="spellEnd"/>
            <w:r w:rsidRPr="005C3BBB">
              <w:rPr>
                <w:rFonts w:ascii="Times New Roman CYR" w:hAnsi="Times New Roman CYR" w:cs="Times New Roman CYR"/>
                <w:sz w:val="24"/>
                <w:szCs w:val="24"/>
              </w:rPr>
              <w:t xml:space="preserve"> емітента</w:t>
            </w:r>
          </w:p>
        </w:tc>
        <w:tc>
          <w:tcPr>
            <w:tcW w:w="5165" w:type="dxa"/>
            <w:tcBorders>
              <w:top w:val="nil"/>
              <w:left w:val="nil"/>
              <w:bottom w:val="single" w:sz="6" w:space="0" w:color="auto"/>
              <w:right w:val="nil"/>
            </w:tcBorders>
            <w:vAlign w:val="bottom"/>
          </w:tcPr>
          <w:p w14:paraId="24B9143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https://botievskaya.dtek.com/regular</w:t>
            </w:r>
          </w:p>
        </w:tc>
        <w:tc>
          <w:tcPr>
            <w:tcW w:w="1885" w:type="dxa"/>
            <w:tcBorders>
              <w:top w:val="nil"/>
              <w:left w:val="nil"/>
              <w:bottom w:val="single" w:sz="6" w:space="0" w:color="auto"/>
              <w:right w:val="nil"/>
            </w:tcBorders>
            <w:vAlign w:val="bottom"/>
          </w:tcPr>
          <w:p w14:paraId="6B4980FB" w14:textId="6443A531" w:rsidR="00AA0C70" w:rsidRPr="005C3BBB" w:rsidRDefault="00AA74B8">
            <w:pPr>
              <w:widowControl w:val="0"/>
              <w:autoSpaceDE w:val="0"/>
              <w:autoSpaceDN w:val="0"/>
              <w:adjustRightInd w:val="0"/>
              <w:spacing w:after="0" w:line="240" w:lineRule="auto"/>
              <w:jc w:val="center"/>
              <w:rPr>
                <w:rFonts w:ascii="Times New Roman CYR" w:hAnsi="Times New Roman CYR" w:cs="Times New Roman CYR"/>
                <w:sz w:val="24"/>
                <w:szCs w:val="24"/>
              </w:rPr>
            </w:pPr>
            <w:r w:rsidRPr="00AA74B8">
              <w:rPr>
                <w:rFonts w:ascii="Times New Roman CYR" w:hAnsi="Times New Roman CYR" w:cs="Times New Roman CYR"/>
                <w:sz w:val="24"/>
                <w:szCs w:val="24"/>
              </w:rPr>
              <w:t>16.10.2025</w:t>
            </w:r>
          </w:p>
        </w:tc>
      </w:tr>
      <w:tr w:rsidR="00AA0C70" w:rsidRPr="005C3BBB" w14:paraId="0573BA2F" w14:textId="77777777">
        <w:trPr>
          <w:trHeight w:val="300"/>
        </w:trPr>
        <w:tc>
          <w:tcPr>
            <w:tcW w:w="3415" w:type="dxa"/>
            <w:vMerge/>
            <w:tcBorders>
              <w:top w:val="nil"/>
              <w:left w:val="nil"/>
              <w:bottom w:val="nil"/>
              <w:right w:val="nil"/>
            </w:tcBorders>
          </w:tcPr>
          <w:p w14:paraId="7F52D8A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0"/>
                <w:szCs w:val="20"/>
              </w:rPr>
            </w:pPr>
          </w:p>
        </w:tc>
        <w:tc>
          <w:tcPr>
            <w:tcW w:w="5165" w:type="dxa"/>
            <w:tcBorders>
              <w:top w:val="nil"/>
              <w:left w:val="nil"/>
              <w:bottom w:val="nil"/>
              <w:right w:val="nil"/>
            </w:tcBorders>
            <w:vAlign w:val="bottom"/>
          </w:tcPr>
          <w:p w14:paraId="284F3B1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(URL-адреса </w:t>
            </w:r>
            <w:proofErr w:type="spellStart"/>
            <w:r w:rsidRPr="005C3BBB">
              <w:rPr>
                <w:rFonts w:ascii="Times New Roman CYR" w:hAnsi="Times New Roman CYR" w:cs="Times New Roman CYR"/>
                <w:sz w:val="20"/>
                <w:szCs w:val="20"/>
              </w:rPr>
              <w:t>вебсайту</w:t>
            </w:r>
            <w:proofErr w:type="spellEnd"/>
            <w:r w:rsidRPr="005C3BBB">
              <w:rPr>
                <w:rFonts w:ascii="Times New Roman CYR" w:hAnsi="Times New Roman CYR" w:cs="Times New Roman CYR"/>
                <w:sz w:val="20"/>
                <w:szCs w:val="20"/>
              </w:rPr>
              <w:t>)</w:t>
            </w:r>
          </w:p>
        </w:tc>
        <w:tc>
          <w:tcPr>
            <w:tcW w:w="1885" w:type="dxa"/>
            <w:tcBorders>
              <w:top w:val="nil"/>
              <w:left w:val="nil"/>
              <w:bottom w:val="nil"/>
              <w:right w:val="nil"/>
            </w:tcBorders>
            <w:vAlign w:val="bottom"/>
          </w:tcPr>
          <w:p w14:paraId="029ABDE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(дата)</w:t>
            </w:r>
          </w:p>
        </w:tc>
      </w:tr>
    </w:tbl>
    <w:p w14:paraId="43BA5533" w14:textId="77777777" w:rsidR="00AA0C70" w:rsidRDefault="00AA0C70">
      <w:pPr>
        <w:widowControl w:val="0"/>
        <w:autoSpaceDE w:val="0"/>
        <w:autoSpaceDN w:val="0"/>
        <w:adjustRightInd w:val="0"/>
        <w:spacing w:after="0" w:line="240" w:lineRule="auto"/>
        <w:rPr>
          <w:rFonts w:ascii="Times New Roman CYR" w:hAnsi="Times New Roman CYR" w:cs="Times New Roman CYR"/>
          <w:sz w:val="20"/>
          <w:szCs w:val="20"/>
        </w:rPr>
        <w:sectPr w:rsidR="00AA0C70">
          <w:footerReference w:type="default" r:id="rId7"/>
          <w:pgSz w:w="12240" w:h="15840"/>
          <w:pgMar w:top="570" w:right="720" w:bottom="570" w:left="720" w:header="708" w:footer="708" w:gutter="0"/>
          <w:cols w:space="720"/>
          <w:noEndnote/>
        </w:sectPr>
      </w:pPr>
    </w:p>
    <w:p w14:paraId="5E6351DE"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2348A61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п. 48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а також особами,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такими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НКЦПФР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06.06.2023 № 608 Товариство не зобов'язане розкривати наступну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загальну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голосуючих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голосуючих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право голосу за якими обмежено, а також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голосуючих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право голосу за якими за результатами обмеження такого права передано </w:t>
      </w:r>
      <w:proofErr w:type="spellStart"/>
      <w:r>
        <w:rPr>
          <w:rFonts w:ascii="Times New Roman CYR" w:hAnsi="Times New Roman CYR" w:cs="Times New Roman CYR"/>
          <w:sz w:val="24"/>
          <w:szCs w:val="24"/>
        </w:rPr>
        <w:t>iншiй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Перелiк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власникiв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пакетiв</w:t>
      </w:r>
      <w:proofErr w:type="spellEnd"/>
      <w:r>
        <w:rPr>
          <w:rFonts w:ascii="Times New Roman CYR" w:hAnsi="Times New Roman CYR" w:cs="Times New Roman CYR"/>
          <w:sz w:val="24"/>
          <w:szCs w:val="24"/>
        </w:rPr>
        <w:t xml:space="preserve"> 5 i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вiдсоткiв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зазначенням </w:t>
      </w:r>
      <w:proofErr w:type="spellStart"/>
      <w:r>
        <w:rPr>
          <w:rFonts w:ascii="Times New Roman CYR" w:hAnsi="Times New Roman CYR" w:cs="Times New Roman CYR"/>
          <w:sz w:val="24"/>
          <w:szCs w:val="24"/>
        </w:rPr>
        <w:t>вiдсотка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кiлькостi</w:t>
      </w:r>
      <w:proofErr w:type="spellEnd"/>
      <w:r>
        <w:rPr>
          <w:rFonts w:ascii="Times New Roman CYR" w:hAnsi="Times New Roman CYR" w:cs="Times New Roman CYR"/>
          <w:sz w:val="24"/>
          <w:szCs w:val="24"/>
        </w:rPr>
        <w:t xml:space="preserve">, типу та/або класу належних їм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яким належать </w:t>
      </w:r>
      <w:proofErr w:type="spellStart"/>
      <w:r>
        <w:rPr>
          <w:rFonts w:ascii="Times New Roman CYR" w:hAnsi="Times New Roman CYR" w:cs="Times New Roman CYR"/>
          <w:sz w:val="24"/>
          <w:szCs w:val="24"/>
        </w:rPr>
        <w:t>голосуючi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пакета яких стає </w:t>
      </w:r>
      <w:proofErr w:type="spellStart"/>
      <w:r>
        <w:rPr>
          <w:rFonts w:ascii="Times New Roman CYR" w:hAnsi="Times New Roman CYR" w:cs="Times New Roman CYR"/>
          <w:sz w:val="24"/>
          <w:szCs w:val="24"/>
        </w:rPr>
        <w:t>бiльшим</w:t>
      </w:r>
      <w:proofErr w:type="spellEnd"/>
      <w:r>
        <w:rPr>
          <w:rFonts w:ascii="Times New Roman CYR" w:hAnsi="Times New Roman CYR" w:cs="Times New Roman CYR"/>
          <w:sz w:val="24"/>
          <w:szCs w:val="24"/>
        </w:rPr>
        <w:t xml:space="preserve">, меншим або </w:t>
      </w:r>
      <w:proofErr w:type="spellStart"/>
      <w:r>
        <w:rPr>
          <w:rFonts w:ascii="Times New Roman CYR" w:hAnsi="Times New Roman CYR" w:cs="Times New Roman CYR"/>
          <w:sz w:val="24"/>
          <w:szCs w:val="24"/>
        </w:rPr>
        <w:t>дорiвнює</w:t>
      </w:r>
      <w:proofErr w:type="spellEnd"/>
      <w:r>
        <w:rPr>
          <w:rFonts w:ascii="Times New Roman CYR" w:hAnsi="Times New Roman CYR" w:cs="Times New Roman CYR"/>
          <w:sz w:val="24"/>
          <w:szCs w:val="24"/>
        </w:rPr>
        <w:t xml:space="preserve"> пороговому значенню пакета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яким належить право голосу за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сумарна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прав за якими стає </w:t>
      </w:r>
      <w:proofErr w:type="spellStart"/>
      <w:r>
        <w:rPr>
          <w:rFonts w:ascii="Times New Roman CYR" w:hAnsi="Times New Roman CYR" w:cs="Times New Roman CYR"/>
          <w:sz w:val="24"/>
          <w:szCs w:val="24"/>
        </w:rPr>
        <w:t>бiльшою</w:t>
      </w:r>
      <w:proofErr w:type="spellEnd"/>
      <w:r>
        <w:rPr>
          <w:rFonts w:ascii="Times New Roman CYR" w:hAnsi="Times New Roman CYR" w:cs="Times New Roman CYR"/>
          <w:sz w:val="24"/>
          <w:szCs w:val="24"/>
        </w:rPr>
        <w:t xml:space="preserve">, меншою або </w:t>
      </w:r>
      <w:proofErr w:type="spellStart"/>
      <w:r>
        <w:rPr>
          <w:rFonts w:ascii="Times New Roman CYR" w:hAnsi="Times New Roman CYR" w:cs="Times New Roman CYR"/>
          <w:sz w:val="24"/>
          <w:szCs w:val="24"/>
        </w:rPr>
        <w:t>дорiвнює</w:t>
      </w:r>
      <w:proofErr w:type="spellEnd"/>
      <w:r>
        <w:rPr>
          <w:rFonts w:ascii="Times New Roman CYR" w:hAnsi="Times New Roman CYR" w:cs="Times New Roman CYR"/>
          <w:sz w:val="24"/>
          <w:szCs w:val="24"/>
        </w:rPr>
        <w:t xml:space="preserve"> пороговому значенню пакета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є власниками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iнструментiв</w:t>
      </w:r>
      <w:proofErr w:type="spellEnd"/>
      <w:r>
        <w:rPr>
          <w:rFonts w:ascii="Times New Roman CYR" w:hAnsi="Times New Roman CYR" w:cs="Times New Roman CYR"/>
          <w:sz w:val="24"/>
          <w:szCs w:val="24"/>
        </w:rPr>
        <w:t xml:space="preserve">, пов'язаних з голосуючими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сумарна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прав за якими стає </w:t>
      </w:r>
      <w:proofErr w:type="spellStart"/>
      <w:r>
        <w:rPr>
          <w:rFonts w:ascii="Times New Roman CYR" w:hAnsi="Times New Roman CYR" w:cs="Times New Roman CYR"/>
          <w:sz w:val="24"/>
          <w:szCs w:val="24"/>
        </w:rPr>
        <w:t>бiльшою</w:t>
      </w:r>
      <w:proofErr w:type="spellEnd"/>
      <w:r>
        <w:rPr>
          <w:rFonts w:ascii="Times New Roman CYR" w:hAnsi="Times New Roman CYR" w:cs="Times New Roman CYR"/>
          <w:sz w:val="24"/>
          <w:szCs w:val="24"/>
        </w:rPr>
        <w:t xml:space="preserve">, меншою або </w:t>
      </w:r>
      <w:proofErr w:type="spellStart"/>
      <w:r>
        <w:rPr>
          <w:rFonts w:ascii="Times New Roman CYR" w:hAnsi="Times New Roman CYR" w:cs="Times New Roman CYR"/>
          <w:sz w:val="24"/>
          <w:szCs w:val="24"/>
        </w:rPr>
        <w:t>рiвною</w:t>
      </w:r>
      <w:proofErr w:type="spellEnd"/>
      <w:r>
        <w:rPr>
          <w:rFonts w:ascii="Times New Roman CYR" w:hAnsi="Times New Roman CYR" w:cs="Times New Roman CYR"/>
          <w:sz w:val="24"/>
          <w:szCs w:val="24"/>
        </w:rPr>
        <w:t xml:space="preserve"> пороговому значенню пакета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заiнтересованих</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вчиненнi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заiнтересованiстю</w:t>
      </w:r>
      <w:proofErr w:type="spellEnd"/>
      <w:r>
        <w:rPr>
          <w:rFonts w:ascii="Times New Roman CYR" w:hAnsi="Times New Roman CYR" w:cs="Times New Roman CYR"/>
          <w:sz w:val="24"/>
          <w:szCs w:val="24"/>
        </w:rPr>
        <w:t xml:space="preserve">, та обставини, </w:t>
      </w:r>
      <w:proofErr w:type="spellStart"/>
      <w:r>
        <w:rPr>
          <w:rFonts w:ascii="Times New Roman CYR" w:hAnsi="Times New Roman CYR" w:cs="Times New Roman CYR"/>
          <w:sz w:val="24"/>
          <w:szCs w:val="24"/>
        </w:rPr>
        <w:t>iснування</w:t>
      </w:r>
      <w:proofErr w:type="spellEnd"/>
      <w:r>
        <w:rPr>
          <w:rFonts w:ascii="Times New Roman CYR" w:hAnsi="Times New Roman CYR" w:cs="Times New Roman CYR"/>
          <w:sz w:val="24"/>
          <w:szCs w:val="24"/>
        </w:rPr>
        <w:t xml:space="preserve"> яких створює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w:t>
      </w:r>
    </w:p>
    <w:p w14:paraId="35187E2C"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п. 51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а також особами,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такими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НКЦПФР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06.06.2023 № 608 Товариство не зобов'язане розкривати наступну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придбання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власних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загальну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голосуючих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голосуючих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право голосу за якими обмежено, а також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голосуючих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право голосу за якими за результатами обмеження такого права передано </w:t>
      </w:r>
      <w:proofErr w:type="spellStart"/>
      <w:r>
        <w:rPr>
          <w:rFonts w:ascii="Times New Roman CYR" w:hAnsi="Times New Roman CYR" w:cs="Times New Roman CYR"/>
          <w:sz w:val="24"/>
          <w:szCs w:val="24"/>
        </w:rPr>
        <w:t>iншiй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особi</w:t>
      </w:r>
      <w:proofErr w:type="spellEnd"/>
      <w:r>
        <w:rPr>
          <w:rFonts w:ascii="Times New Roman CYR" w:hAnsi="Times New Roman CYR" w:cs="Times New Roman CYR"/>
          <w:sz w:val="24"/>
          <w:szCs w:val="24"/>
        </w:rPr>
        <w:t>.</w:t>
      </w:r>
    </w:p>
    <w:p w14:paraId="07AD323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випускiв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за якими надається забезпечення не надається, тому що Товариство не є особою, яка надає забезпечення.</w:t>
      </w:r>
    </w:p>
    <w:p w14:paraId="1A6BD50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рейтингове агентство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Товариство не проводило рейтингової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w:t>
      </w:r>
    </w:p>
    <w:p w14:paraId="35D822BE"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зв'язку з тим, що в Додатку 7 до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а також особами,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такими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НКЦПФР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06.06.2023 № 608 не передбачено </w:t>
      </w:r>
      <w:proofErr w:type="spellStart"/>
      <w:r>
        <w:rPr>
          <w:rFonts w:ascii="Times New Roman CYR" w:hAnsi="Times New Roman CYR" w:cs="Times New Roman CYR"/>
          <w:sz w:val="24"/>
          <w:szCs w:val="24"/>
        </w:rPr>
        <w:t>роздiл</w:t>
      </w:r>
      <w:proofErr w:type="spellEnd"/>
      <w:r>
        <w:rPr>
          <w:rFonts w:ascii="Times New Roman CYR" w:hAnsi="Times New Roman CYR" w:cs="Times New Roman CYR"/>
          <w:sz w:val="24"/>
          <w:szCs w:val="24"/>
        </w:rPr>
        <w:t xml:space="preserve">, в якому </w:t>
      </w:r>
      <w:proofErr w:type="spellStart"/>
      <w:r>
        <w:rPr>
          <w:rFonts w:ascii="Times New Roman CYR" w:hAnsi="Times New Roman CYR" w:cs="Times New Roman CYR"/>
          <w:sz w:val="24"/>
          <w:szCs w:val="24"/>
        </w:rPr>
        <w:t>потрiбно</w:t>
      </w:r>
      <w:proofErr w:type="spellEnd"/>
      <w:r>
        <w:rPr>
          <w:rFonts w:ascii="Times New Roman CYR" w:hAnsi="Times New Roman CYR" w:cs="Times New Roman CYR"/>
          <w:sz w:val="24"/>
          <w:szCs w:val="24"/>
        </w:rPr>
        <w:t xml:space="preserve"> вказати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засновникiв</w:t>
      </w:r>
      <w:proofErr w:type="spellEnd"/>
      <w:r>
        <w:rPr>
          <w:rFonts w:ascii="Times New Roman CYR" w:hAnsi="Times New Roman CYR" w:cs="Times New Roman CYR"/>
          <w:sz w:val="24"/>
          <w:szCs w:val="24"/>
        </w:rPr>
        <w:t xml:space="preserve">, така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наводиться нижче:</w:t>
      </w:r>
    </w:p>
    <w:p w14:paraId="3FB9AB8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Засновники Товариства:</w:t>
      </w:r>
    </w:p>
    <w:p w14:paraId="50F5AE49"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ТОВ "ДОНБАСЬКА ПАЛИВНО-ЕНЕРГЕТИЧНА КОМПАНIЯ", код: 34225325;</w:t>
      </w:r>
    </w:p>
    <w:p w14:paraId="7C2BFD5C"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ТОВ "СХIДЕНЕРГО", код: 31831942.</w:t>
      </w:r>
    </w:p>
    <w:p w14:paraId="3EA3A04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корпоративного секретаря не надається, тому що посада корпоративного секретаря не передбачена Статутом.</w:t>
      </w:r>
    </w:p>
    <w:p w14:paraId="264835A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володiння</w:t>
      </w:r>
      <w:proofErr w:type="spellEnd"/>
      <w:r>
        <w:rPr>
          <w:rFonts w:ascii="Times New Roman CYR" w:hAnsi="Times New Roman CYR" w:cs="Times New Roman CYR"/>
          <w:sz w:val="24"/>
          <w:szCs w:val="24"/>
        </w:rPr>
        <w:t xml:space="preserve"> посадовими особами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особи не надається, тому що Товариство не є </w:t>
      </w:r>
      <w:proofErr w:type="spellStart"/>
      <w:r>
        <w:rPr>
          <w:rFonts w:ascii="Times New Roman CYR" w:hAnsi="Times New Roman CYR" w:cs="Times New Roman CYR"/>
          <w:sz w:val="24"/>
          <w:szCs w:val="24"/>
        </w:rPr>
        <w:t>акцiонерним</w:t>
      </w:r>
      <w:proofErr w:type="spellEnd"/>
      <w:r>
        <w:rPr>
          <w:rFonts w:ascii="Times New Roman CYR" w:hAnsi="Times New Roman CYR" w:cs="Times New Roman CYR"/>
          <w:sz w:val="24"/>
          <w:szCs w:val="24"/>
        </w:rPr>
        <w:t xml:space="preserve">. </w:t>
      </w:r>
    </w:p>
    <w:p w14:paraId="3B3E550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Вiдомостi</w:t>
      </w:r>
      <w:proofErr w:type="spellEnd"/>
      <w:r>
        <w:rPr>
          <w:rFonts w:ascii="Times New Roman CYR" w:hAnsi="Times New Roman CYR" w:cs="Times New Roman CYR"/>
          <w:sz w:val="24"/>
          <w:szCs w:val="24"/>
        </w:rPr>
        <w:t xml:space="preserve"> про участь Товариства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юридичних особах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 xml:space="preserve">, тому що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в яких </w:t>
      </w:r>
      <w:proofErr w:type="spellStart"/>
      <w:r>
        <w:rPr>
          <w:rFonts w:ascii="Times New Roman CYR" w:hAnsi="Times New Roman CYR" w:cs="Times New Roman CYR"/>
          <w:sz w:val="24"/>
          <w:szCs w:val="24"/>
        </w:rPr>
        <w:t>емiтенту</w:t>
      </w:r>
      <w:proofErr w:type="spellEnd"/>
      <w:r>
        <w:rPr>
          <w:rFonts w:ascii="Times New Roman CYR" w:hAnsi="Times New Roman CYR" w:cs="Times New Roman CYR"/>
          <w:sz w:val="24"/>
          <w:szCs w:val="24"/>
        </w:rPr>
        <w:t xml:space="preserve"> належить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5%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часток,паїв</w:t>
      </w:r>
      <w:proofErr w:type="spellEnd"/>
      <w:r>
        <w:rPr>
          <w:rFonts w:ascii="Times New Roman CYR" w:hAnsi="Times New Roman CYR" w:cs="Times New Roman CYR"/>
          <w:sz w:val="24"/>
          <w:szCs w:val="24"/>
        </w:rPr>
        <w:t>) немає.</w:t>
      </w:r>
    </w:p>
    <w:p w14:paraId="6150CAD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вiдокремленi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пiдроздiли</w:t>
      </w:r>
      <w:proofErr w:type="spellEnd"/>
      <w:r>
        <w:rPr>
          <w:rFonts w:ascii="Times New Roman CYR" w:hAnsi="Times New Roman CYR" w:cs="Times New Roman CYR"/>
          <w:sz w:val="24"/>
          <w:szCs w:val="24"/>
        </w:rPr>
        <w:t xml:space="preserve"> не надається, тому що Товариство не має </w:t>
      </w:r>
      <w:proofErr w:type="spellStart"/>
      <w:r>
        <w:rPr>
          <w:rFonts w:ascii="Times New Roman CYR" w:hAnsi="Times New Roman CYR" w:cs="Times New Roman CYR"/>
          <w:sz w:val="24"/>
          <w:szCs w:val="24"/>
        </w:rPr>
        <w:t>фiлiалiв</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вiдокремлених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пiдроздiлiв</w:t>
      </w:r>
      <w:proofErr w:type="spellEnd"/>
      <w:r>
        <w:rPr>
          <w:rFonts w:ascii="Times New Roman CYR" w:hAnsi="Times New Roman CYR" w:cs="Times New Roman CYR"/>
          <w:sz w:val="24"/>
          <w:szCs w:val="24"/>
        </w:rPr>
        <w:t>.</w:t>
      </w:r>
    </w:p>
    <w:p w14:paraId="7382065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структуру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зазначенням </w:t>
      </w:r>
      <w:proofErr w:type="spellStart"/>
      <w:r>
        <w:rPr>
          <w:rFonts w:ascii="Times New Roman CYR" w:hAnsi="Times New Roman CYR" w:cs="Times New Roman CYR"/>
          <w:sz w:val="24"/>
          <w:szCs w:val="24"/>
        </w:rPr>
        <w:t>типiв</w:t>
      </w:r>
      <w:proofErr w:type="spellEnd"/>
      <w:r>
        <w:rPr>
          <w:rFonts w:ascii="Times New Roman CYR" w:hAnsi="Times New Roman CYR" w:cs="Times New Roman CYR"/>
          <w:sz w:val="24"/>
          <w:szCs w:val="24"/>
        </w:rPr>
        <w:t xml:space="preserve"> та/або </w:t>
      </w:r>
      <w:proofErr w:type="spellStart"/>
      <w:r>
        <w:rPr>
          <w:rFonts w:ascii="Times New Roman CYR" w:hAnsi="Times New Roman CYR" w:cs="Times New Roman CYR"/>
          <w:sz w:val="24"/>
          <w:szCs w:val="24"/>
        </w:rPr>
        <w:t>класiв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а також прав та </w:t>
      </w:r>
      <w:proofErr w:type="spellStart"/>
      <w:r>
        <w:rPr>
          <w:rFonts w:ascii="Times New Roman CYR" w:hAnsi="Times New Roman CYR" w:cs="Times New Roman CYR"/>
          <w:sz w:val="24"/>
          <w:szCs w:val="24"/>
        </w:rPr>
        <w:t>обов'язкiв</w:t>
      </w:r>
      <w:proofErr w:type="spellEnd"/>
      <w:r>
        <w:rPr>
          <w:rFonts w:ascii="Times New Roman CYR" w:hAnsi="Times New Roman CYR" w:cs="Times New Roman CYR"/>
          <w:sz w:val="24"/>
          <w:szCs w:val="24"/>
        </w:rPr>
        <w:t xml:space="preserve"> не надається, тому що Товариство не є </w:t>
      </w:r>
      <w:proofErr w:type="spellStart"/>
      <w:r>
        <w:rPr>
          <w:rFonts w:ascii="Times New Roman CYR" w:hAnsi="Times New Roman CYR" w:cs="Times New Roman CYR"/>
          <w:sz w:val="24"/>
          <w:szCs w:val="24"/>
        </w:rPr>
        <w:t>акцiонерним</w:t>
      </w:r>
      <w:proofErr w:type="spellEnd"/>
      <w:r>
        <w:rPr>
          <w:rFonts w:ascii="Times New Roman CYR" w:hAnsi="Times New Roman CYR" w:cs="Times New Roman CYR"/>
          <w:sz w:val="24"/>
          <w:szCs w:val="24"/>
        </w:rPr>
        <w:t>.</w:t>
      </w:r>
    </w:p>
    <w:p w14:paraId="5E3979C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випуски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Уточнення щодо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обмежень за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w:t>
      </w:r>
    </w:p>
    <w:p w14:paraId="5E0219E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 що Товариство не випускало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14:paraId="11A9168E"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 що Товариство не випускало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14:paraId="1ED2F25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 що Товариство не випускало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14:paraId="1DA6F820"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корпоративних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виконання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об'єкта (частини об'єкта)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w:t>
      </w:r>
    </w:p>
    <w:p w14:paraId="2989B04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lastRenderedPageBreak/>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наявнiсть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не надається, тому що у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немає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w:t>
      </w:r>
    </w:p>
    <w:p w14:paraId="223C66A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наявнiсть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понад 0,1 </w:t>
      </w:r>
      <w:proofErr w:type="spellStart"/>
      <w:r>
        <w:rPr>
          <w:rFonts w:ascii="Times New Roman CYR" w:hAnsi="Times New Roman CYR" w:cs="Times New Roman CYR"/>
          <w:sz w:val="24"/>
          <w:szCs w:val="24"/>
        </w:rPr>
        <w:t>вiдсотка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розмiру</w:t>
      </w:r>
      <w:proofErr w:type="spellEnd"/>
      <w:r>
        <w:rPr>
          <w:rFonts w:ascii="Times New Roman CYR" w:hAnsi="Times New Roman CYR" w:cs="Times New Roman CYR"/>
          <w:sz w:val="24"/>
          <w:szCs w:val="24"/>
        </w:rPr>
        <w:t xml:space="preserve"> статутного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тому що Товариство не випускало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w:t>
      </w:r>
    </w:p>
    <w:p w14:paraId="023B5D8E"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обмеження щодо </w:t>
      </w:r>
      <w:proofErr w:type="spellStart"/>
      <w:r>
        <w:rPr>
          <w:rFonts w:ascii="Times New Roman CYR" w:hAnsi="Times New Roman CYR" w:cs="Times New Roman CYR"/>
          <w:sz w:val="24"/>
          <w:szCs w:val="24"/>
        </w:rPr>
        <w:t>обiгу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особи,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необхiднiсть</w:t>
      </w:r>
      <w:proofErr w:type="spellEnd"/>
      <w:r>
        <w:rPr>
          <w:rFonts w:ascii="Times New Roman CYR" w:hAnsi="Times New Roman CYR" w:cs="Times New Roman CYR"/>
          <w:sz w:val="24"/>
          <w:szCs w:val="24"/>
        </w:rPr>
        <w:t xml:space="preserve"> отримання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особи або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власникiв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згоди на </w:t>
      </w:r>
      <w:proofErr w:type="spellStart"/>
      <w:r>
        <w:rPr>
          <w:rFonts w:ascii="Times New Roman CYR" w:hAnsi="Times New Roman CYR" w:cs="Times New Roman CYR"/>
          <w:sz w:val="24"/>
          <w:szCs w:val="24"/>
        </w:rPr>
        <w:t>вiдчуження</w:t>
      </w:r>
      <w:proofErr w:type="spellEnd"/>
      <w:r>
        <w:rPr>
          <w:rFonts w:ascii="Times New Roman CYR" w:hAnsi="Times New Roman CYR" w:cs="Times New Roman CYR"/>
          <w:sz w:val="24"/>
          <w:szCs w:val="24"/>
        </w:rPr>
        <w:t xml:space="preserve"> таких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не надається, тому що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обмеження щодо </w:t>
      </w:r>
      <w:proofErr w:type="spellStart"/>
      <w:r>
        <w:rPr>
          <w:rFonts w:ascii="Times New Roman CYR" w:hAnsi="Times New Roman CYR" w:cs="Times New Roman CYR"/>
          <w:sz w:val="24"/>
          <w:szCs w:val="24"/>
        </w:rPr>
        <w:t>обiгу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w:t>
      </w:r>
    </w:p>
    <w:p w14:paraId="3A80C33D"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платежi</w:t>
      </w:r>
      <w:proofErr w:type="spellEnd"/>
      <w:r>
        <w:rPr>
          <w:rFonts w:ascii="Times New Roman CYR" w:hAnsi="Times New Roman CYR" w:cs="Times New Roman CYR"/>
          <w:sz w:val="24"/>
          <w:szCs w:val="24"/>
        </w:rPr>
        <w:t xml:space="preserve"> на користь держави не надається, тому що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ст. 1 Закону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Товариство не готує даний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
    <w:p w14:paraId="78CECCE8"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зв'язку з тим, що в Додатку 7 до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а також особами,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такими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НКЦПФР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06.06.2023 № 608 не передбачено пункти, в яких </w:t>
      </w:r>
      <w:proofErr w:type="spellStart"/>
      <w:r>
        <w:rPr>
          <w:rFonts w:ascii="Times New Roman CYR" w:hAnsi="Times New Roman CYR" w:cs="Times New Roman CYR"/>
          <w:sz w:val="24"/>
          <w:szCs w:val="24"/>
        </w:rPr>
        <w:t>потрiбно</w:t>
      </w:r>
      <w:proofErr w:type="spellEnd"/>
      <w:r>
        <w:rPr>
          <w:rFonts w:ascii="Times New Roman CYR" w:hAnsi="Times New Roman CYR" w:cs="Times New Roman CYR"/>
          <w:sz w:val="24"/>
          <w:szCs w:val="24"/>
        </w:rPr>
        <w:t xml:space="preserve"> розкрити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визначену пунктами 1, 2, 8, 9 ч. 3 ст. 127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 така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наводиться нижче:</w:t>
      </w:r>
    </w:p>
    <w:p w14:paraId="3097D7A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Посилання на власний кодекс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не надається, тому що Товариство не має власного кодексу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w:t>
      </w:r>
    </w:p>
    <w:p w14:paraId="4C38960E"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Посилання на кодекс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оператора </w:t>
      </w:r>
      <w:proofErr w:type="spellStart"/>
      <w:r>
        <w:rPr>
          <w:rFonts w:ascii="Times New Roman CYR" w:hAnsi="Times New Roman CYR" w:cs="Times New Roman CYR"/>
          <w:sz w:val="24"/>
          <w:szCs w:val="24"/>
        </w:rPr>
        <w:t>органiзованого</w:t>
      </w:r>
      <w:proofErr w:type="spellEnd"/>
      <w:r>
        <w:rPr>
          <w:rFonts w:ascii="Times New Roman CYR" w:hAnsi="Times New Roman CYR" w:cs="Times New Roman CYR"/>
          <w:sz w:val="24"/>
          <w:szCs w:val="24"/>
        </w:rPr>
        <w:t xml:space="preserve"> ринку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об'єднання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та/або кодекс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затверджений НКЦПФР та </w:t>
      </w:r>
      <w:proofErr w:type="spellStart"/>
      <w:r>
        <w:rPr>
          <w:rFonts w:ascii="Times New Roman CYR" w:hAnsi="Times New Roman CYR" w:cs="Times New Roman CYR"/>
          <w:sz w:val="24"/>
          <w:szCs w:val="24"/>
        </w:rPr>
        <w:t>iнший</w:t>
      </w:r>
      <w:proofErr w:type="spellEnd"/>
      <w:r>
        <w:rPr>
          <w:rFonts w:ascii="Times New Roman CYR" w:hAnsi="Times New Roman CYR" w:cs="Times New Roman CYR"/>
          <w:sz w:val="24"/>
          <w:szCs w:val="24"/>
        </w:rPr>
        <w:t xml:space="preserve"> кодекс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який </w:t>
      </w:r>
      <w:proofErr w:type="spellStart"/>
      <w:r>
        <w:rPr>
          <w:rFonts w:ascii="Times New Roman CYR" w:hAnsi="Times New Roman CYR" w:cs="Times New Roman CYR"/>
          <w:sz w:val="24"/>
          <w:szCs w:val="24"/>
        </w:rPr>
        <w:t>емiтент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добровiльно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вирiшив</w:t>
      </w:r>
      <w:proofErr w:type="spellEnd"/>
      <w:r>
        <w:rPr>
          <w:rFonts w:ascii="Times New Roman CYR" w:hAnsi="Times New Roman CYR" w:cs="Times New Roman CYR"/>
          <w:sz w:val="24"/>
          <w:szCs w:val="24"/>
        </w:rPr>
        <w:t xml:space="preserve"> застосовувати, включаючи посилання на текст </w:t>
      </w:r>
      <w:proofErr w:type="spellStart"/>
      <w:r>
        <w:rPr>
          <w:rFonts w:ascii="Times New Roman CYR" w:hAnsi="Times New Roman CYR" w:cs="Times New Roman CYR"/>
          <w:sz w:val="24"/>
          <w:szCs w:val="24"/>
        </w:rPr>
        <w:t>вiдповiдного</w:t>
      </w:r>
      <w:proofErr w:type="spellEnd"/>
      <w:r>
        <w:rPr>
          <w:rFonts w:ascii="Times New Roman CYR" w:hAnsi="Times New Roman CYR" w:cs="Times New Roman CYR"/>
          <w:sz w:val="24"/>
          <w:szCs w:val="24"/>
        </w:rPr>
        <w:t xml:space="preserve"> кодексу у </w:t>
      </w:r>
      <w:proofErr w:type="spellStart"/>
      <w:r>
        <w:rPr>
          <w:rFonts w:ascii="Times New Roman CYR" w:hAnsi="Times New Roman CYR" w:cs="Times New Roman CYR"/>
          <w:sz w:val="24"/>
          <w:szCs w:val="24"/>
        </w:rPr>
        <w:t>публiчному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доступi</w:t>
      </w:r>
      <w:proofErr w:type="spellEnd"/>
      <w:r>
        <w:rPr>
          <w:rFonts w:ascii="Times New Roman CYR" w:hAnsi="Times New Roman CYR" w:cs="Times New Roman CYR"/>
          <w:sz w:val="24"/>
          <w:szCs w:val="24"/>
        </w:rPr>
        <w:t xml:space="preserve"> не надається, тому що Товариство не застосовує кодекси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w:t>
      </w:r>
    </w:p>
    <w:p w14:paraId="31E16B0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вiдхилень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положень кодексу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не наводиться, </w:t>
      </w:r>
      <w:proofErr w:type="spellStart"/>
      <w:r>
        <w:rPr>
          <w:rFonts w:ascii="Times New Roman CYR" w:hAnsi="Times New Roman CYR" w:cs="Times New Roman CYR"/>
          <w:sz w:val="24"/>
          <w:szCs w:val="24"/>
        </w:rPr>
        <w:t>оскiльки</w:t>
      </w:r>
      <w:proofErr w:type="spellEnd"/>
      <w:r>
        <w:rPr>
          <w:rFonts w:ascii="Times New Roman CYR" w:hAnsi="Times New Roman CYR" w:cs="Times New Roman CYR"/>
          <w:sz w:val="24"/>
          <w:szCs w:val="24"/>
        </w:rPr>
        <w:t xml:space="preserve"> Товариство не має власного кодексу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та не користується кодексами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установ, </w:t>
      </w:r>
      <w:proofErr w:type="spellStart"/>
      <w:r>
        <w:rPr>
          <w:rFonts w:ascii="Times New Roman CYR" w:hAnsi="Times New Roman CYR" w:cs="Times New Roman CYR"/>
          <w:sz w:val="24"/>
          <w:szCs w:val="24"/>
        </w:rPr>
        <w:t>органiзацiй</w:t>
      </w:r>
      <w:proofErr w:type="spellEnd"/>
      <w:r>
        <w:rPr>
          <w:rFonts w:ascii="Times New Roman CYR" w:hAnsi="Times New Roman CYR" w:cs="Times New Roman CYR"/>
          <w:sz w:val="24"/>
          <w:szCs w:val="24"/>
        </w:rPr>
        <w:t>.</w:t>
      </w:r>
    </w:p>
    <w:p w14:paraId="2FD2EFFD"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практику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Товариства, застосовувану понад </w:t>
      </w:r>
      <w:proofErr w:type="spellStart"/>
      <w:r>
        <w:rPr>
          <w:rFonts w:ascii="Times New Roman CYR" w:hAnsi="Times New Roman CYR" w:cs="Times New Roman CYR"/>
          <w:sz w:val="24"/>
          <w:szCs w:val="24"/>
        </w:rPr>
        <w:t>визначенi</w:t>
      </w:r>
      <w:proofErr w:type="spellEnd"/>
      <w:r>
        <w:rPr>
          <w:rFonts w:ascii="Times New Roman CYR" w:hAnsi="Times New Roman CYR" w:cs="Times New Roman CYR"/>
          <w:sz w:val="24"/>
          <w:szCs w:val="24"/>
        </w:rPr>
        <w:t xml:space="preserve"> законодавством вимоги не надається, тому що практика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понад </w:t>
      </w:r>
      <w:proofErr w:type="spellStart"/>
      <w:r>
        <w:rPr>
          <w:rFonts w:ascii="Times New Roman CYR" w:hAnsi="Times New Roman CYR" w:cs="Times New Roman CYR"/>
          <w:sz w:val="24"/>
          <w:szCs w:val="24"/>
        </w:rPr>
        <w:t>визначенi</w:t>
      </w:r>
      <w:proofErr w:type="spellEnd"/>
      <w:r>
        <w:rPr>
          <w:rFonts w:ascii="Times New Roman CYR" w:hAnsi="Times New Roman CYR" w:cs="Times New Roman CYR"/>
          <w:sz w:val="24"/>
          <w:szCs w:val="24"/>
        </w:rPr>
        <w:t xml:space="preserve"> законодавством вимоги не застосовується.</w:t>
      </w:r>
    </w:p>
    <w:p w14:paraId="4A4D8298"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Порядок призначення та </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xml:space="preserve"> Директора</w:t>
      </w:r>
    </w:p>
    <w:p w14:paraId="1A97D83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Товариства обирається (призначається) Загальними зборами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Строк повноважень особи, що обирається (призначається) на посаду Директора Товариства, визначається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w:t>
      </w:r>
    </w:p>
    <w:p w14:paraId="4E4E6509"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Загальними зборами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на посаду Директора Товариства обирається особа, яка не має встановлених законодавством України обмежень чи заборон займати таку посаду.</w:t>
      </w:r>
    </w:p>
    <w:p w14:paraId="3086E6CF"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 </w:t>
      </w:r>
      <w:proofErr w:type="spellStart"/>
      <w:r>
        <w:rPr>
          <w:rFonts w:ascii="Times New Roman CYR" w:hAnsi="Times New Roman CYR" w:cs="Times New Roman CYR"/>
          <w:sz w:val="24"/>
          <w:szCs w:val="24"/>
        </w:rPr>
        <w:t>обраннi</w:t>
      </w:r>
      <w:proofErr w:type="spellEnd"/>
      <w:r>
        <w:rPr>
          <w:rFonts w:ascii="Times New Roman CYR" w:hAnsi="Times New Roman CYR" w:cs="Times New Roman CYR"/>
          <w:sz w:val="24"/>
          <w:szCs w:val="24"/>
        </w:rPr>
        <w:t xml:space="preserve"> на посаду Директор Товариства зобов'язаний подати Товариству </w:t>
      </w:r>
      <w:proofErr w:type="spellStart"/>
      <w:r>
        <w:rPr>
          <w:rFonts w:ascii="Times New Roman CYR" w:hAnsi="Times New Roman CYR" w:cs="Times New Roman CYR"/>
          <w:sz w:val="24"/>
          <w:szCs w:val="24"/>
        </w:rPr>
        <w:t>перелiк</w:t>
      </w:r>
      <w:proofErr w:type="spellEnd"/>
      <w:r>
        <w:rPr>
          <w:rFonts w:ascii="Times New Roman CYR" w:hAnsi="Times New Roman CYR" w:cs="Times New Roman CYR"/>
          <w:sz w:val="24"/>
          <w:szCs w:val="24"/>
        </w:rPr>
        <w:t xml:space="preserve"> своїх </w:t>
      </w:r>
      <w:proofErr w:type="spellStart"/>
      <w:r>
        <w:rPr>
          <w:rFonts w:ascii="Times New Roman CYR" w:hAnsi="Times New Roman CYR" w:cs="Times New Roman CYR"/>
          <w:sz w:val="24"/>
          <w:szCs w:val="24"/>
        </w:rPr>
        <w:t>афiлiйованих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складу </w:t>
      </w:r>
      <w:proofErr w:type="spellStart"/>
      <w:r>
        <w:rPr>
          <w:rFonts w:ascii="Times New Roman CYR" w:hAnsi="Times New Roman CYR" w:cs="Times New Roman CYR"/>
          <w:sz w:val="24"/>
          <w:szCs w:val="24"/>
        </w:rPr>
        <w:t>афiлiйованих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Директор Товариства у п'ятиденний строк з дня, коли йому стало </w:t>
      </w:r>
      <w:proofErr w:type="spellStart"/>
      <w:r>
        <w:rPr>
          <w:rFonts w:ascii="Times New Roman CYR" w:hAnsi="Times New Roman CYR" w:cs="Times New Roman CYR"/>
          <w:sz w:val="24"/>
          <w:szCs w:val="24"/>
        </w:rPr>
        <w:t>вiдомо</w:t>
      </w:r>
      <w:proofErr w:type="spellEnd"/>
      <w:r>
        <w:rPr>
          <w:rFonts w:ascii="Times New Roman CYR" w:hAnsi="Times New Roman CYR" w:cs="Times New Roman CYR"/>
          <w:sz w:val="24"/>
          <w:szCs w:val="24"/>
        </w:rPr>
        <w:t xml:space="preserve"> про таку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зобов'язаний </w:t>
      </w:r>
      <w:proofErr w:type="spellStart"/>
      <w:r>
        <w:rPr>
          <w:rFonts w:ascii="Times New Roman CYR" w:hAnsi="Times New Roman CYR" w:cs="Times New Roman CYR"/>
          <w:sz w:val="24"/>
          <w:szCs w:val="24"/>
        </w:rPr>
        <w:t>повiдомити</w:t>
      </w:r>
      <w:proofErr w:type="spellEnd"/>
      <w:r>
        <w:rPr>
          <w:rFonts w:ascii="Times New Roman CYR" w:hAnsi="Times New Roman CYR" w:cs="Times New Roman CYR"/>
          <w:sz w:val="24"/>
          <w:szCs w:val="24"/>
        </w:rPr>
        <w:t xml:space="preserve"> про це Товариство.</w:t>
      </w:r>
    </w:p>
    <w:p w14:paraId="42515330"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збори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вирiшують</w:t>
      </w:r>
      <w:proofErr w:type="spellEnd"/>
      <w:r>
        <w:rPr>
          <w:rFonts w:ascii="Times New Roman CYR" w:hAnsi="Times New Roman CYR" w:cs="Times New Roman CYR"/>
          <w:sz w:val="24"/>
          <w:szCs w:val="24"/>
        </w:rPr>
        <w:t xml:space="preserve"> питання про </w:t>
      </w:r>
      <w:proofErr w:type="spellStart"/>
      <w:r>
        <w:rPr>
          <w:rFonts w:ascii="Times New Roman CYR" w:hAnsi="Times New Roman CYR" w:cs="Times New Roman CYR"/>
          <w:sz w:val="24"/>
          <w:szCs w:val="24"/>
        </w:rPr>
        <w:t>вiдкликання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та/або тимчасове усунення (</w:t>
      </w:r>
      <w:proofErr w:type="spellStart"/>
      <w:r>
        <w:rPr>
          <w:rFonts w:ascii="Times New Roman CYR" w:hAnsi="Times New Roman CYR" w:cs="Times New Roman CYR"/>
          <w:sz w:val="24"/>
          <w:szCs w:val="24"/>
        </w:rPr>
        <w:t>вiдсторонення</w:t>
      </w:r>
      <w:proofErr w:type="spellEnd"/>
      <w:r>
        <w:rPr>
          <w:rFonts w:ascii="Times New Roman CYR" w:hAnsi="Times New Roman CYR" w:cs="Times New Roman CYR"/>
          <w:sz w:val="24"/>
          <w:szCs w:val="24"/>
        </w:rPr>
        <w:t>) особи, яка обрана (призначена) на посаду Директора Товариства (тимчасово виконуючого обов'язки Директора Товариства).</w:t>
      </w:r>
    </w:p>
    <w:p w14:paraId="44F136EC"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збори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можуть у будь-який час </w:t>
      </w:r>
      <w:proofErr w:type="spellStart"/>
      <w:r>
        <w:rPr>
          <w:rFonts w:ascii="Times New Roman CYR" w:hAnsi="Times New Roman CYR" w:cs="Times New Roman CYR"/>
          <w:sz w:val="24"/>
          <w:szCs w:val="24"/>
        </w:rPr>
        <w:t>вiдкликати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звiльнити</w:t>
      </w:r>
      <w:proofErr w:type="spellEnd"/>
      <w:r>
        <w:rPr>
          <w:rFonts w:ascii="Times New Roman CYR" w:hAnsi="Times New Roman CYR" w:cs="Times New Roman CYR"/>
          <w:sz w:val="24"/>
          <w:szCs w:val="24"/>
        </w:rPr>
        <w:t>) та/або тимчасово усунути (</w:t>
      </w:r>
      <w:proofErr w:type="spellStart"/>
      <w:r>
        <w:rPr>
          <w:rFonts w:ascii="Times New Roman CYR" w:hAnsi="Times New Roman CYR" w:cs="Times New Roman CYR"/>
          <w:sz w:val="24"/>
          <w:szCs w:val="24"/>
        </w:rPr>
        <w:t>вiдсторонити</w:t>
      </w:r>
      <w:proofErr w:type="spellEnd"/>
      <w:r>
        <w:rPr>
          <w:rFonts w:ascii="Times New Roman CYR" w:hAnsi="Times New Roman CYR" w:cs="Times New Roman CYR"/>
          <w:sz w:val="24"/>
          <w:szCs w:val="24"/>
        </w:rPr>
        <w:t>) особу, яка обрана (призначена) на посаду Директора  Товариства (тимчасово виконуючого обов'язки Директора Товариства).</w:t>
      </w:r>
    </w:p>
    <w:p w14:paraId="74D4D77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особою, обраною на посаду Директора Товариства, укладається трудовий </w:t>
      </w:r>
      <w:proofErr w:type="spellStart"/>
      <w:r>
        <w:rPr>
          <w:rFonts w:ascii="Times New Roman CYR" w:hAnsi="Times New Roman CYR" w:cs="Times New Roman CYR"/>
          <w:sz w:val="24"/>
          <w:szCs w:val="24"/>
        </w:rPr>
        <w:t>договiр</w:t>
      </w:r>
      <w:proofErr w:type="spellEnd"/>
      <w:r>
        <w:rPr>
          <w:rFonts w:ascii="Times New Roman CYR" w:hAnsi="Times New Roman CYR" w:cs="Times New Roman CYR"/>
          <w:sz w:val="24"/>
          <w:szCs w:val="24"/>
        </w:rPr>
        <w:t xml:space="preserve"> (контракт), в якому визначаються права та обов'язки Директора Товариства, його </w:t>
      </w: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xml:space="preserve">,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майнова, умови його </w:t>
      </w:r>
      <w:proofErr w:type="spellStart"/>
      <w:r>
        <w:rPr>
          <w:rFonts w:ascii="Times New Roman CYR" w:hAnsi="Times New Roman CYR" w:cs="Times New Roman CYR"/>
          <w:sz w:val="24"/>
          <w:szCs w:val="24"/>
        </w:rPr>
        <w:t>матерiального</w:t>
      </w:r>
      <w:proofErr w:type="spellEnd"/>
      <w:r>
        <w:rPr>
          <w:rFonts w:ascii="Times New Roman CYR" w:hAnsi="Times New Roman CYR" w:cs="Times New Roman CYR"/>
          <w:sz w:val="24"/>
          <w:szCs w:val="24"/>
        </w:rPr>
        <w:t xml:space="preserve"> забезпечення,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умови найму за погодженням </w:t>
      </w:r>
      <w:proofErr w:type="spellStart"/>
      <w:r>
        <w:rPr>
          <w:rFonts w:ascii="Times New Roman CYR" w:hAnsi="Times New Roman CYR" w:cs="Times New Roman CYR"/>
          <w:sz w:val="24"/>
          <w:szCs w:val="24"/>
        </w:rPr>
        <w:t>сторiн</w:t>
      </w:r>
      <w:proofErr w:type="spellEnd"/>
      <w:r>
        <w:rPr>
          <w:rFonts w:ascii="Times New Roman CYR" w:hAnsi="Times New Roman CYR" w:cs="Times New Roman CYR"/>
          <w:sz w:val="24"/>
          <w:szCs w:val="24"/>
        </w:rPr>
        <w:t xml:space="preserve">. В укладеному трудовому </w:t>
      </w:r>
      <w:proofErr w:type="spellStart"/>
      <w:r>
        <w:rPr>
          <w:rFonts w:ascii="Times New Roman CYR" w:hAnsi="Times New Roman CYR" w:cs="Times New Roman CYR"/>
          <w:sz w:val="24"/>
          <w:szCs w:val="24"/>
        </w:rPr>
        <w:t>договорi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w:t>
      </w:r>
      <w:proofErr w:type="spellEnd"/>
      <w:r>
        <w:rPr>
          <w:rFonts w:ascii="Times New Roman CYR" w:hAnsi="Times New Roman CYR" w:cs="Times New Roman CYR"/>
          <w:sz w:val="24"/>
          <w:szCs w:val="24"/>
        </w:rPr>
        <w:t xml:space="preserve">) з особою, обраною на посаду Директора Товариства, можуть бути </w:t>
      </w:r>
      <w:proofErr w:type="spellStart"/>
      <w:r>
        <w:rPr>
          <w:rFonts w:ascii="Times New Roman CYR" w:hAnsi="Times New Roman CYR" w:cs="Times New Roman CYR"/>
          <w:sz w:val="24"/>
          <w:szCs w:val="24"/>
        </w:rPr>
        <w:t>зазначенi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додатковi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порiвняно</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перелiком</w:t>
      </w:r>
      <w:proofErr w:type="spellEnd"/>
      <w:r>
        <w:rPr>
          <w:rFonts w:ascii="Times New Roman CYR" w:hAnsi="Times New Roman CYR" w:cs="Times New Roman CYR"/>
          <w:sz w:val="24"/>
          <w:szCs w:val="24"/>
        </w:rPr>
        <w:t xml:space="preserve">, прямо передбаченим чинним законодавством України, </w:t>
      </w:r>
      <w:proofErr w:type="spellStart"/>
      <w:r>
        <w:rPr>
          <w:rFonts w:ascii="Times New Roman CYR" w:hAnsi="Times New Roman CYR" w:cs="Times New Roman CYR"/>
          <w:sz w:val="24"/>
          <w:szCs w:val="24"/>
        </w:rPr>
        <w:t>пiдстави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вiдкликання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тимчасового усунення (</w:t>
      </w:r>
      <w:proofErr w:type="spellStart"/>
      <w:r>
        <w:rPr>
          <w:rFonts w:ascii="Times New Roman CYR" w:hAnsi="Times New Roman CYR" w:cs="Times New Roman CYR"/>
          <w:sz w:val="24"/>
          <w:szCs w:val="24"/>
        </w:rPr>
        <w:t>вiдсторонення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цiєї</w:t>
      </w:r>
      <w:proofErr w:type="spellEnd"/>
      <w:r>
        <w:rPr>
          <w:rFonts w:ascii="Times New Roman CYR" w:hAnsi="Times New Roman CYR" w:cs="Times New Roman CYR"/>
          <w:sz w:val="24"/>
          <w:szCs w:val="24"/>
        </w:rPr>
        <w:t xml:space="preserve"> особи з посади Директора Товариства.</w:t>
      </w:r>
    </w:p>
    <w:p w14:paraId="245A16D8"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Директора</w:t>
      </w:r>
    </w:p>
    <w:p w14:paraId="2F2B1BA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Товариства </w:t>
      </w:r>
      <w:proofErr w:type="spellStart"/>
      <w:r>
        <w:rPr>
          <w:rFonts w:ascii="Times New Roman CYR" w:hAnsi="Times New Roman CYR" w:cs="Times New Roman CYR"/>
          <w:sz w:val="24"/>
          <w:szCs w:val="24"/>
        </w:rPr>
        <w:t>пiдзвiтний</w:t>
      </w:r>
      <w:proofErr w:type="spellEnd"/>
      <w:r>
        <w:rPr>
          <w:rFonts w:ascii="Times New Roman CYR" w:hAnsi="Times New Roman CYR" w:cs="Times New Roman CYR"/>
          <w:sz w:val="24"/>
          <w:szCs w:val="24"/>
        </w:rPr>
        <w:t xml:space="preserve"> Загальним зборам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органiзує</w:t>
      </w:r>
      <w:proofErr w:type="spellEnd"/>
      <w:r>
        <w:rPr>
          <w:rFonts w:ascii="Times New Roman CYR" w:hAnsi="Times New Roman CYR" w:cs="Times New Roman CYR"/>
          <w:sz w:val="24"/>
          <w:szCs w:val="24"/>
        </w:rPr>
        <w:t xml:space="preserve"> та забезпечує виконання їх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а також </w:t>
      </w:r>
      <w:proofErr w:type="spellStart"/>
      <w:r>
        <w:rPr>
          <w:rFonts w:ascii="Times New Roman CYR" w:hAnsi="Times New Roman CYR" w:cs="Times New Roman CYR"/>
          <w:sz w:val="24"/>
          <w:szCs w:val="24"/>
        </w:rPr>
        <w:t>вiдповiдає</w:t>
      </w:r>
      <w:proofErr w:type="spellEnd"/>
      <w:r>
        <w:rPr>
          <w:rFonts w:ascii="Times New Roman CYR" w:hAnsi="Times New Roman CYR" w:cs="Times New Roman CYR"/>
          <w:sz w:val="24"/>
          <w:szCs w:val="24"/>
        </w:rPr>
        <w:t xml:space="preserve"> за їх належне виконання.</w:t>
      </w:r>
    </w:p>
    <w:p w14:paraId="23CFF46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Директор Товариства несе персональну </w:t>
      </w: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xml:space="preserve"> за результати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за виконання покладених на Товариство задач та </w:t>
      </w:r>
      <w:proofErr w:type="spellStart"/>
      <w:r>
        <w:rPr>
          <w:rFonts w:ascii="Times New Roman CYR" w:hAnsi="Times New Roman CYR" w:cs="Times New Roman CYR"/>
          <w:sz w:val="24"/>
          <w:szCs w:val="24"/>
        </w:rPr>
        <w:t>прийнятi</w:t>
      </w:r>
      <w:proofErr w:type="spellEnd"/>
      <w:r>
        <w:rPr>
          <w:rFonts w:ascii="Times New Roman CYR" w:hAnsi="Times New Roman CYR" w:cs="Times New Roman CYR"/>
          <w:sz w:val="24"/>
          <w:szCs w:val="24"/>
        </w:rPr>
        <w:t xml:space="preserve"> ним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p>
    <w:p w14:paraId="7BE042D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Товариства може призначати особу, що буде тимчасово виконувати обов'язки Директора Товариства на </w:t>
      </w:r>
      <w:proofErr w:type="spellStart"/>
      <w:r>
        <w:rPr>
          <w:rFonts w:ascii="Times New Roman CYR" w:hAnsi="Times New Roman CYR" w:cs="Times New Roman CYR"/>
          <w:sz w:val="24"/>
          <w:szCs w:val="24"/>
        </w:rPr>
        <w:t>сiрок</w:t>
      </w:r>
      <w:proofErr w:type="spellEnd"/>
      <w:r>
        <w:rPr>
          <w:rFonts w:ascii="Times New Roman CYR" w:hAnsi="Times New Roman CYR" w:cs="Times New Roman CYR"/>
          <w:sz w:val="24"/>
          <w:szCs w:val="24"/>
        </w:rPr>
        <w:t xml:space="preserve"> до 35 </w:t>
      </w:r>
      <w:proofErr w:type="spellStart"/>
      <w:r>
        <w:rPr>
          <w:rFonts w:ascii="Times New Roman CYR" w:hAnsi="Times New Roman CYR" w:cs="Times New Roman CYR"/>
          <w:sz w:val="24"/>
          <w:szCs w:val="24"/>
        </w:rPr>
        <w:t>днiв</w:t>
      </w:r>
      <w:proofErr w:type="spellEnd"/>
      <w:r>
        <w:rPr>
          <w:rFonts w:ascii="Times New Roman CYR" w:hAnsi="Times New Roman CYR" w:cs="Times New Roman CYR"/>
          <w:sz w:val="24"/>
          <w:szCs w:val="24"/>
        </w:rPr>
        <w:t xml:space="preserve">. Така особа має </w:t>
      </w:r>
      <w:proofErr w:type="spellStart"/>
      <w:r>
        <w:rPr>
          <w:rFonts w:ascii="Times New Roman CYR" w:hAnsi="Times New Roman CYR" w:cs="Times New Roman CYR"/>
          <w:sz w:val="24"/>
          <w:szCs w:val="24"/>
        </w:rPr>
        <w:t>всi</w:t>
      </w:r>
      <w:proofErr w:type="spellEnd"/>
      <w:r>
        <w:rPr>
          <w:rFonts w:ascii="Times New Roman CYR" w:hAnsi="Times New Roman CYR" w:cs="Times New Roman CYR"/>
          <w:sz w:val="24"/>
          <w:szCs w:val="24"/>
        </w:rPr>
        <w:t xml:space="preserve"> права, повноваження та обов'язки, а також несе таку ж </w:t>
      </w: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як Директор Товариства, встановлену чинним законодавством України та цим Статутом.</w:t>
      </w:r>
    </w:p>
    <w:p w14:paraId="65707AF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Товариства або тимчасово виконуючий обов'язки Директора Товариства </w:t>
      </w:r>
      <w:proofErr w:type="spellStart"/>
      <w:r>
        <w:rPr>
          <w:rFonts w:ascii="Times New Roman CYR" w:hAnsi="Times New Roman CYR" w:cs="Times New Roman CYR"/>
          <w:sz w:val="24"/>
          <w:szCs w:val="24"/>
        </w:rPr>
        <w:t>вправi</w:t>
      </w:r>
      <w:proofErr w:type="spellEnd"/>
      <w:r>
        <w:rPr>
          <w:rFonts w:ascii="Times New Roman CYR" w:hAnsi="Times New Roman CYR" w:cs="Times New Roman CYR"/>
          <w:sz w:val="24"/>
          <w:szCs w:val="24"/>
        </w:rPr>
        <w:t xml:space="preserve"> без доручення </w:t>
      </w:r>
      <w:proofErr w:type="spellStart"/>
      <w:r>
        <w:rPr>
          <w:rFonts w:ascii="Times New Roman CYR" w:hAnsi="Times New Roman CYR" w:cs="Times New Roman CYR"/>
          <w:sz w:val="24"/>
          <w:szCs w:val="24"/>
        </w:rPr>
        <w:t>дiяти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iменi</w:t>
      </w:r>
      <w:proofErr w:type="spellEnd"/>
      <w:r>
        <w:rPr>
          <w:rFonts w:ascii="Times New Roman CYR" w:hAnsi="Times New Roman CYR" w:cs="Times New Roman CYR"/>
          <w:sz w:val="24"/>
          <w:szCs w:val="24"/>
        </w:rPr>
        <w:t xml:space="preserve"> Товариства у </w:t>
      </w:r>
      <w:proofErr w:type="spellStart"/>
      <w:r>
        <w:rPr>
          <w:rFonts w:ascii="Times New Roman CYR" w:hAnsi="Times New Roman CYR" w:cs="Times New Roman CYR"/>
          <w:sz w:val="24"/>
          <w:szCs w:val="24"/>
        </w:rPr>
        <w:t>вiдносинах</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пiдприємствами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органiзацiями</w:t>
      </w:r>
      <w:proofErr w:type="spellEnd"/>
      <w:r>
        <w:rPr>
          <w:rFonts w:ascii="Times New Roman CYR" w:hAnsi="Times New Roman CYR" w:cs="Times New Roman CYR"/>
          <w:sz w:val="24"/>
          <w:szCs w:val="24"/>
        </w:rPr>
        <w:t xml:space="preserve">, державними i громадськими органами й </w:t>
      </w:r>
      <w:proofErr w:type="spellStart"/>
      <w:r>
        <w:rPr>
          <w:rFonts w:ascii="Times New Roman CYR" w:hAnsi="Times New Roman CYR" w:cs="Times New Roman CYR"/>
          <w:sz w:val="24"/>
          <w:szCs w:val="24"/>
        </w:rPr>
        <w:t>органiзацiями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iншими</w:t>
      </w:r>
      <w:proofErr w:type="spellEnd"/>
      <w:r>
        <w:rPr>
          <w:rFonts w:ascii="Times New Roman CYR" w:hAnsi="Times New Roman CYR" w:cs="Times New Roman CYR"/>
          <w:sz w:val="24"/>
          <w:szCs w:val="24"/>
        </w:rPr>
        <w:t xml:space="preserve"> юридичними та </w:t>
      </w:r>
      <w:proofErr w:type="spellStart"/>
      <w:r>
        <w:rPr>
          <w:rFonts w:ascii="Times New Roman CYR" w:hAnsi="Times New Roman CYR" w:cs="Times New Roman CYR"/>
          <w:sz w:val="24"/>
          <w:szCs w:val="24"/>
        </w:rPr>
        <w:t>фiзичними</w:t>
      </w:r>
      <w:proofErr w:type="spellEnd"/>
      <w:r>
        <w:rPr>
          <w:rFonts w:ascii="Times New Roman CYR" w:hAnsi="Times New Roman CYR" w:cs="Times New Roman CYR"/>
          <w:sz w:val="24"/>
          <w:szCs w:val="24"/>
        </w:rPr>
        <w:t xml:space="preserve"> особами в межах </w:t>
      </w:r>
      <w:proofErr w:type="spellStart"/>
      <w:r>
        <w:rPr>
          <w:rFonts w:ascii="Times New Roman CYR" w:hAnsi="Times New Roman CYR" w:cs="Times New Roman CYR"/>
          <w:sz w:val="24"/>
          <w:szCs w:val="24"/>
        </w:rPr>
        <w:t>компетенцiї</w:t>
      </w:r>
      <w:proofErr w:type="spellEnd"/>
      <w:r>
        <w:rPr>
          <w:rFonts w:ascii="Times New Roman CYR" w:hAnsi="Times New Roman CYR" w:cs="Times New Roman CYR"/>
          <w:sz w:val="24"/>
          <w:szCs w:val="24"/>
        </w:rPr>
        <w:t>, встановленої цим Статутом та чинним законодавством України.</w:t>
      </w:r>
    </w:p>
    <w:p w14:paraId="2729EED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Товариства </w:t>
      </w:r>
      <w:proofErr w:type="spellStart"/>
      <w:r>
        <w:rPr>
          <w:rFonts w:ascii="Times New Roman CYR" w:hAnsi="Times New Roman CYR" w:cs="Times New Roman CYR"/>
          <w:sz w:val="24"/>
          <w:szCs w:val="24"/>
        </w:rPr>
        <w:t>вирiшує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усi</w:t>
      </w:r>
      <w:proofErr w:type="spellEnd"/>
      <w:r>
        <w:rPr>
          <w:rFonts w:ascii="Times New Roman CYR" w:hAnsi="Times New Roman CYR" w:cs="Times New Roman CYR"/>
          <w:sz w:val="24"/>
          <w:szCs w:val="24"/>
        </w:rPr>
        <w:t xml:space="preserve"> питання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тих, </w:t>
      </w:r>
      <w:proofErr w:type="spellStart"/>
      <w:r>
        <w:rPr>
          <w:rFonts w:ascii="Times New Roman CYR" w:hAnsi="Times New Roman CYR" w:cs="Times New Roman CYR"/>
          <w:sz w:val="24"/>
          <w:szCs w:val="24"/>
        </w:rPr>
        <w:t>вирiшення</w:t>
      </w:r>
      <w:proofErr w:type="spellEnd"/>
      <w:r>
        <w:rPr>
          <w:rFonts w:ascii="Times New Roman CYR" w:hAnsi="Times New Roman CYR" w:cs="Times New Roman CYR"/>
          <w:sz w:val="24"/>
          <w:szCs w:val="24"/>
        </w:rPr>
        <w:t xml:space="preserve"> яких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компетенцiї</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w:t>
      </w:r>
    </w:p>
    <w:p w14:paraId="0EBC357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Обсяг повноважень Директора Товариства може бути </w:t>
      </w:r>
      <w:proofErr w:type="spellStart"/>
      <w:r>
        <w:rPr>
          <w:rFonts w:ascii="Times New Roman CYR" w:hAnsi="Times New Roman CYR" w:cs="Times New Roman CYR"/>
          <w:sz w:val="24"/>
          <w:szCs w:val="24"/>
        </w:rPr>
        <w:t>змiнено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вiдповiдним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w:t>
      </w:r>
    </w:p>
    <w:p w14:paraId="655B4EF9"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Товариства несе </w:t>
      </w: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xml:space="preserve"> перед Товариством за невиконання чи неналежне виконання покладених на нього </w:t>
      </w:r>
      <w:proofErr w:type="spellStart"/>
      <w:r>
        <w:rPr>
          <w:rFonts w:ascii="Times New Roman CYR" w:hAnsi="Times New Roman CYR" w:cs="Times New Roman CYR"/>
          <w:sz w:val="24"/>
          <w:szCs w:val="24"/>
        </w:rPr>
        <w:t>функцiй</w:t>
      </w:r>
      <w:proofErr w:type="spellEnd"/>
      <w:r>
        <w:rPr>
          <w:rFonts w:ascii="Times New Roman CYR" w:hAnsi="Times New Roman CYR" w:cs="Times New Roman CYR"/>
          <w:sz w:val="24"/>
          <w:szCs w:val="24"/>
        </w:rPr>
        <w:t xml:space="preserve">, завдань та </w:t>
      </w:r>
      <w:proofErr w:type="spellStart"/>
      <w:r>
        <w:rPr>
          <w:rFonts w:ascii="Times New Roman CYR" w:hAnsi="Times New Roman CYR" w:cs="Times New Roman CYR"/>
          <w:sz w:val="24"/>
          <w:szCs w:val="24"/>
        </w:rPr>
        <w:t>обов'язкiв</w:t>
      </w:r>
      <w:proofErr w:type="spellEnd"/>
      <w:r>
        <w:rPr>
          <w:rFonts w:ascii="Times New Roman CYR" w:hAnsi="Times New Roman CYR" w:cs="Times New Roman CYR"/>
          <w:sz w:val="24"/>
          <w:szCs w:val="24"/>
        </w:rPr>
        <w:t xml:space="preserve">, а також за збитки,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заподiянi</w:t>
      </w:r>
      <w:proofErr w:type="spellEnd"/>
      <w:r>
        <w:rPr>
          <w:rFonts w:ascii="Times New Roman CYR" w:hAnsi="Times New Roman CYR" w:cs="Times New Roman CYR"/>
          <w:sz w:val="24"/>
          <w:szCs w:val="24"/>
        </w:rPr>
        <w:t xml:space="preserve"> Товариству його винними </w:t>
      </w:r>
      <w:proofErr w:type="spellStart"/>
      <w:r>
        <w:rPr>
          <w:rFonts w:ascii="Times New Roman CYR" w:hAnsi="Times New Roman CYR" w:cs="Times New Roman CYR"/>
          <w:sz w:val="24"/>
          <w:szCs w:val="24"/>
        </w:rPr>
        <w:t>дiями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бездiяльнiстю</w:t>
      </w:r>
      <w:proofErr w:type="spellEnd"/>
      <w:r>
        <w:rPr>
          <w:rFonts w:ascii="Times New Roman CYR" w:hAnsi="Times New Roman CYR" w:cs="Times New Roman CYR"/>
          <w:sz w:val="24"/>
          <w:szCs w:val="24"/>
        </w:rPr>
        <w:t xml:space="preserve">), якщо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пiдстави</w:t>
      </w:r>
      <w:proofErr w:type="spellEnd"/>
      <w:r>
        <w:rPr>
          <w:rFonts w:ascii="Times New Roman CYR" w:hAnsi="Times New Roman CYR" w:cs="Times New Roman CYR"/>
          <w:sz w:val="24"/>
          <w:szCs w:val="24"/>
        </w:rPr>
        <w:t xml:space="preserve"> та заходи </w:t>
      </w:r>
      <w:proofErr w:type="spellStart"/>
      <w:r>
        <w:rPr>
          <w:rFonts w:ascii="Times New Roman CYR" w:hAnsi="Times New Roman CYR" w:cs="Times New Roman CYR"/>
          <w:sz w:val="24"/>
          <w:szCs w:val="24"/>
        </w:rPr>
        <w:t>вiдповiдальностi</w:t>
      </w:r>
      <w:proofErr w:type="spellEnd"/>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встановленi</w:t>
      </w:r>
      <w:proofErr w:type="spellEnd"/>
      <w:r>
        <w:rPr>
          <w:rFonts w:ascii="Times New Roman CYR" w:hAnsi="Times New Roman CYR" w:cs="Times New Roman CYR"/>
          <w:sz w:val="24"/>
          <w:szCs w:val="24"/>
        </w:rPr>
        <w:t xml:space="preserve"> чинним законодавством України.</w:t>
      </w:r>
    </w:p>
    <w:p w14:paraId="7AF18A4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збори </w:t>
      </w:r>
      <w:proofErr w:type="spellStart"/>
      <w:r>
        <w:rPr>
          <w:rFonts w:ascii="Times New Roman CYR" w:hAnsi="Times New Roman CYR" w:cs="Times New Roman CYR"/>
          <w:sz w:val="24"/>
          <w:szCs w:val="24"/>
        </w:rPr>
        <w:t>власникiв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та загальний опис прийнятих на таких зборах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не надається, тому що збори </w:t>
      </w:r>
      <w:proofErr w:type="spellStart"/>
      <w:r>
        <w:rPr>
          <w:rFonts w:ascii="Times New Roman CYR" w:hAnsi="Times New Roman CYR" w:cs="Times New Roman CYR"/>
          <w:sz w:val="24"/>
          <w:szCs w:val="24"/>
        </w:rPr>
        <w:t>власникiв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проводилися.</w:t>
      </w:r>
    </w:p>
    <w:p w14:paraId="1F52041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персональний склад ради та її </w:t>
      </w:r>
      <w:proofErr w:type="spellStart"/>
      <w:r>
        <w:rPr>
          <w:rFonts w:ascii="Times New Roman CYR" w:hAnsi="Times New Roman CYR" w:cs="Times New Roman CYR"/>
          <w:sz w:val="24"/>
          <w:szCs w:val="24"/>
        </w:rPr>
        <w:t>комiтетiв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проведенi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засiдання</w:t>
      </w:r>
      <w:proofErr w:type="spellEnd"/>
      <w:r>
        <w:rPr>
          <w:rFonts w:ascii="Times New Roman CYR" w:hAnsi="Times New Roman CYR" w:cs="Times New Roman CYR"/>
          <w:sz w:val="24"/>
          <w:szCs w:val="24"/>
        </w:rPr>
        <w:t xml:space="preserve"> ради та загальний опис прийнятих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проведенi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засiдання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комiтетiв</w:t>
      </w:r>
      <w:proofErr w:type="spellEnd"/>
      <w:r>
        <w:rPr>
          <w:rFonts w:ascii="Times New Roman CYR" w:hAnsi="Times New Roman CYR" w:cs="Times New Roman CYR"/>
          <w:sz w:val="24"/>
          <w:szCs w:val="24"/>
        </w:rPr>
        <w:t xml:space="preserve"> ради та загальний опис прийнятих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ради не надається, тому що Наглядова рада не створювалася.</w:t>
      </w:r>
    </w:p>
    <w:p w14:paraId="2873681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персональний склад </w:t>
      </w:r>
      <w:proofErr w:type="spellStart"/>
      <w:r>
        <w:rPr>
          <w:rFonts w:ascii="Times New Roman CYR" w:hAnsi="Times New Roman CYR" w:cs="Times New Roman CYR"/>
          <w:sz w:val="24"/>
          <w:szCs w:val="24"/>
        </w:rPr>
        <w:t>колегiального</w:t>
      </w:r>
      <w:proofErr w:type="spellEnd"/>
      <w:r>
        <w:rPr>
          <w:rFonts w:ascii="Times New Roman CYR" w:hAnsi="Times New Roman CYR" w:cs="Times New Roman CYR"/>
          <w:sz w:val="24"/>
          <w:szCs w:val="24"/>
        </w:rPr>
        <w:t xml:space="preserve"> виконавчого органу та його </w:t>
      </w:r>
      <w:proofErr w:type="spellStart"/>
      <w:r>
        <w:rPr>
          <w:rFonts w:ascii="Times New Roman CYR" w:hAnsi="Times New Roman CYR" w:cs="Times New Roman CYR"/>
          <w:sz w:val="24"/>
          <w:szCs w:val="24"/>
        </w:rPr>
        <w:t>комiтетiв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проведенi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засiдання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колегiального</w:t>
      </w:r>
      <w:proofErr w:type="spellEnd"/>
      <w:r>
        <w:rPr>
          <w:rFonts w:ascii="Times New Roman CYR" w:hAnsi="Times New Roman CYR" w:cs="Times New Roman CYR"/>
          <w:sz w:val="24"/>
          <w:szCs w:val="24"/>
        </w:rPr>
        <w:t xml:space="preserve"> виконавчого органу та загальний опис прийнятих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проведенi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засiдання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комiтетiв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колегiального</w:t>
      </w:r>
      <w:proofErr w:type="spellEnd"/>
      <w:r>
        <w:rPr>
          <w:rFonts w:ascii="Times New Roman CYR" w:hAnsi="Times New Roman CYR" w:cs="Times New Roman CYR"/>
          <w:sz w:val="24"/>
          <w:szCs w:val="24"/>
        </w:rPr>
        <w:t xml:space="preserve"> виконавчого органу та загальний опис прийнятих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не надається, тому що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не створено </w:t>
      </w:r>
      <w:proofErr w:type="spellStart"/>
      <w:r>
        <w:rPr>
          <w:rFonts w:ascii="Times New Roman CYR" w:hAnsi="Times New Roman CYR" w:cs="Times New Roman CYR"/>
          <w:sz w:val="24"/>
          <w:szCs w:val="24"/>
        </w:rPr>
        <w:t>колегiальний</w:t>
      </w:r>
      <w:proofErr w:type="spellEnd"/>
      <w:r>
        <w:rPr>
          <w:rFonts w:ascii="Times New Roman CYR" w:hAnsi="Times New Roman CYR" w:cs="Times New Roman CYR"/>
          <w:sz w:val="24"/>
          <w:szCs w:val="24"/>
        </w:rPr>
        <w:t xml:space="preserve"> виконавчий орган.</w:t>
      </w:r>
    </w:p>
    <w:p w14:paraId="6E6CA7EC"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корпоративного секретаря, а також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результатiв</w:t>
      </w:r>
      <w:proofErr w:type="spellEnd"/>
      <w:r>
        <w:rPr>
          <w:rFonts w:ascii="Times New Roman CYR" w:hAnsi="Times New Roman CYR" w:cs="Times New Roman CYR"/>
          <w:sz w:val="24"/>
          <w:szCs w:val="24"/>
        </w:rPr>
        <w:t xml:space="preserve"> його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не надається, тому що корпоративний секретар не обирався.</w:t>
      </w:r>
    </w:p>
    <w:p w14:paraId="5972EEB6"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прямо або опосередковано є власниками значного пакета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особи не надається, тому що Товариство не випускало </w:t>
      </w:r>
      <w:proofErr w:type="spellStart"/>
      <w:r>
        <w:rPr>
          <w:rFonts w:ascii="Times New Roman CYR" w:hAnsi="Times New Roman CYR" w:cs="Times New Roman CYR"/>
          <w:sz w:val="24"/>
          <w:szCs w:val="24"/>
        </w:rPr>
        <w:t>акцiї</w:t>
      </w:r>
      <w:proofErr w:type="spellEnd"/>
      <w:r>
        <w:rPr>
          <w:rFonts w:ascii="Times New Roman CYR" w:hAnsi="Times New Roman CYR" w:cs="Times New Roman CYR"/>
          <w:sz w:val="24"/>
          <w:szCs w:val="24"/>
        </w:rPr>
        <w:t>.</w:t>
      </w:r>
    </w:p>
    <w:p w14:paraId="293C9E33"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будь-яких обмежень прав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та голосування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на загальних зборах Товариства 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обмеження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w:t>
      </w:r>
    </w:p>
    <w:p w14:paraId="158DDB7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порядку призначення/</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xml:space="preserve">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ради та виконавчого органу) Товариства не надається, тому що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Директора немає.</w:t>
      </w:r>
    </w:p>
    <w:p w14:paraId="7E28AB3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не надається, тому що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внутрiшнiй</w:t>
      </w:r>
      <w:proofErr w:type="spellEnd"/>
      <w:r>
        <w:rPr>
          <w:rFonts w:ascii="Times New Roman CYR" w:hAnsi="Times New Roman CYR" w:cs="Times New Roman CYR"/>
          <w:sz w:val="24"/>
          <w:szCs w:val="24"/>
        </w:rPr>
        <w:t xml:space="preserve"> документ, який визначає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щодо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w:t>
      </w:r>
    </w:p>
    <w:p w14:paraId="793D07B0"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радника не надається, тому що радник з корпоративних прав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w:t>
      </w:r>
    </w:p>
    <w:p w14:paraId="355CD97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передбачена законодавством про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та регулювання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на ринку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послуг не надається, тому що Товариство не є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установою.</w:t>
      </w:r>
    </w:p>
    <w:p w14:paraId="460F3459"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винагороди або </w:t>
      </w:r>
      <w:proofErr w:type="spellStart"/>
      <w:r>
        <w:rPr>
          <w:rFonts w:ascii="Times New Roman CYR" w:hAnsi="Times New Roman CYR" w:cs="Times New Roman CYR"/>
          <w:sz w:val="24"/>
          <w:szCs w:val="24"/>
        </w:rPr>
        <w:t>компенсацiї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мають бути </w:t>
      </w:r>
      <w:proofErr w:type="spellStart"/>
      <w:r>
        <w:rPr>
          <w:rFonts w:ascii="Times New Roman CYR" w:hAnsi="Times New Roman CYR" w:cs="Times New Roman CYR"/>
          <w:sz w:val="24"/>
          <w:szCs w:val="24"/>
        </w:rPr>
        <w:t>виплаченi</w:t>
      </w:r>
      <w:proofErr w:type="spellEnd"/>
      <w:r>
        <w:rPr>
          <w:rFonts w:ascii="Times New Roman CYR" w:hAnsi="Times New Roman CYR" w:cs="Times New Roman CYR"/>
          <w:sz w:val="24"/>
          <w:szCs w:val="24"/>
        </w:rPr>
        <w:t xml:space="preserve"> посадовим особам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їх </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виплати не </w:t>
      </w:r>
      <w:proofErr w:type="spellStart"/>
      <w:r>
        <w:rPr>
          <w:rFonts w:ascii="Times New Roman CYR" w:hAnsi="Times New Roman CYR" w:cs="Times New Roman CYR"/>
          <w:sz w:val="24"/>
          <w:szCs w:val="24"/>
        </w:rPr>
        <w:t>передбаченi</w:t>
      </w:r>
      <w:proofErr w:type="spellEnd"/>
      <w:r>
        <w:rPr>
          <w:rFonts w:ascii="Times New Roman CYR" w:hAnsi="Times New Roman CYR" w:cs="Times New Roman CYR"/>
          <w:sz w:val="24"/>
          <w:szCs w:val="24"/>
        </w:rPr>
        <w:t>.</w:t>
      </w:r>
    </w:p>
    <w:p w14:paraId="505801D0"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вiдносин</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iноземними</w:t>
      </w:r>
      <w:proofErr w:type="spellEnd"/>
      <w:r>
        <w:rPr>
          <w:rFonts w:ascii="Times New Roman CYR" w:hAnsi="Times New Roman CYR" w:cs="Times New Roman CYR"/>
          <w:sz w:val="24"/>
          <w:szCs w:val="24"/>
        </w:rPr>
        <w:t xml:space="preserve"> державами зони ризику не надається, тому що станом на 31.12.2021 у Товариства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 xml:space="preserve"> зв'язки з </w:t>
      </w:r>
      <w:proofErr w:type="spellStart"/>
      <w:r>
        <w:rPr>
          <w:rFonts w:ascii="Times New Roman CYR" w:hAnsi="Times New Roman CYR" w:cs="Times New Roman CYR"/>
          <w:sz w:val="24"/>
          <w:szCs w:val="24"/>
        </w:rPr>
        <w:t>iноземним</w:t>
      </w:r>
      <w:proofErr w:type="spellEnd"/>
      <w:r>
        <w:rPr>
          <w:rFonts w:ascii="Times New Roman CYR" w:hAnsi="Times New Roman CYR" w:cs="Times New Roman CYR"/>
          <w:sz w:val="24"/>
          <w:szCs w:val="24"/>
        </w:rPr>
        <w:t xml:space="preserve"> державами зони ризику.</w:t>
      </w:r>
    </w:p>
    <w:p w14:paraId="5B4A6D5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корпоративнi</w:t>
      </w:r>
      <w:proofErr w:type="spellEnd"/>
      <w:r>
        <w:rPr>
          <w:rFonts w:ascii="Times New Roman CYR" w:hAnsi="Times New Roman CYR" w:cs="Times New Roman CYR"/>
          <w:sz w:val="24"/>
          <w:szCs w:val="24"/>
        </w:rPr>
        <w:t>/</w:t>
      </w:r>
      <w:proofErr w:type="spellStart"/>
      <w:r>
        <w:rPr>
          <w:rFonts w:ascii="Times New Roman CYR" w:hAnsi="Times New Roman CYR" w:cs="Times New Roman CYR"/>
          <w:sz w:val="24"/>
          <w:szCs w:val="24"/>
        </w:rPr>
        <w:t>акцiонернi</w:t>
      </w:r>
      <w:proofErr w:type="spellEnd"/>
      <w:r>
        <w:rPr>
          <w:rFonts w:ascii="Times New Roman CYR" w:hAnsi="Times New Roman CYR" w:cs="Times New Roman CYR"/>
          <w:sz w:val="24"/>
          <w:szCs w:val="24"/>
        </w:rPr>
        <w:t xml:space="preserve"> договори, </w:t>
      </w:r>
      <w:proofErr w:type="spellStart"/>
      <w:r>
        <w:rPr>
          <w:rFonts w:ascii="Times New Roman CYR" w:hAnsi="Times New Roman CYR" w:cs="Times New Roman CYR"/>
          <w:sz w:val="24"/>
          <w:szCs w:val="24"/>
        </w:rPr>
        <w:t>укладенi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акцiонерами</w:t>
      </w:r>
      <w:proofErr w:type="spellEnd"/>
      <w:r>
        <w:rPr>
          <w:rFonts w:ascii="Times New Roman CYR" w:hAnsi="Times New Roman CYR" w:cs="Times New Roman CYR"/>
          <w:sz w:val="24"/>
          <w:szCs w:val="24"/>
        </w:rPr>
        <w:t xml:space="preserve"> Товариства 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договори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w:t>
      </w:r>
    </w:p>
    <w:p w14:paraId="5151883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договори та/або правочини, умовою </w:t>
      </w:r>
      <w:proofErr w:type="spellStart"/>
      <w:r>
        <w:rPr>
          <w:rFonts w:ascii="Times New Roman CYR" w:hAnsi="Times New Roman CYR" w:cs="Times New Roman CYR"/>
          <w:sz w:val="24"/>
          <w:szCs w:val="24"/>
        </w:rPr>
        <w:t>чинностi</w:t>
      </w:r>
      <w:proofErr w:type="spellEnd"/>
      <w:r>
        <w:rPr>
          <w:rFonts w:ascii="Times New Roman CYR" w:hAnsi="Times New Roman CYR" w:cs="Times New Roman CYR"/>
          <w:sz w:val="24"/>
          <w:szCs w:val="24"/>
        </w:rPr>
        <w:t xml:space="preserve"> яких є </w:t>
      </w:r>
      <w:proofErr w:type="spellStart"/>
      <w:r>
        <w:rPr>
          <w:rFonts w:ascii="Times New Roman CYR" w:hAnsi="Times New Roman CYR" w:cs="Times New Roman CYR"/>
          <w:sz w:val="24"/>
          <w:szCs w:val="24"/>
        </w:rPr>
        <w:t>незмiннiсть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здiйснюють</w:t>
      </w:r>
      <w:proofErr w:type="spellEnd"/>
      <w:r>
        <w:rPr>
          <w:rFonts w:ascii="Times New Roman CYR" w:hAnsi="Times New Roman CYR" w:cs="Times New Roman CYR"/>
          <w:sz w:val="24"/>
          <w:szCs w:val="24"/>
        </w:rPr>
        <w:t xml:space="preserve"> контроль над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договори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w:t>
      </w:r>
    </w:p>
    <w:p w14:paraId="3FE33EC8"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Дивiдендна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полiтика</w:t>
      </w:r>
      <w:proofErr w:type="spellEnd"/>
      <w:r>
        <w:rPr>
          <w:rFonts w:ascii="Times New Roman CYR" w:hAnsi="Times New Roman CYR" w:cs="Times New Roman CYR"/>
          <w:sz w:val="24"/>
          <w:szCs w:val="24"/>
        </w:rPr>
        <w:t xml:space="preserve"> не надається, тому що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внутрiшнiй</w:t>
      </w:r>
      <w:proofErr w:type="spellEnd"/>
      <w:r>
        <w:rPr>
          <w:rFonts w:ascii="Times New Roman CYR" w:hAnsi="Times New Roman CYR" w:cs="Times New Roman CYR"/>
          <w:sz w:val="24"/>
          <w:szCs w:val="24"/>
        </w:rPr>
        <w:t xml:space="preserve"> документ, який би визначав </w:t>
      </w:r>
      <w:proofErr w:type="spellStart"/>
      <w:r>
        <w:rPr>
          <w:rFonts w:ascii="Times New Roman CYR" w:hAnsi="Times New Roman CYR" w:cs="Times New Roman CYR"/>
          <w:sz w:val="24"/>
          <w:szCs w:val="24"/>
        </w:rPr>
        <w:t>дивiдендну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w:t>
      </w:r>
    </w:p>
    <w:p w14:paraId="0BEC5D38"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виплату </w:t>
      </w:r>
      <w:proofErr w:type="spellStart"/>
      <w:r>
        <w:rPr>
          <w:rFonts w:ascii="Times New Roman CYR" w:hAnsi="Times New Roman CYR" w:cs="Times New Roman CYR"/>
          <w:sz w:val="24"/>
          <w:szCs w:val="24"/>
        </w:rPr>
        <w:t>дивiдендiв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w:t>
      </w:r>
    </w:p>
    <w:p w14:paraId="05C0E9A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lastRenderedPageBreak/>
        <w:t>Перелiк</w:t>
      </w:r>
      <w:proofErr w:type="spellEnd"/>
      <w:r>
        <w:rPr>
          <w:rFonts w:ascii="Times New Roman CYR" w:hAnsi="Times New Roman CYR" w:cs="Times New Roman CYR"/>
          <w:sz w:val="24"/>
          <w:szCs w:val="24"/>
        </w:rPr>
        <w:t xml:space="preserve"> посилань на </w:t>
      </w:r>
      <w:proofErr w:type="spellStart"/>
      <w:r>
        <w:rPr>
          <w:rFonts w:ascii="Times New Roman CYR" w:hAnsi="Times New Roman CYR" w:cs="Times New Roman CYR"/>
          <w:sz w:val="24"/>
          <w:szCs w:val="24"/>
        </w:rPr>
        <w:t>внутрiшнi</w:t>
      </w:r>
      <w:proofErr w:type="spellEnd"/>
      <w:r>
        <w:rPr>
          <w:rFonts w:ascii="Times New Roman CYR" w:hAnsi="Times New Roman CYR" w:cs="Times New Roman CYR"/>
          <w:sz w:val="24"/>
          <w:szCs w:val="24"/>
        </w:rPr>
        <w:t xml:space="preserve"> документи, що </w:t>
      </w:r>
      <w:proofErr w:type="spellStart"/>
      <w:r>
        <w:rPr>
          <w:rFonts w:ascii="Times New Roman CYR" w:hAnsi="Times New Roman CYR" w:cs="Times New Roman CYR"/>
          <w:sz w:val="24"/>
          <w:szCs w:val="24"/>
        </w:rPr>
        <w:t>розмiщенi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вебсайтi</w:t>
      </w:r>
      <w:proofErr w:type="spellEnd"/>
      <w:r>
        <w:rPr>
          <w:rFonts w:ascii="Times New Roman CYR" w:hAnsi="Times New Roman CYR" w:cs="Times New Roman CYR"/>
          <w:sz w:val="24"/>
          <w:szCs w:val="24"/>
        </w:rPr>
        <w:t xml:space="preserve"> Товариства не надається, тому що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п. 119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а також особами,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такими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НКЦПФР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06.06.2023 № 608 Товариство не зобов'язане </w:t>
      </w:r>
      <w:proofErr w:type="spellStart"/>
      <w:r>
        <w:rPr>
          <w:rFonts w:ascii="Times New Roman CYR" w:hAnsi="Times New Roman CYR" w:cs="Times New Roman CYR"/>
          <w:sz w:val="24"/>
          <w:szCs w:val="24"/>
        </w:rPr>
        <w:t>розмiщувати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w:t>
      </w:r>
      <w:proofErr w:type="spellEnd"/>
      <w:r>
        <w:rPr>
          <w:rFonts w:ascii="Times New Roman CYR" w:hAnsi="Times New Roman CYR" w:cs="Times New Roman CYR"/>
          <w:sz w:val="24"/>
          <w:szCs w:val="24"/>
        </w:rPr>
        <w:t xml:space="preserve"> документи на власному </w:t>
      </w:r>
      <w:proofErr w:type="spellStart"/>
      <w:r>
        <w:rPr>
          <w:rFonts w:ascii="Times New Roman CYR" w:hAnsi="Times New Roman CYR" w:cs="Times New Roman CYR"/>
          <w:sz w:val="24"/>
          <w:szCs w:val="24"/>
        </w:rPr>
        <w:t>вебсайтi</w:t>
      </w:r>
      <w:proofErr w:type="spellEnd"/>
      <w:r>
        <w:rPr>
          <w:rFonts w:ascii="Times New Roman CYR" w:hAnsi="Times New Roman CYR" w:cs="Times New Roman CYR"/>
          <w:sz w:val="24"/>
          <w:szCs w:val="24"/>
        </w:rPr>
        <w:t xml:space="preserve"> так як не є </w:t>
      </w:r>
      <w:proofErr w:type="spellStart"/>
      <w:r>
        <w:rPr>
          <w:rFonts w:ascii="Times New Roman CYR" w:hAnsi="Times New Roman CYR" w:cs="Times New Roman CYR"/>
          <w:sz w:val="24"/>
          <w:szCs w:val="24"/>
        </w:rPr>
        <w:t>акцiонерним</w:t>
      </w:r>
      <w:proofErr w:type="spellEnd"/>
      <w:r>
        <w:rPr>
          <w:rFonts w:ascii="Times New Roman CYR" w:hAnsi="Times New Roman CYR" w:cs="Times New Roman CYR"/>
          <w:sz w:val="24"/>
          <w:szCs w:val="24"/>
        </w:rPr>
        <w:t xml:space="preserve"> товариством.</w:t>
      </w:r>
    </w:p>
    <w:p w14:paraId="54D0DAB3"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пов'язана з </w:t>
      </w:r>
      <w:proofErr w:type="spellStart"/>
      <w:r>
        <w:rPr>
          <w:rFonts w:ascii="Times New Roman CYR" w:hAnsi="Times New Roman CYR" w:cs="Times New Roman CYR"/>
          <w:sz w:val="24"/>
          <w:szCs w:val="24"/>
        </w:rPr>
        <w:t>емiсiєю</w:t>
      </w:r>
      <w:proofErr w:type="spellEnd"/>
      <w:r>
        <w:rPr>
          <w:rFonts w:ascii="Times New Roman CYR" w:hAnsi="Times New Roman CYR" w:cs="Times New Roman CYR"/>
          <w:sz w:val="24"/>
          <w:szCs w:val="24"/>
        </w:rPr>
        <w:t xml:space="preserve"> окремих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iпотечних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сертифiкатiв</w:t>
      </w:r>
      <w:proofErr w:type="spellEnd"/>
      <w:r>
        <w:rPr>
          <w:rFonts w:ascii="Times New Roman CYR" w:hAnsi="Times New Roman CYR" w:cs="Times New Roman CYR"/>
          <w:sz w:val="24"/>
          <w:szCs w:val="24"/>
        </w:rPr>
        <w:t xml:space="preserve"> ФОН) не надається, тому що Товариство не випускало </w:t>
      </w:r>
      <w:proofErr w:type="spellStart"/>
      <w:r>
        <w:rPr>
          <w:rFonts w:ascii="Times New Roman CYR" w:hAnsi="Times New Roman CYR" w:cs="Times New Roman CYR"/>
          <w:sz w:val="24"/>
          <w:szCs w:val="24"/>
        </w:rPr>
        <w:t>iпотечних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сертифiкатiв</w:t>
      </w:r>
      <w:proofErr w:type="spellEnd"/>
      <w:r>
        <w:rPr>
          <w:rFonts w:ascii="Times New Roman CYR" w:hAnsi="Times New Roman CYR" w:cs="Times New Roman CYR"/>
          <w:sz w:val="24"/>
          <w:szCs w:val="24"/>
        </w:rPr>
        <w:t xml:space="preserve"> ФОН.</w:t>
      </w:r>
    </w:p>
    <w:p w14:paraId="6B62EAD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Посилання URL-адреса(и) </w:t>
      </w:r>
      <w:proofErr w:type="spellStart"/>
      <w:r>
        <w:rPr>
          <w:rFonts w:ascii="Times New Roman CYR" w:hAnsi="Times New Roman CYR" w:cs="Times New Roman CYR"/>
          <w:sz w:val="24"/>
          <w:szCs w:val="24"/>
        </w:rPr>
        <w:t>вебсайту</w:t>
      </w:r>
      <w:proofErr w:type="spellEnd"/>
      <w:r>
        <w:rPr>
          <w:rFonts w:ascii="Times New Roman CYR" w:hAnsi="Times New Roman CYR" w:cs="Times New Roman CYR"/>
          <w:sz w:val="24"/>
          <w:szCs w:val="24"/>
        </w:rPr>
        <w:t xml:space="preserve">  Товариства, на </w:t>
      </w:r>
      <w:proofErr w:type="spellStart"/>
      <w:r>
        <w:rPr>
          <w:rFonts w:ascii="Times New Roman CYR" w:hAnsi="Times New Roman CYR" w:cs="Times New Roman CYR"/>
          <w:sz w:val="24"/>
          <w:szCs w:val="24"/>
        </w:rPr>
        <w:t>якiй</w:t>
      </w:r>
      <w:proofErr w:type="spellEnd"/>
      <w:r>
        <w:rPr>
          <w:rFonts w:ascii="Times New Roman CYR" w:hAnsi="Times New Roman CYR" w:cs="Times New Roman CYR"/>
          <w:sz w:val="24"/>
          <w:szCs w:val="24"/>
        </w:rPr>
        <w:t xml:space="preserve"> (яких) </w:t>
      </w:r>
      <w:proofErr w:type="spellStart"/>
      <w:r>
        <w:rPr>
          <w:rFonts w:ascii="Times New Roman CYR" w:hAnsi="Times New Roman CYR" w:cs="Times New Roman CYR"/>
          <w:sz w:val="24"/>
          <w:szCs w:val="24"/>
        </w:rPr>
        <w:t>розмiщена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не надаються, тому що Товариство не розкриває </w:t>
      </w:r>
      <w:proofErr w:type="spellStart"/>
      <w:r>
        <w:rPr>
          <w:rFonts w:ascii="Times New Roman CYR" w:hAnsi="Times New Roman CYR" w:cs="Times New Roman CYR"/>
          <w:sz w:val="24"/>
          <w:szCs w:val="24"/>
        </w:rPr>
        <w:t>промiжну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ч. 10 ст. 126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w:t>
      </w:r>
    </w:p>
    <w:p w14:paraId="4CD8A7A1"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Список посилань на регульовану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яка була розкрита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року не надається, тому що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розкривалася.</w:t>
      </w:r>
    </w:p>
    <w:p w14:paraId="2EA39DD6" w14:textId="77777777" w:rsidR="00AA0C70" w:rsidRDefault="0097024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970246">
        <w:rPr>
          <w:rFonts w:ascii="Times New Roman CYR" w:hAnsi="Times New Roman CYR" w:cs="Times New Roman CYR"/>
          <w:sz w:val="24"/>
          <w:szCs w:val="24"/>
        </w:rPr>
        <w:t>Рiчна</w:t>
      </w:r>
      <w:proofErr w:type="spellEnd"/>
      <w:r w:rsidRPr="00970246">
        <w:rPr>
          <w:rFonts w:ascii="Times New Roman CYR" w:hAnsi="Times New Roman CYR" w:cs="Times New Roman CYR"/>
          <w:sz w:val="24"/>
          <w:szCs w:val="24"/>
        </w:rPr>
        <w:t xml:space="preserve"> </w:t>
      </w:r>
      <w:proofErr w:type="spellStart"/>
      <w:r w:rsidRPr="00970246">
        <w:rPr>
          <w:rFonts w:ascii="Times New Roman CYR" w:hAnsi="Times New Roman CYR" w:cs="Times New Roman CYR"/>
          <w:sz w:val="24"/>
          <w:szCs w:val="24"/>
        </w:rPr>
        <w:t>фiнансова</w:t>
      </w:r>
      <w:proofErr w:type="spellEnd"/>
      <w:r w:rsidRPr="00970246">
        <w:rPr>
          <w:rFonts w:ascii="Times New Roman CYR" w:hAnsi="Times New Roman CYR" w:cs="Times New Roman CYR"/>
          <w:sz w:val="24"/>
          <w:szCs w:val="24"/>
        </w:rPr>
        <w:t xml:space="preserve"> </w:t>
      </w:r>
      <w:proofErr w:type="spellStart"/>
      <w:r w:rsidRPr="00970246">
        <w:rPr>
          <w:rFonts w:ascii="Times New Roman CYR" w:hAnsi="Times New Roman CYR" w:cs="Times New Roman CYR"/>
          <w:sz w:val="24"/>
          <w:szCs w:val="24"/>
        </w:rPr>
        <w:t>звiтнiсть</w:t>
      </w:r>
      <w:proofErr w:type="spellEnd"/>
      <w:r w:rsidRPr="00970246">
        <w:rPr>
          <w:rFonts w:ascii="Times New Roman CYR" w:hAnsi="Times New Roman CYR" w:cs="Times New Roman CYR"/>
          <w:sz w:val="24"/>
          <w:szCs w:val="24"/>
        </w:rPr>
        <w:t xml:space="preserve"> поручителя (страховика/гаранта), що </w:t>
      </w:r>
      <w:proofErr w:type="spellStart"/>
      <w:r w:rsidRPr="00970246">
        <w:rPr>
          <w:rFonts w:ascii="Times New Roman CYR" w:hAnsi="Times New Roman CYR" w:cs="Times New Roman CYR"/>
          <w:sz w:val="24"/>
          <w:szCs w:val="24"/>
        </w:rPr>
        <w:t>здiйснює</w:t>
      </w:r>
      <w:proofErr w:type="spellEnd"/>
      <w:r w:rsidRPr="00970246">
        <w:rPr>
          <w:rFonts w:ascii="Times New Roman CYR" w:hAnsi="Times New Roman CYR" w:cs="Times New Roman CYR"/>
          <w:sz w:val="24"/>
          <w:szCs w:val="24"/>
        </w:rPr>
        <w:t xml:space="preserve"> забезпечення випуску боргових </w:t>
      </w:r>
      <w:proofErr w:type="spellStart"/>
      <w:r w:rsidRPr="00970246">
        <w:rPr>
          <w:rFonts w:ascii="Times New Roman CYR" w:hAnsi="Times New Roman CYR" w:cs="Times New Roman CYR"/>
          <w:sz w:val="24"/>
          <w:szCs w:val="24"/>
        </w:rPr>
        <w:t>цiнних</w:t>
      </w:r>
      <w:proofErr w:type="spellEnd"/>
      <w:r w:rsidRPr="00970246">
        <w:rPr>
          <w:rFonts w:ascii="Times New Roman CYR" w:hAnsi="Times New Roman CYR" w:cs="Times New Roman CYR"/>
          <w:sz w:val="24"/>
          <w:szCs w:val="24"/>
        </w:rPr>
        <w:t xml:space="preserve"> </w:t>
      </w:r>
      <w:proofErr w:type="spellStart"/>
      <w:r w:rsidRPr="00970246">
        <w:rPr>
          <w:rFonts w:ascii="Times New Roman CYR" w:hAnsi="Times New Roman CYR" w:cs="Times New Roman CYR"/>
          <w:sz w:val="24"/>
          <w:szCs w:val="24"/>
        </w:rPr>
        <w:t>паперiв</w:t>
      </w:r>
      <w:proofErr w:type="spellEnd"/>
      <w:r w:rsidRPr="00970246">
        <w:rPr>
          <w:rFonts w:ascii="Times New Roman CYR" w:hAnsi="Times New Roman CYR" w:cs="Times New Roman CYR"/>
          <w:sz w:val="24"/>
          <w:szCs w:val="24"/>
        </w:rPr>
        <w:t xml:space="preserve"> (за кожним суб'єктом забезпечення окремо) не надається, оскільки поручитель Товариства є нерезидентом України.</w:t>
      </w:r>
    </w:p>
    <w:p w14:paraId="55EAE61E" w14:textId="77777777" w:rsidR="00AA0C70" w:rsidRDefault="005C3BBB">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br w:type="page"/>
      </w:r>
    </w:p>
    <w:p w14:paraId="2F8B02C3"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Зміст</w:t>
      </w:r>
    </w:p>
    <w:p w14:paraId="02F5C1F8"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 річного звіту</w:t>
      </w:r>
    </w:p>
    <w:p w14:paraId="291EF361"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Layout w:type="fixed"/>
        <w:tblLook w:val="04A0" w:firstRow="1" w:lastRow="0" w:firstColumn="1" w:lastColumn="0" w:noHBand="0" w:noVBand="1"/>
      </w:tblPr>
      <w:tblGrid>
        <w:gridCol w:w="709"/>
        <w:gridCol w:w="8998"/>
        <w:gridCol w:w="967"/>
      </w:tblGrid>
      <w:tr w:rsidR="000F01BC" w:rsidRPr="000F01BC" w14:paraId="36CFD6FB" w14:textId="77777777" w:rsidTr="000F01BC">
        <w:trPr>
          <w:trHeight w:val="300"/>
        </w:trPr>
        <w:tc>
          <w:tcPr>
            <w:tcW w:w="709" w:type="dxa"/>
            <w:vAlign w:val="center"/>
            <w:hideMark/>
          </w:tcPr>
          <w:p w14:paraId="236B9121"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I.</w:t>
            </w:r>
          </w:p>
        </w:tc>
        <w:tc>
          <w:tcPr>
            <w:tcW w:w="8998" w:type="dxa"/>
            <w:vAlign w:val="center"/>
            <w:hideMark/>
          </w:tcPr>
          <w:p w14:paraId="70AB7501"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Загальна інформація</w:t>
            </w:r>
          </w:p>
        </w:tc>
        <w:tc>
          <w:tcPr>
            <w:tcW w:w="967" w:type="dxa"/>
            <w:vAlign w:val="center"/>
          </w:tcPr>
          <w:p w14:paraId="7CB49548" w14:textId="77777777"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7</w:t>
            </w:r>
          </w:p>
        </w:tc>
      </w:tr>
      <w:tr w:rsidR="000F01BC" w:rsidRPr="000F01BC" w14:paraId="39ACF4A5" w14:textId="77777777" w:rsidTr="000F01BC">
        <w:trPr>
          <w:trHeight w:val="300"/>
        </w:trPr>
        <w:tc>
          <w:tcPr>
            <w:tcW w:w="709" w:type="dxa"/>
            <w:vAlign w:val="center"/>
            <w:hideMark/>
          </w:tcPr>
          <w:p w14:paraId="5E771D58"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1.</w:t>
            </w:r>
          </w:p>
        </w:tc>
        <w:tc>
          <w:tcPr>
            <w:tcW w:w="8998" w:type="dxa"/>
            <w:vAlign w:val="center"/>
            <w:hideMark/>
          </w:tcPr>
          <w:p w14:paraId="1AADA1B9"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Ідентифікаційні дані та загальна інформація</w:t>
            </w:r>
          </w:p>
        </w:tc>
        <w:tc>
          <w:tcPr>
            <w:tcW w:w="967" w:type="dxa"/>
            <w:vAlign w:val="center"/>
          </w:tcPr>
          <w:p w14:paraId="1221E723" w14:textId="77777777"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7</w:t>
            </w:r>
          </w:p>
        </w:tc>
      </w:tr>
      <w:tr w:rsidR="000F01BC" w:rsidRPr="000F01BC" w14:paraId="34BAED33" w14:textId="77777777" w:rsidTr="000F01BC">
        <w:trPr>
          <w:trHeight w:val="300"/>
        </w:trPr>
        <w:tc>
          <w:tcPr>
            <w:tcW w:w="709" w:type="dxa"/>
            <w:vAlign w:val="center"/>
            <w:hideMark/>
          </w:tcPr>
          <w:p w14:paraId="3B3229FF"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2.</w:t>
            </w:r>
          </w:p>
        </w:tc>
        <w:tc>
          <w:tcPr>
            <w:tcW w:w="8998" w:type="dxa"/>
            <w:vAlign w:val="center"/>
            <w:hideMark/>
          </w:tcPr>
          <w:p w14:paraId="0E81DD21"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Органи управління та посадові особи. Організаційна структура</w:t>
            </w:r>
          </w:p>
        </w:tc>
        <w:tc>
          <w:tcPr>
            <w:tcW w:w="967" w:type="dxa"/>
            <w:vAlign w:val="center"/>
          </w:tcPr>
          <w:p w14:paraId="270CE506" w14:textId="77777777"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11</w:t>
            </w:r>
          </w:p>
        </w:tc>
      </w:tr>
      <w:tr w:rsidR="000F01BC" w:rsidRPr="000F01BC" w14:paraId="2D0145F7" w14:textId="77777777" w:rsidTr="000F01BC">
        <w:trPr>
          <w:trHeight w:val="300"/>
        </w:trPr>
        <w:tc>
          <w:tcPr>
            <w:tcW w:w="709" w:type="dxa"/>
            <w:vAlign w:val="center"/>
            <w:hideMark/>
          </w:tcPr>
          <w:p w14:paraId="022A8517"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3.</w:t>
            </w:r>
          </w:p>
        </w:tc>
        <w:tc>
          <w:tcPr>
            <w:tcW w:w="8998" w:type="dxa"/>
            <w:vAlign w:val="center"/>
            <w:hideMark/>
          </w:tcPr>
          <w:p w14:paraId="34406260"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Структура власності</w:t>
            </w:r>
          </w:p>
        </w:tc>
        <w:tc>
          <w:tcPr>
            <w:tcW w:w="967" w:type="dxa"/>
            <w:vAlign w:val="center"/>
          </w:tcPr>
          <w:p w14:paraId="250ADE5C" w14:textId="77777777"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13</w:t>
            </w:r>
          </w:p>
        </w:tc>
      </w:tr>
      <w:tr w:rsidR="000F01BC" w:rsidRPr="000F01BC" w14:paraId="51160F29" w14:textId="77777777" w:rsidTr="000F01BC">
        <w:trPr>
          <w:trHeight w:val="300"/>
        </w:trPr>
        <w:tc>
          <w:tcPr>
            <w:tcW w:w="709" w:type="dxa"/>
            <w:vAlign w:val="center"/>
            <w:hideMark/>
          </w:tcPr>
          <w:p w14:paraId="24E5E6B4"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4.</w:t>
            </w:r>
          </w:p>
        </w:tc>
        <w:tc>
          <w:tcPr>
            <w:tcW w:w="8998" w:type="dxa"/>
            <w:vAlign w:val="center"/>
            <w:hideMark/>
          </w:tcPr>
          <w:p w14:paraId="22D0564B"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Опис господарської та фінансової діяльності</w:t>
            </w:r>
          </w:p>
        </w:tc>
        <w:tc>
          <w:tcPr>
            <w:tcW w:w="967" w:type="dxa"/>
            <w:vAlign w:val="center"/>
          </w:tcPr>
          <w:p w14:paraId="2D8B38FD" w14:textId="77777777"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13</w:t>
            </w:r>
          </w:p>
        </w:tc>
      </w:tr>
      <w:tr w:rsidR="000F01BC" w:rsidRPr="000F01BC" w14:paraId="36FDE075" w14:textId="77777777" w:rsidTr="000F01BC">
        <w:trPr>
          <w:trHeight w:val="300"/>
        </w:trPr>
        <w:tc>
          <w:tcPr>
            <w:tcW w:w="709" w:type="dxa"/>
            <w:vAlign w:val="center"/>
            <w:hideMark/>
          </w:tcPr>
          <w:p w14:paraId="56507C26"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II.</w:t>
            </w:r>
          </w:p>
        </w:tc>
        <w:tc>
          <w:tcPr>
            <w:tcW w:w="8998" w:type="dxa"/>
            <w:vAlign w:val="center"/>
            <w:hideMark/>
          </w:tcPr>
          <w:p w14:paraId="68B798F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Інформація щодо капіталу та цінних паперів</w:t>
            </w:r>
          </w:p>
        </w:tc>
        <w:tc>
          <w:tcPr>
            <w:tcW w:w="967" w:type="dxa"/>
            <w:vAlign w:val="center"/>
          </w:tcPr>
          <w:p w14:paraId="66752449" w14:textId="4462C6C5"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w:t>
            </w:r>
            <w:r w:rsidR="00123FFF">
              <w:rPr>
                <w:rFonts w:ascii="Times New Roman CYR" w:hAnsi="Times New Roman CYR" w:cs="Times New Roman CYR"/>
                <w:sz w:val="24"/>
                <w:szCs w:val="24"/>
              </w:rPr>
              <w:t>4</w:t>
            </w:r>
          </w:p>
        </w:tc>
      </w:tr>
      <w:tr w:rsidR="000F01BC" w:rsidRPr="000F01BC" w14:paraId="7D256A23" w14:textId="77777777" w:rsidTr="000F01BC">
        <w:trPr>
          <w:trHeight w:val="300"/>
        </w:trPr>
        <w:tc>
          <w:tcPr>
            <w:tcW w:w="709" w:type="dxa"/>
            <w:vAlign w:val="center"/>
            <w:hideMark/>
          </w:tcPr>
          <w:p w14:paraId="4498BD79"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3.</w:t>
            </w:r>
          </w:p>
        </w:tc>
        <w:tc>
          <w:tcPr>
            <w:tcW w:w="8998" w:type="dxa"/>
            <w:vAlign w:val="center"/>
            <w:hideMark/>
          </w:tcPr>
          <w:p w14:paraId="32A9A40C"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Цінні папери</w:t>
            </w:r>
          </w:p>
        </w:tc>
        <w:tc>
          <w:tcPr>
            <w:tcW w:w="967" w:type="dxa"/>
            <w:vAlign w:val="center"/>
          </w:tcPr>
          <w:p w14:paraId="31073913" w14:textId="08F2F649"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w:t>
            </w:r>
            <w:r w:rsidR="00123FFF">
              <w:rPr>
                <w:rFonts w:ascii="Times New Roman CYR" w:hAnsi="Times New Roman CYR" w:cs="Times New Roman CYR"/>
                <w:sz w:val="24"/>
                <w:szCs w:val="24"/>
              </w:rPr>
              <w:t>4</w:t>
            </w:r>
          </w:p>
        </w:tc>
      </w:tr>
      <w:tr w:rsidR="000F01BC" w:rsidRPr="000F01BC" w14:paraId="30033268" w14:textId="77777777" w:rsidTr="000F01BC">
        <w:trPr>
          <w:trHeight w:val="300"/>
        </w:trPr>
        <w:tc>
          <w:tcPr>
            <w:tcW w:w="709" w:type="dxa"/>
            <w:vAlign w:val="center"/>
            <w:hideMark/>
          </w:tcPr>
          <w:p w14:paraId="1F65B18F" w14:textId="6BDF085D"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III.</w:t>
            </w:r>
          </w:p>
        </w:tc>
        <w:tc>
          <w:tcPr>
            <w:tcW w:w="8998" w:type="dxa"/>
            <w:vAlign w:val="center"/>
            <w:hideMark/>
          </w:tcPr>
          <w:p w14:paraId="1B5983B5"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Фінансова інформація</w:t>
            </w:r>
          </w:p>
        </w:tc>
        <w:tc>
          <w:tcPr>
            <w:tcW w:w="967" w:type="dxa"/>
            <w:vAlign w:val="center"/>
          </w:tcPr>
          <w:p w14:paraId="541E788A" w14:textId="420889DF"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w:t>
            </w:r>
            <w:r w:rsidR="00123FFF">
              <w:rPr>
                <w:rFonts w:ascii="Times New Roman CYR" w:hAnsi="Times New Roman CYR" w:cs="Times New Roman CYR"/>
                <w:sz w:val="24"/>
                <w:szCs w:val="24"/>
              </w:rPr>
              <w:t>6</w:t>
            </w:r>
          </w:p>
        </w:tc>
      </w:tr>
      <w:tr w:rsidR="000F01BC" w:rsidRPr="000F01BC" w14:paraId="46ED8CC1" w14:textId="77777777" w:rsidTr="000F01BC">
        <w:trPr>
          <w:trHeight w:val="300"/>
        </w:trPr>
        <w:tc>
          <w:tcPr>
            <w:tcW w:w="709" w:type="dxa"/>
            <w:vAlign w:val="center"/>
            <w:hideMark/>
          </w:tcPr>
          <w:p w14:paraId="05B18552"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1.</w:t>
            </w:r>
          </w:p>
        </w:tc>
        <w:tc>
          <w:tcPr>
            <w:tcW w:w="8998" w:type="dxa"/>
            <w:vAlign w:val="center"/>
            <w:hideMark/>
          </w:tcPr>
          <w:p w14:paraId="06543D7C"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Інформація про розмір доходу за видами діяльності особи</w:t>
            </w:r>
          </w:p>
        </w:tc>
        <w:tc>
          <w:tcPr>
            <w:tcW w:w="967" w:type="dxa"/>
            <w:vAlign w:val="center"/>
          </w:tcPr>
          <w:p w14:paraId="68C77557" w14:textId="34407523"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w:t>
            </w:r>
            <w:r w:rsidR="00123FFF">
              <w:rPr>
                <w:rFonts w:ascii="Times New Roman CYR" w:hAnsi="Times New Roman CYR" w:cs="Times New Roman CYR"/>
                <w:sz w:val="24"/>
                <w:szCs w:val="24"/>
              </w:rPr>
              <w:t>6</w:t>
            </w:r>
          </w:p>
        </w:tc>
      </w:tr>
      <w:tr w:rsidR="000F01BC" w:rsidRPr="000F01BC" w14:paraId="70D1CA49" w14:textId="77777777" w:rsidTr="000F01BC">
        <w:trPr>
          <w:trHeight w:val="300"/>
        </w:trPr>
        <w:tc>
          <w:tcPr>
            <w:tcW w:w="709" w:type="dxa"/>
            <w:vAlign w:val="center"/>
            <w:hideMark/>
          </w:tcPr>
          <w:p w14:paraId="223DB583"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2.</w:t>
            </w:r>
          </w:p>
        </w:tc>
        <w:tc>
          <w:tcPr>
            <w:tcW w:w="8998" w:type="dxa"/>
            <w:vAlign w:val="center"/>
            <w:hideMark/>
          </w:tcPr>
          <w:p w14:paraId="34691D8F"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Річна фінансова звітність</w:t>
            </w:r>
          </w:p>
        </w:tc>
        <w:tc>
          <w:tcPr>
            <w:tcW w:w="967" w:type="dxa"/>
            <w:vAlign w:val="center"/>
          </w:tcPr>
          <w:p w14:paraId="3F9FCEEA" w14:textId="08390EA6"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w:t>
            </w:r>
            <w:r w:rsidR="00123FFF">
              <w:rPr>
                <w:rFonts w:ascii="Times New Roman CYR" w:hAnsi="Times New Roman CYR" w:cs="Times New Roman CYR"/>
                <w:sz w:val="24"/>
                <w:szCs w:val="24"/>
              </w:rPr>
              <w:t>6</w:t>
            </w:r>
          </w:p>
        </w:tc>
      </w:tr>
      <w:tr w:rsidR="000F01BC" w:rsidRPr="000F01BC" w14:paraId="42F40F5A" w14:textId="77777777" w:rsidTr="000F01BC">
        <w:trPr>
          <w:trHeight w:val="300"/>
        </w:trPr>
        <w:tc>
          <w:tcPr>
            <w:tcW w:w="709" w:type="dxa"/>
            <w:vAlign w:val="center"/>
            <w:hideMark/>
          </w:tcPr>
          <w:p w14:paraId="3B4A4636"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3.</w:t>
            </w:r>
          </w:p>
        </w:tc>
        <w:tc>
          <w:tcPr>
            <w:tcW w:w="8998" w:type="dxa"/>
            <w:vAlign w:val="center"/>
            <w:hideMark/>
          </w:tcPr>
          <w:p w14:paraId="2B744A7A"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Аудиторський звіт до річної фінансової звітності</w:t>
            </w:r>
          </w:p>
        </w:tc>
        <w:tc>
          <w:tcPr>
            <w:tcW w:w="967" w:type="dxa"/>
            <w:vAlign w:val="center"/>
          </w:tcPr>
          <w:p w14:paraId="275A0164" w14:textId="138E3AC5"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w:t>
            </w:r>
            <w:r w:rsidR="00123FFF">
              <w:rPr>
                <w:rFonts w:ascii="Times New Roman CYR" w:hAnsi="Times New Roman CYR" w:cs="Times New Roman CYR"/>
                <w:sz w:val="24"/>
                <w:szCs w:val="24"/>
              </w:rPr>
              <w:t>6</w:t>
            </w:r>
          </w:p>
        </w:tc>
      </w:tr>
      <w:tr w:rsidR="000F01BC" w:rsidRPr="000F01BC" w14:paraId="2CD63F6D" w14:textId="77777777" w:rsidTr="000F01BC">
        <w:trPr>
          <w:trHeight w:val="300"/>
        </w:trPr>
        <w:tc>
          <w:tcPr>
            <w:tcW w:w="709" w:type="dxa"/>
            <w:vAlign w:val="center"/>
            <w:hideMark/>
          </w:tcPr>
          <w:p w14:paraId="27FDC81D"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4.</w:t>
            </w:r>
          </w:p>
        </w:tc>
        <w:tc>
          <w:tcPr>
            <w:tcW w:w="8998" w:type="dxa"/>
            <w:vAlign w:val="center"/>
            <w:hideMark/>
          </w:tcPr>
          <w:p w14:paraId="4DF2C0E6"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Твердження щодо річної інформації</w:t>
            </w:r>
          </w:p>
        </w:tc>
        <w:tc>
          <w:tcPr>
            <w:tcW w:w="967" w:type="dxa"/>
            <w:vAlign w:val="center"/>
          </w:tcPr>
          <w:p w14:paraId="74DF1284" w14:textId="38129149" w:rsidR="000F01BC" w:rsidRPr="000F01BC" w:rsidRDefault="00123FFF"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0F01BC" w:rsidRPr="000F01BC" w14:paraId="19957750" w14:textId="77777777" w:rsidTr="000F01BC">
        <w:trPr>
          <w:trHeight w:val="300"/>
        </w:trPr>
        <w:tc>
          <w:tcPr>
            <w:tcW w:w="709" w:type="dxa"/>
            <w:vAlign w:val="center"/>
            <w:hideMark/>
          </w:tcPr>
          <w:p w14:paraId="324BFA9C"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IV.</w:t>
            </w:r>
          </w:p>
        </w:tc>
        <w:tc>
          <w:tcPr>
            <w:tcW w:w="8998" w:type="dxa"/>
            <w:vAlign w:val="center"/>
            <w:hideMark/>
          </w:tcPr>
          <w:p w14:paraId="27DA0D7D"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Нефінансова інформація</w:t>
            </w:r>
          </w:p>
        </w:tc>
        <w:tc>
          <w:tcPr>
            <w:tcW w:w="967" w:type="dxa"/>
            <w:vAlign w:val="center"/>
          </w:tcPr>
          <w:p w14:paraId="73442D94" w14:textId="1402FAED" w:rsidR="000F01BC" w:rsidRPr="000F01BC" w:rsidRDefault="00123FFF"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0F01BC" w:rsidRPr="000F01BC" w14:paraId="64FE1373" w14:textId="77777777" w:rsidTr="000F01BC">
        <w:trPr>
          <w:trHeight w:val="300"/>
        </w:trPr>
        <w:tc>
          <w:tcPr>
            <w:tcW w:w="709" w:type="dxa"/>
            <w:vAlign w:val="center"/>
            <w:hideMark/>
          </w:tcPr>
          <w:p w14:paraId="160EE4F3"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1.</w:t>
            </w:r>
          </w:p>
        </w:tc>
        <w:tc>
          <w:tcPr>
            <w:tcW w:w="8998" w:type="dxa"/>
            <w:vAlign w:val="center"/>
            <w:hideMark/>
          </w:tcPr>
          <w:p w14:paraId="5471EA2F"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Звіт керівництва (звіт про управління)</w:t>
            </w:r>
          </w:p>
        </w:tc>
        <w:tc>
          <w:tcPr>
            <w:tcW w:w="967" w:type="dxa"/>
            <w:vAlign w:val="center"/>
          </w:tcPr>
          <w:p w14:paraId="3131F7D9" w14:textId="44006F3B" w:rsidR="000F01BC" w:rsidRPr="000F01BC" w:rsidRDefault="00123FFF"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0F01BC" w:rsidRPr="000F01BC" w14:paraId="5575BB7F" w14:textId="77777777" w:rsidTr="000F01BC">
        <w:trPr>
          <w:trHeight w:val="300"/>
        </w:trPr>
        <w:tc>
          <w:tcPr>
            <w:tcW w:w="709" w:type="dxa"/>
            <w:vAlign w:val="center"/>
            <w:hideMark/>
          </w:tcPr>
          <w:p w14:paraId="023D17E5"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1)</w:t>
            </w:r>
          </w:p>
        </w:tc>
        <w:tc>
          <w:tcPr>
            <w:tcW w:w="8998" w:type="dxa"/>
            <w:vAlign w:val="center"/>
            <w:hideMark/>
          </w:tcPr>
          <w:p w14:paraId="7CCA5BF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звіт про корпоративне управління</w:t>
            </w:r>
          </w:p>
        </w:tc>
        <w:tc>
          <w:tcPr>
            <w:tcW w:w="967" w:type="dxa"/>
            <w:vAlign w:val="center"/>
          </w:tcPr>
          <w:p w14:paraId="7A381B21" w14:textId="7A2C2E3D" w:rsidR="000F01BC" w:rsidRPr="000F01BC" w:rsidRDefault="00EF6311"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sidRPr="00123FFF">
              <w:rPr>
                <w:rFonts w:ascii="Times New Roman CYR" w:hAnsi="Times New Roman CYR" w:cs="Times New Roman CYR"/>
                <w:sz w:val="24"/>
                <w:szCs w:val="24"/>
              </w:rPr>
              <w:t>4</w:t>
            </w:r>
            <w:r w:rsidR="00123FFF" w:rsidRPr="00123FFF">
              <w:rPr>
                <w:rFonts w:ascii="Times New Roman CYR" w:hAnsi="Times New Roman CYR" w:cs="Times New Roman CYR"/>
                <w:sz w:val="24"/>
                <w:szCs w:val="24"/>
              </w:rPr>
              <w:t>8</w:t>
            </w:r>
          </w:p>
        </w:tc>
      </w:tr>
      <w:tr w:rsidR="000F01BC" w:rsidRPr="000F01BC" w14:paraId="285E1EDD" w14:textId="77777777" w:rsidTr="000F01BC">
        <w:trPr>
          <w:trHeight w:val="300"/>
        </w:trPr>
        <w:tc>
          <w:tcPr>
            <w:tcW w:w="709" w:type="dxa"/>
            <w:vAlign w:val="center"/>
            <w:hideMark/>
          </w:tcPr>
          <w:p w14:paraId="20A6D061" w14:textId="77777777" w:rsidR="000F01BC" w:rsidRPr="000F01BC" w:rsidRDefault="000F01BC" w:rsidP="000F01BC">
            <w:pPr>
              <w:widowControl w:val="0"/>
              <w:autoSpaceDE w:val="0"/>
              <w:autoSpaceDN w:val="0"/>
              <w:adjustRightInd w:val="0"/>
              <w:spacing w:after="0" w:line="240" w:lineRule="auto"/>
              <w:jc w:val="center"/>
              <w:rPr>
                <w:rFonts w:ascii="Times New Roman CYR" w:hAnsi="Times New Roman CYR" w:cs="Times New Roman CYR"/>
                <w:sz w:val="24"/>
                <w:szCs w:val="24"/>
              </w:rPr>
            </w:pPr>
            <w:r w:rsidRPr="000F01BC">
              <w:rPr>
                <w:rFonts w:ascii="Times New Roman CYR" w:hAnsi="Times New Roman CYR" w:cs="Times New Roman CYR"/>
                <w:sz w:val="24"/>
                <w:szCs w:val="24"/>
              </w:rPr>
              <w:t>2)</w:t>
            </w:r>
          </w:p>
        </w:tc>
        <w:tc>
          <w:tcPr>
            <w:tcW w:w="8998" w:type="dxa"/>
            <w:vAlign w:val="center"/>
            <w:hideMark/>
          </w:tcPr>
          <w:p w14:paraId="3A94D987"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звіт про сталий розвиток</w:t>
            </w:r>
          </w:p>
        </w:tc>
        <w:tc>
          <w:tcPr>
            <w:tcW w:w="967" w:type="dxa"/>
            <w:vAlign w:val="center"/>
          </w:tcPr>
          <w:p w14:paraId="7B69E409" w14:textId="584FA8BF" w:rsidR="000F01BC" w:rsidRPr="000F01BC" w:rsidRDefault="00123FFF" w:rsidP="000F01BC">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50</w:t>
            </w:r>
          </w:p>
        </w:tc>
      </w:tr>
    </w:tbl>
    <w:p w14:paraId="3DD2C5D9"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sectPr w:rsidR="00AA0C70" w:rsidSect="005C3BBB">
          <w:pgSz w:w="12240" w:h="15840"/>
          <w:pgMar w:top="570" w:right="720" w:bottom="570" w:left="720" w:header="708" w:footer="0" w:gutter="0"/>
          <w:cols w:space="720"/>
          <w:noEndnote/>
        </w:sectPr>
      </w:pPr>
    </w:p>
    <w:p w14:paraId="59FCED32"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57248F6C"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753"/>
        <w:gridCol w:w="6212"/>
      </w:tblGrid>
      <w:tr w:rsidR="00AA0C70" w:rsidRPr="005C3BBB" w14:paraId="2A418754" w14:textId="77777777" w:rsidTr="005C3BBB">
        <w:trPr>
          <w:trHeight w:val="300"/>
        </w:trPr>
        <w:tc>
          <w:tcPr>
            <w:tcW w:w="500" w:type="dxa"/>
            <w:tcBorders>
              <w:top w:val="single" w:sz="6" w:space="0" w:color="auto"/>
              <w:bottom w:val="single" w:sz="6" w:space="0" w:color="auto"/>
              <w:right w:val="single" w:sz="6" w:space="0" w:color="auto"/>
            </w:tcBorders>
            <w:vAlign w:val="center"/>
          </w:tcPr>
          <w:p w14:paraId="309F108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w:t>
            </w:r>
          </w:p>
        </w:tc>
        <w:tc>
          <w:tcPr>
            <w:tcW w:w="3753" w:type="dxa"/>
            <w:tcBorders>
              <w:top w:val="single" w:sz="6" w:space="0" w:color="auto"/>
              <w:left w:val="single" w:sz="6" w:space="0" w:color="auto"/>
              <w:bottom w:val="single" w:sz="6" w:space="0" w:color="auto"/>
              <w:right w:val="single" w:sz="6" w:space="0" w:color="auto"/>
            </w:tcBorders>
            <w:vAlign w:val="center"/>
          </w:tcPr>
          <w:p w14:paraId="6149F34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Повне найменування</w:t>
            </w:r>
          </w:p>
        </w:tc>
        <w:tc>
          <w:tcPr>
            <w:tcW w:w="6212" w:type="dxa"/>
            <w:tcBorders>
              <w:top w:val="single" w:sz="6" w:space="0" w:color="auto"/>
              <w:left w:val="single" w:sz="6" w:space="0" w:color="auto"/>
              <w:bottom w:val="single" w:sz="6" w:space="0" w:color="auto"/>
            </w:tcBorders>
            <w:vAlign w:val="center"/>
          </w:tcPr>
          <w:p w14:paraId="6D066AF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ТОВАРИСТВО З ОБМЕЖЕНОЮ ВIДПОВIДАЛЬНIСТЮ "ДТЕК БОТIЄВСЬКА ВIТРОЕЛЕКТРОСТАНЦIЯ"</w:t>
            </w:r>
          </w:p>
        </w:tc>
      </w:tr>
      <w:tr w:rsidR="00AA0C70" w:rsidRPr="005C3BBB" w14:paraId="0A487041" w14:textId="77777777" w:rsidTr="005C3BBB">
        <w:trPr>
          <w:trHeight w:val="300"/>
        </w:trPr>
        <w:tc>
          <w:tcPr>
            <w:tcW w:w="500" w:type="dxa"/>
            <w:tcBorders>
              <w:top w:val="single" w:sz="6" w:space="0" w:color="auto"/>
              <w:bottom w:val="single" w:sz="6" w:space="0" w:color="auto"/>
              <w:right w:val="single" w:sz="6" w:space="0" w:color="auto"/>
            </w:tcBorders>
            <w:vAlign w:val="center"/>
          </w:tcPr>
          <w:p w14:paraId="2EF16B0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2</w:t>
            </w:r>
          </w:p>
        </w:tc>
        <w:tc>
          <w:tcPr>
            <w:tcW w:w="3753" w:type="dxa"/>
            <w:tcBorders>
              <w:top w:val="single" w:sz="6" w:space="0" w:color="auto"/>
              <w:left w:val="single" w:sz="6" w:space="0" w:color="auto"/>
              <w:bottom w:val="single" w:sz="6" w:space="0" w:color="auto"/>
              <w:right w:val="single" w:sz="6" w:space="0" w:color="auto"/>
            </w:tcBorders>
            <w:vAlign w:val="center"/>
          </w:tcPr>
          <w:p w14:paraId="7EA37FE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Скорочене найменування</w:t>
            </w:r>
          </w:p>
        </w:tc>
        <w:tc>
          <w:tcPr>
            <w:tcW w:w="6212" w:type="dxa"/>
            <w:tcBorders>
              <w:top w:val="single" w:sz="6" w:space="0" w:color="auto"/>
              <w:left w:val="single" w:sz="6" w:space="0" w:color="auto"/>
              <w:bottom w:val="single" w:sz="6" w:space="0" w:color="auto"/>
            </w:tcBorders>
            <w:vAlign w:val="center"/>
          </w:tcPr>
          <w:p w14:paraId="616F6A2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ТОВ "ДТЕК БОТIЄВСЬКА ВЕС"</w:t>
            </w:r>
          </w:p>
        </w:tc>
      </w:tr>
      <w:tr w:rsidR="00AA0C70" w:rsidRPr="005C3BBB" w14:paraId="1497F702" w14:textId="77777777" w:rsidTr="005C3BBB">
        <w:trPr>
          <w:trHeight w:val="300"/>
        </w:trPr>
        <w:tc>
          <w:tcPr>
            <w:tcW w:w="500" w:type="dxa"/>
            <w:tcBorders>
              <w:top w:val="single" w:sz="6" w:space="0" w:color="auto"/>
              <w:bottom w:val="single" w:sz="6" w:space="0" w:color="auto"/>
              <w:right w:val="single" w:sz="6" w:space="0" w:color="auto"/>
            </w:tcBorders>
            <w:vAlign w:val="center"/>
          </w:tcPr>
          <w:p w14:paraId="18071A6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3</w:t>
            </w:r>
          </w:p>
        </w:tc>
        <w:tc>
          <w:tcPr>
            <w:tcW w:w="3753" w:type="dxa"/>
            <w:tcBorders>
              <w:top w:val="single" w:sz="6" w:space="0" w:color="auto"/>
              <w:left w:val="single" w:sz="6" w:space="0" w:color="auto"/>
              <w:bottom w:val="single" w:sz="6" w:space="0" w:color="auto"/>
              <w:right w:val="single" w:sz="6" w:space="0" w:color="auto"/>
            </w:tcBorders>
            <w:vAlign w:val="center"/>
          </w:tcPr>
          <w:p w14:paraId="638D6C8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Ідентифікаційний код юридичної особи</w:t>
            </w:r>
          </w:p>
        </w:tc>
        <w:tc>
          <w:tcPr>
            <w:tcW w:w="6212" w:type="dxa"/>
            <w:tcBorders>
              <w:top w:val="single" w:sz="6" w:space="0" w:color="auto"/>
              <w:left w:val="single" w:sz="6" w:space="0" w:color="auto"/>
              <w:bottom w:val="single" w:sz="6" w:space="0" w:color="auto"/>
            </w:tcBorders>
            <w:vAlign w:val="center"/>
          </w:tcPr>
          <w:p w14:paraId="4389B2A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36168821</w:t>
            </w:r>
          </w:p>
        </w:tc>
      </w:tr>
      <w:tr w:rsidR="00AA0C70" w:rsidRPr="005C3BBB" w14:paraId="27C8DF24" w14:textId="77777777" w:rsidTr="005C3BBB">
        <w:trPr>
          <w:trHeight w:val="300"/>
        </w:trPr>
        <w:tc>
          <w:tcPr>
            <w:tcW w:w="500" w:type="dxa"/>
            <w:tcBorders>
              <w:top w:val="single" w:sz="6" w:space="0" w:color="auto"/>
              <w:bottom w:val="single" w:sz="6" w:space="0" w:color="auto"/>
              <w:right w:val="single" w:sz="6" w:space="0" w:color="auto"/>
            </w:tcBorders>
            <w:vAlign w:val="center"/>
          </w:tcPr>
          <w:p w14:paraId="24EBB3A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4</w:t>
            </w:r>
          </w:p>
        </w:tc>
        <w:tc>
          <w:tcPr>
            <w:tcW w:w="3753" w:type="dxa"/>
            <w:tcBorders>
              <w:top w:val="single" w:sz="6" w:space="0" w:color="auto"/>
              <w:left w:val="single" w:sz="6" w:space="0" w:color="auto"/>
              <w:bottom w:val="single" w:sz="6" w:space="0" w:color="auto"/>
              <w:right w:val="single" w:sz="6" w:space="0" w:color="auto"/>
            </w:tcBorders>
            <w:vAlign w:val="center"/>
          </w:tcPr>
          <w:p w14:paraId="015738A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Дата державної реєстрації</w:t>
            </w:r>
          </w:p>
        </w:tc>
        <w:tc>
          <w:tcPr>
            <w:tcW w:w="6212" w:type="dxa"/>
            <w:tcBorders>
              <w:top w:val="single" w:sz="6" w:space="0" w:color="auto"/>
              <w:left w:val="single" w:sz="6" w:space="0" w:color="auto"/>
              <w:bottom w:val="single" w:sz="6" w:space="0" w:color="auto"/>
            </w:tcBorders>
            <w:vAlign w:val="center"/>
          </w:tcPr>
          <w:p w14:paraId="0A2425C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16.10.2008</w:t>
            </w:r>
          </w:p>
        </w:tc>
      </w:tr>
      <w:tr w:rsidR="00AA0C70" w:rsidRPr="005C3BBB" w14:paraId="2B1FE280" w14:textId="77777777" w:rsidTr="005C3BBB">
        <w:trPr>
          <w:trHeight w:val="300"/>
        </w:trPr>
        <w:tc>
          <w:tcPr>
            <w:tcW w:w="500" w:type="dxa"/>
            <w:tcBorders>
              <w:top w:val="single" w:sz="6" w:space="0" w:color="auto"/>
              <w:bottom w:val="single" w:sz="6" w:space="0" w:color="auto"/>
              <w:right w:val="single" w:sz="6" w:space="0" w:color="auto"/>
            </w:tcBorders>
            <w:vAlign w:val="center"/>
          </w:tcPr>
          <w:p w14:paraId="6025236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5</w:t>
            </w:r>
          </w:p>
        </w:tc>
        <w:tc>
          <w:tcPr>
            <w:tcW w:w="3753" w:type="dxa"/>
            <w:tcBorders>
              <w:top w:val="single" w:sz="6" w:space="0" w:color="auto"/>
              <w:left w:val="single" w:sz="6" w:space="0" w:color="auto"/>
              <w:bottom w:val="single" w:sz="6" w:space="0" w:color="auto"/>
              <w:right w:val="single" w:sz="6" w:space="0" w:color="auto"/>
            </w:tcBorders>
            <w:vAlign w:val="center"/>
          </w:tcPr>
          <w:p w14:paraId="0BCB4AB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Місцезнаходження</w:t>
            </w:r>
          </w:p>
        </w:tc>
        <w:tc>
          <w:tcPr>
            <w:tcW w:w="6212" w:type="dxa"/>
            <w:tcBorders>
              <w:top w:val="single" w:sz="6" w:space="0" w:color="auto"/>
              <w:left w:val="single" w:sz="6" w:space="0" w:color="auto"/>
              <w:bottom w:val="single" w:sz="6" w:space="0" w:color="auto"/>
            </w:tcBorders>
            <w:vAlign w:val="center"/>
          </w:tcPr>
          <w:p w14:paraId="10FF3EF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04119, Україна, м.</w:t>
            </w:r>
            <w:r w:rsidR="00FE499C">
              <w:rPr>
                <w:rFonts w:ascii="Times New Roman CYR" w:hAnsi="Times New Roman CYR" w:cs="Times New Roman CYR"/>
                <w:sz w:val="24"/>
                <w:szCs w:val="24"/>
              </w:rPr>
              <w:t xml:space="preserve"> </w:t>
            </w:r>
            <w:r w:rsidRPr="005C3BBB">
              <w:rPr>
                <w:rFonts w:ascii="Times New Roman CYR" w:hAnsi="Times New Roman CYR" w:cs="Times New Roman CYR"/>
                <w:sz w:val="24"/>
                <w:szCs w:val="24"/>
              </w:rPr>
              <w:t xml:space="preserve">Київ, вулиця Джонса </w:t>
            </w:r>
            <w:proofErr w:type="spellStart"/>
            <w:r w:rsidR="00FE499C">
              <w:rPr>
                <w:rFonts w:ascii="Times New Roman CYR" w:hAnsi="Times New Roman CYR" w:cs="Times New Roman CYR"/>
                <w:sz w:val="24"/>
                <w:szCs w:val="24"/>
              </w:rPr>
              <w:t>Ґ</w:t>
            </w:r>
            <w:r w:rsidRPr="005C3BBB">
              <w:rPr>
                <w:rFonts w:ascii="Times New Roman CYR" w:hAnsi="Times New Roman CYR" w:cs="Times New Roman CYR"/>
                <w:sz w:val="24"/>
                <w:szCs w:val="24"/>
              </w:rPr>
              <w:t>арета</w:t>
            </w:r>
            <w:proofErr w:type="spellEnd"/>
            <w:r w:rsidRPr="005C3BBB">
              <w:rPr>
                <w:rFonts w:ascii="Times New Roman CYR" w:hAnsi="Times New Roman CYR" w:cs="Times New Roman CYR"/>
                <w:sz w:val="24"/>
                <w:szCs w:val="24"/>
              </w:rPr>
              <w:t>, будинок 8, ЛIТЕРА 20Д</w:t>
            </w:r>
          </w:p>
        </w:tc>
      </w:tr>
      <w:tr w:rsidR="00AA0C70" w:rsidRPr="005C3BBB" w14:paraId="3D958570" w14:textId="77777777" w:rsidTr="005C3BBB">
        <w:trPr>
          <w:trHeight w:val="300"/>
        </w:trPr>
        <w:tc>
          <w:tcPr>
            <w:tcW w:w="500" w:type="dxa"/>
            <w:tcBorders>
              <w:top w:val="single" w:sz="6" w:space="0" w:color="auto"/>
              <w:bottom w:val="single" w:sz="6" w:space="0" w:color="auto"/>
              <w:right w:val="single" w:sz="6" w:space="0" w:color="auto"/>
            </w:tcBorders>
            <w:vAlign w:val="center"/>
          </w:tcPr>
          <w:p w14:paraId="01410EA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6</w:t>
            </w:r>
          </w:p>
        </w:tc>
        <w:tc>
          <w:tcPr>
            <w:tcW w:w="3753" w:type="dxa"/>
            <w:tcBorders>
              <w:top w:val="single" w:sz="6" w:space="0" w:color="auto"/>
              <w:left w:val="single" w:sz="6" w:space="0" w:color="auto"/>
              <w:bottom w:val="single" w:sz="6" w:space="0" w:color="auto"/>
              <w:right w:val="single" w:sz="6" w:space="0" w:color="auto"/>
            </w:tcBorders>
            <w:vAlign w:val="center"/>
          </w:tcPr>
          <w:p w14:paraId="37DB374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Адреса для листування</w:t>
            </w:r>
          </w:p>
        </w:tc>
        <w:tc>
          <w:tcPr>
            <w:tcW w:w="6212" w:type="dxa"/>
            <w:tcBorders>
              <w:top w:val="single" w:sz="6" w:space="0" w:color="auto"/>
              <w:left w:val="single" w:sz="6" w:space="0" w:color="auto"/>
              <w:bottom w:val="single" w:sz="6" w:space="0" w:color="auto"/>
            </w:tcBorders>
            <w:vAlign w:val="center"/>
          </w:tcPr>
          <w:p w14:paraId="6FE4F4F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71295BBB" w14:textId="77777777" w:rsidTr="005C3BBB">
        <w:trPr>
          <w:trHeight w:val="300"/>
        </w:trPr>
        <w:tc>
          <w:tcPr>
            <w:tcW w:w="500" w:type="dxa"/>
            <w:tcBorders>
              <w:top w:val="single" w:sz="6" w:space="0" w:color="auto"/>
              <w:bottom w:val="single" w:sz="6" w:space="0" w:color="auto"/>
              <w:right w:val="single" w:sz="6" w:space="0" w:color="auto"/>
            </w:tcBorders>
            <w:vAlign w:val="center"/>
          </w:tcPr>
          <w:p w14:paraId="2C2CE30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7</w:t>
            </w:r>
          </w:p>
        </w:tc>
        <w:tc>
          <w:tcPr>
            <w:tcW w:w="3753" w:type="dxa"/>
            <w:tcBorders>
              <w:top w:val="single" w:sz="6" w:space="0" w:color="auto"/>
              <w:left w:val="single" w:sz="6" w:space="0" w:color="auto"/>
              <w:bottom w:val="single" w:sz="6" w:space="0" w:color="auto"/>
              <w:right w:val="single" w:sz="6" w:space="0" w:color="auto"/>
            </w:tcBorders>
            <w:vAlign w:val="center"/>
          </w:tcPr>
          <w:p w14:paraId="510EF02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Особа, яка розкриває інформацію</w:t>
            </w:r>
          </w:p>
        </w:tc>
        <w:tc>
          <w:tcPr>
            <w:tcW w:w="6212" w:type="dxa"/>
            <w:tcBorders>
              <w:top w:val="single" w:sz="6" w:space="0" w:color="auto"/>
              <w:left w:val="single" w:sz="6" w:space="0" w:color="auto"/>
              <w:bottom w:val="single" w:sz="6" w:space="0" w:color="auto"/>
            </w:tcBorders>
            <w:vAlign w:val="center"/>
          </w:tcPr>
          <w:p w14:paraId="45206CE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V</w:t>
            </w:r>
            <w:r w:rsidRPr="005C3BBB">
              <w:rPr>
                <w:rFonts w:ascii="Times New Roman CYR" w:hAnsi="Times New Roman CYR" w:cs="Times New Roman CYR"/>
                <w:sz w:val="24"/>
                <w:szCs w:val="24"/>
              </w:rPr>
              <w:tab/>
              <w:t>Емітент</w:t>
            </w:r>
          </w:p>
          <w:p w14:paraId="07FF88A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Особа, яка надає забезпечення</w:t>
            </w:r>
          </w:p>
        </w:tc>
      </w:tr>
      <w:tr w:rsidR="00AA0C70" w:rsidRPr="005C3BBB" w14:paraId="516B4D69" w14:textId="77777777" w:rsidTr="005C3BBB">
        <w:trPr>
          <w:trHeight w:val="300"/>
        </w:trPr>
        <w:tc>
          <w:tcPr>
            <w:tcW w:w="500" w:type="dxa"/>
            <w:tcBorders>
              <w:top w:val="single" w:sz="6" w:space="0" w:color="auto"/>
              <w:bottom w:val="single" w:sz="6" w:space="0" w:color="auto"/>
              <w:right w:val="single" w:sz="6" w:space="0" w:color="auto"/>
            </w:tcBorders>
            <w:vAlign w:val="center"/>
          </w:tcPr>
          <w:p w14:paraId="5AB10D9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8</w:t>
            </w:r>
          </w:p>
        </w:tc>
        <w:tc>
          <w:tcPr>
            <w:tcW w:w="3753" w:type="dxa"/>
            <w:tcBorders>
              <w:top w:val="single" w:sz="6" w:space="0" w:color="auto"/>
              <w:left w:val="single" w:sz="6" w:space="0" w:color="auto"/>
              <w:bottom w:val="single" w:sz="6" w:space="0" w:color="auto"/>
              <w:right w:val="single" w:sz="6" w:space="0" w:color="auto"/>
            </w:tcBorders>
            <w:vAlign w:val="center"/>
          </w:tcPr>
          <w:p w14:paraId="55625E9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Особа має статус підприємства, що становить суспільний інтерес</w:t>
            </w:r>
          </w:p>
        </w:tc>
        <w:tc>
          <w:tcPr>
            <w:tcW w:w="6212" w:type="dxa"/>
            <w:tcBorders>
              <w:top w:val="single" w:sz="6" w:space="0" w:color="auto"/>
              <w:left w:val="single" w:sz="6" w:space="0" w:color="auto"/>
              <w:bottom w:val="single" w:sz="6" w:space="0" w:color="auto"/>
            </w:tcBorders>
            <w:vAlign w:val="center"/>
          </w:tcPr>
          <w:p w14:paraId="39D3F52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V</w:t>
            </w:r>
            <w:r w:rsidRPr="005C3BBB">
              <w:rPr>
                <w:rFonts w:ascii="Times New Roman CYR" w:hAnsi="Times New Roman CYR" w:cs="Times New Roman CYR"/>
                <w:sz w:val="24"/>
                <w:szCs w:val="24"/>
              </w:rPr>
              <w:tab/>
              <w:t>Так</w:t>
            </w:r>
          </w:p>
          <w:p w14:paraId="13702C9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Ні</w:t>
            </w:r>
          </w:p>
        </w:tc>
      </w:tr>
      <w:tr w:rsidR="00AA0C70" w:rsidRPr="005C3BBB" w14:paraId="7DA7873F" w14:textId="77777777" w:rsidTr="005C3BBB">
        <w:trPr>
          <w:trHeight w:val="300"/>
        </w:trPr>
        <w:tc>
          <w:tcPr>
            <w:tcW w:w="500" w:type="dxa"/>
            <w:tcBorders>
              <w:top w:val="single" w:sz="6" w:space="0" w:color="auto"/>
              <w:bottom w:val="single" w:sz="6" w:space="0" w:color="auto"/>
              <w:right w:val="single" w:sz="6" w:space="0" w:color="auto"/>
            </w:tcBorders>
            <w:vAlign w:val="center"/>
          </w:tcPr>
          <w:p w14:paraId="1C85839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9</w:t>
            </w:r>
          </w:p>
        </w:tc>
        <w:tc>
          <w:tcPr>
            <w:tcW w:w="3753" w:type="dxa"/>
            <w:tcBorders>
              <w:top w:val="single" w:sz="6" w:space="0" w:color="auto"/>
              <w:left w:val="single" w:sz="6" w:space="0" w:color="auto"/>
              <w:bottom w:val="single" w:sz="6" w:space="0" w:color="auto"/>
              <w:right w:val="single" w:sz="6" w:space="0" w:color="auto"/>
            </w:tcBorders>
            <w:vAlign w:val="center"/>
          </w:tcPr>
          <w:p w14:paraId="49163EE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Категорія підприємства</w:t>
            </w:r>
          </w:p>
        </w:tc>
        <w:tc>
          <w:tcPr>
            <w:tcW w:w="6212" w:type="dxa"/>
            <w:tcBorders>
              <w:top w:val="single" w:sz="6" w:space="0" w:color="auto"/>
              <w:left w:val="single" w:sz="6" w:space="0" w:color="auto"/>
              <w:bottom w:val="single" w:sz="6" w:space="0" w:color="auto"/>
            </w:tcBorders>
            <w:vAlign w:val="center"/>
          </w:tcPr>
          <w:p w14:paraId="7576FD5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V</w:t>
            </w:r>
            <w:r w:rsidRPr="005C3BBB">
              <w:rPr>
                <w:rFonts w:ascii="Times New Roman CYR" w:hAnsi="Times New Roman CYR" w:cs="Times New Roman CYR"/>
                <w:sz w:val="24"/>
                <w:szCs w:val="24"/>
              </w:rPr>
              <w:tab/>
              <w:t>Велике</w:t>
            </w:r>
          </w:p>
          <w:p w14:paraId="70E247B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Середнє</w:t>
            </w:r>
          </w:p>
          <w:p w14:paraId="33E58E5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Мале</w:t>
            </w:r>
          </w:p>
          <w:p w14:paraId="0892AA9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Мікро</w:t>
            </w:r>
          </w:p>
        </w:tc>
      </w:tr>
      <w:tr w:rsidR="00AA0C70" w:rsidRPr="005C3BBB" w14:paraId="4FF3F80F" w14:textId="77777777" w:rsidTr="005C3BBB">
        <w:trPr>
          <w:trHeight w:val="300"/>
        </w:trPr>
        <w:tc>
          <w:tcPr>
            <w:tcW w:w="500" w:type="dxa"/>
            <w:tcBorders>
              <w:top w:val="single" w:sz="6" w:space="0" w:color="auto"/>
              <w:bottom w:val="single" w:sz="6" w:space="0" w:color="auto"/>
              <w:right w:val="single" w:sz="6" w:space="0" w:color="auto"/>
            </w:tcBorders>
            <w:vAlign w:val="center"/>
          </w:tcPr>
          <w:p w14:paraId="1EFC69A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10</w:t>
            </w:r>
          </w:p>
        </w:tc>
        <w:tc>
          <w:tcPr>
            <w:tcW w:w="3753" w:type="dxa"/>
            <w:tcBorders>
              <w:top w:val="single" w:sz="6" w:space="0" w:color="auto"/>
              <w:left w:val="single" w:sz="6" w:space="0" w:color="auto"/>
              <w:bottom w:val="single" w:sz="6" w:space="0" w:color="auto"/>
              <w:right w:val="single" w:sz="6" w:space="0" w:color="auto"/>
            </w:tcBorders>
            <w:vAlign w:val="center"/>
          </w:tcPr>
          <w:p w14:paraId="546E2FE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Адреса електронної пошти для офіційного каналу зв'язку</w:t>
            </w:r>
          </w:p>
        </w:tc>
        <w:tc>
          <w:tcPr>
            <w:tcW w:w="6212" w:type="dxa"/>
            <w:tcBorders>
              <w:top w:val="single" w:sz="6" w:space="0" w:color="auto"/>
              <w:left w:val="single" w:sz="6" w:space="0" w:color="auto"/>
              <w:bottom w:val="single" w:sz="6" w:space="0" w:color="auto"/>
            </w:tcBorders>
            <w:vAlign w:val="center"/>
          </w:tcPr>
          <w:p w14:paraId="223114B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BokhanOlS@dtek.com</w:t>
            </w:r>
          </w:p>
        </w:tc>
      </w:tr>
      <w:tr w:rsidR="00AA0C70" w:rsidRPr="005C3BBB" w14:paraId="6376095D" w14:textId="77777777" w:rsidTr="005C3BBB">
        <w:trPr>
          <w:trHeight w:val="300"/>
        </w:trPr>
        <w:tc>
          <w:tcPr>
            <w:tcW w:w="500" w:type="dxa"/>
            <w:tcBorders>
              <w:top w:val="single" w:sz="6" w:space="0" w:color="auto"/>
              <w:bottom w:val="single" w:sz="6" w:space="0" w:color="auto"/>
              <w:right w:val="single" w:sz="6" w:space="0" w:color="auto"/>
            </w:tcBorders>
            <w:vAlign w:val="center"/>
          </w:tcPr>
          <w:p w14:paraId="5D8039E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11</w:t>
            </w:r>
          </w:p>
        </w:tc>
        <w:tc>
          <w:tcPr>
            <w:tcW w:w="3753" w:type="dxa"/>
            <w:tcBorders>
              <w:top w:val="single" w:sz="6" w:space="0" w:color="auto"/>
              <w:left w:val="single" w:sz="6" w:space="0" w:color="auto"/>
              <w:bottom w:val="single" w:sz="6" w:space="0" w:color="auto"/>
              <w:right w:val="single" w:sz="6" w:space="0" w:color="auto"/>
            </w:tcBorders>
            <w:vAlign w:val="center"/>
          </w:tcPr>
          <w:p w14:paraId="1B3A46A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Адреса </w:t>
            </w:r>
            <w:proofErr w:type="spellStart"/>
            <w:r w:rsidRPr="005C3BBB">
              <w:rPr>
                <w:rFonts w:ascii="Times New Roman CYR" w:hAnsi="Times New Roman CYR" w:cs="Times New Roman CYR"/>
                <w:sz w:val="24"/>
                <w:szCs w:val="24"/>
              </w:rPr>
              <w:t>вебсайту</w:t>
            </w:r>
            <w:proofErr w:type="spellEnd"/>
          </w:p>
        </w:tc>
        <w:tc>
          <w:tcPr>
            <w:tcW w:w="6212" w:type="dxa"/>
            <w:tcBorders>
              <w:top w:val="single" w:sz="6" w:space="0" w:color="auto"/>
              <w:left w:val="single" w:sz="6" w:space="0" w:color="auto"/>
              <w:bottom w:val="single" w:sz="6" w:space="0" w:color="auto"/>
            </w:tcBorders>
            <w:vAlign w:val="center"/>
          </w:tcPr>
          <w:p w14:paraId="25B6736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https://botievskaya.dtek.com</w:t>
            </w:r>
          </w:p>
        </w:tc>
      </w:tr>
      <w:tr w:rsidR="00AA0C70" w:rsidRPr="005C3BBB" w14:paraId="4BB4BCA2" w14:textId="77777777" w:rsidTr="005C3BBB">
        <w:trPr>
          <w:trHeight w:val="300"/>
        </w:trPr>
        <w:tc>
          <w:tcPr>
            <w:tcW w:w="500" w:type="dxa"/>
            <w:tcBorders>
              <w:top w:val="single" w:sz="6" w:space="0" w:color="auto"/>
              <w:bottom w:val="single" w:sz="6" w:space="0" w:color="auto"/>
              <w:right w:val="single" w:sz="6" w:space="0" w:color="auto"/>
            </w:tcBorders>
            <w:vAlign w:val="center"/>
          </w:tcPr>
          <w:p w14:paraId="4252118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12</w:t>
            </w:r>
          </w:p>
        </w:tc>
        <w:tc>
          <w:tcPr>
            <w:tcW w:w="3753" w:type="dxa"/>
            <w:tcBorders>
              <w:top w:val="single" w:sz="6" w:space="0" w:color="auto"/>
              <w:left w:val="single" w:sz="6" w:space="0" w:color="auto"/>
              <w:bottom w:val="single" w:sz="6" w:space="0" w:color="auto"/>
              <w:right w:val="single" w:sz="6" w:space="0" w:color="auto"/>
            </w:tcBorders>
            <w:vAlign w:val="center"/>
          </w:tcPr>
          <w:p w14:paraId="6177FCC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Номер телефону</w:t>
            </w:r>
          </w:p>
        </w:tc>
        <w:tc>
          <w:tcPr>
            <w:tcW w:w="6212" w:type="dxa"/>
            <w:tcBorders>
              <w:top w:val="single" w:sz="6" w:space="0" w:color="auto"/>
              <w:left w:val="single" w:sz="6" w:space="0" w:color="auto"/>
              <w:bottom w:val="single" w:sz="6" w:space="0" w:color="auto"/>
            </w:tcBorders>
            <w:vAlign w:val="center"/>
          </w:tcPr>
          <w:p w14:paraId="53284A3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0442901566</w:t>
            </w:r>
          </w:p>
        </w:tc>
      </w:tr>
      <w:tr w:rsidR="00AA0C70" w:rsidRPr="005C3BBB" w14:paraId="7C94F866" w14:textId="77777777" w:rsidTr="005C3BBB">
        <w:trPr>
          <w:trHeight w:val="300"/>
        </w:trPr>
        <w:tc>
          <w:tcPr>
            <w:tcW w:w="500" w:type="dxa"/>
            <w:tcBorders>
              <w:top w:val="single" w:sz="6" w:space="0" w:color="auto"/>
              <w:bottom w:val="single" w:sz="6" w:space="0" w:color="auto"/>
              <w:right w:val="single" w:sz="6" w:space="0" w:color="auto"/>
            </w:tcBorders>
            <w:vAlign w:val="center"/>
          </w:tcPr>
          <w:p w14:paraId="6FB56EB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13</w:t>
            </w:r>
          </w:p>
        </w:tc>
        <w:tc>
          <w:tcPr>
            <w:tcW w:w="3753" w:type="dxa"/>
            <w:tcBorders>
              <w:top w:val="single" w:sz="6" w:space="0" w:color="auto"/>
              <w:left w:val="single" w:sz="6" w:space="0" w:color="auto"/>
              <w:bottom w:val="single" w:sz="6" w:space="0" w:color="auto"/>
              <w:right w:val="single" w:sz="6" w:space="0" w:color="auto"/>
            </w:tcBorders>
            <w:vAlign w:val="center"/>
          </w:tcPr>
          <w:p w14:paraId="1E65307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Статутний капітал, грн</w:t>
            </w:r>
          </w:p>
        </w:tc>
        <w:tc>
          <w:tcPr>
            <w:tcW w:w="6212" w:type="dxa"/>
            <w:tcBorders>
              <w:top w:val="single" w:sz="6" w:space="0" w:color="auto"/>
              <w:left w:val="single" w:sz="6" w:space="0" w:color="auto"/>
              <w:bottom w:val="single" w:sz="6" w:space="0" w:color="auto"/>
            </w:tcBorders>
            <w:vAlign w:val="center"/>
          </w:tcPr>
          <w:p w14:paraId="2B01BBF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20000000</w:t>
            </w:r>
          </w:p>
        </w:tc>
      </w:tr>
      <w:tr w:rsidR="00AA0C70" w:rsidRPr="005C3BBB" w14:paraId="53338097" w14:textId="77777777" w:rsidTr="005C3BBB">
        <w:trPr>
          <w:trHeight w:val="300"/>
        </w:trPr>
        <w:tc>
          <w:tcPr>
            <w:tcW w:w="500" w:type="dxa"/>
            <w:tcBorders>
              <w:top w:val="single" w:sz="6" w:space="0" w:color="auto"/>
              <w:bottom w:val="single" w:sz="6" w:space="0" w:color="auto"/>
              <w:right w:val="single" w:sz="6" w:space="0" w:color="auto"/>
            </w:tcBorders>
            <w:vAlign w:val="center"/>
          </w:tcPr>
          <w:p w14:paraId="7A0A630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14</w:t>
            </w:r>
          </w:p>
        </w:tc>
        <w:tc>
          <w:tcPr>
            <w:tcW w:w="3753" w:type="dxa"/>
            <w:tcBorders>
              <w:top w:val="single" w:sz="6" w:space="0" w:color="auto"/>
              <w:left w:val="single" w:sz="6" w:space="0" w:color="auto"/>
              <w:bottom w:val="single" w:sz="6" w:space="0" w:color="auto"/>
              <w:right w:val="single" w:sz="6" w:space="0" w:color="auto"/>
            </w:tcBorders>
            <w:vAlign w:val="center"/>
          </w:tcPr>
          <w:p w14:paraId="7B86EF9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Відсоток акцій (часток/паїв) у статутному капіталі, що належить державі</w:t>
            </w:r>
          </w:p>
        </w:tc>
        <w:tc>
          <w:tcPr>
            <w:tcW w:w="6212" w:type="dxa"/>
            <w:tcBorders>
              <w:top w:val="single" w:sz="6" w:space="0" w:color="auto"/>
              <w:left w:val="single" w:sz="6" w:space="0" w:color="auto"/>
              <w:bottom w:val="single" w:sz="6" w:space="0" w:color="auto"/>
            </w:tcBorders>
            <w:vAlign w:val="center"/>
          </w:tcPr>
          <w:p w14:paraId="02A3710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0</w:t>
            </w:r>
          </w:p>
        </w:tc>
      </w:tr>
      <w:tr w:rsidR="00AA0C70" w:rsidRPr="005C3BBB" w14:paraId="55D292D6" w14:textId="77777777" w:rsidTr="005C3BBB">
        <w:trPr>
          <w:trHeight w:val="300"/>
        </w:trPr>
        <w:tc>
          <w:tcPr>
            <w:tcW w:w="500" w:type="dxa"/>
            <w:tcBorders>
              <w:top w:val="single" w:sz="6" w:space="0" w:color="auto"/>
              <w:bottom w:val="single" w:sz="6" w:space="0" w:color="auto"/>
              <w:right w:val="single" w:sz="6" w:space="0" w:color="auto"/>
            </w:tcBorders>
            <w:vAlign w:val="center"/>
          </w:tcPr>
          <w:p w14:paraId="79D90E6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15</w:t>
            </w:r>
          </w:p>
        </w:tc>
        <w:tc>
          <w:tcPr>
            <w:tcW w:w="3753" w:type="dxa"/>
            <w:tcBorders>
              <w:top w:val="single" w:sz="6" w:space="0" w:color="auto"/>
              <w:left w:val="single" w:sz="6" w:space="0" w:color="auto"/>
              <w:bottom w:val="single" w:sz="6" w:space="0" w:color="auto"/>
              <w:right w:val="single" w:sz="6" w:space="0" w:color="auto"/>
            </w:tcBorders>
            <w:vAlign w:val="center"/>
          </w:tcPr>
          <w:p w14:paraId="170A655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212" w:type="dxa"/>
            <w:tcBorders>
              <w:top w:val="single" w:sz="6" w:space="0" w:color="auto"/>
              <w:left w:val="single" w:sz="6" w:space="0" w:color="auto"/>
              <w:bottom w:val="single" w:sz="6" w:space="0" w:color="auto"/>
            </w:tcBorders>
            <w:vAlign w:val="center"/>
          </w:tcPr>
          <w:p w14:paraId="04DE0E2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0</w:t>
            </w:r>
          </w:p>
        </w:tc>
      </w:tr>
      <w:tr w:rsidR="00AA0C70" w:rsidRPr="005C3BBB" w14:paraId="6016C246" w14:textId="77777777" w:rsidTr="005C3BBB">
        <w:trPr>
          <w:trHeight w:val="300"/>
        </w:trPr>
        <w:tc>
          <w:tcPr>
            <w:tcW w:w="500" w:type="dxa"/>
            <w:tcBorders>
              <w:top w:val="single" w:sz="6" w:space="0" w:color="auto"/>
              <w:bottom w:val="single" w:sz="6" w:space="0" w:color="auto"/>
              <w:right w:val="single" w:sz="6" w:space="0" w:color="auto"/>
            </w:tcBorders>
            <w:vAlign w:val="center"/>
          </w:tcPr>
          <w:p w14:paraId="0A58085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16</w:t>
            </w:r>
          </w:p>
        </w:tc>
        <w:tc>
          <w:tcPr>
            <w:tcW w:w="3753" w:type="dxa"/>
            <w:tcBorders>
              <w:top w:val="single" w:sz="6" w:space="0" w:color="auto"/>
              <w:left w:val="single" w:sz="6" w:space="0" w:color="auto"/>
              <w:bottom w:val="single" w:sz="6" w:space="0" w:color="auto"/>
              <w:right w:val="single" w:sz="6" w:space="0" w:color="auto"/>
            </w:tcBorders>
            <w:vAlign w:val="center"/>
          </w:tcPr>
          <w:p w14:paraId="6E43C67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Середня кількість працівників за звітний період</w:t>
            </w:r>
          </w:p>
        </w:tc>
        <w:tc>
          <w:tcPr>
            <w:tcW w:w="6212" w:type="dxa"/>
            <w:tcBorders>
              <w:top w:val="single" w:sz="6" w:space="0" w:color="auto"/>
              <w:left w:val="single" w:sz="6" w:space="0" w:color="auto"/>
              <w:bottom w:val="single" w:sz="6" w:space="0" w:color="auto"/>
            </w:tcBorders>
            <w:vAlign w:val="center"/>
          </w:tcPr>
          <w:p w14:paraId="3921C88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18</w:t>
            </w:r>
          </w:p>
        </w:tc>
      </w:tr>
      <w:tr w:rsidR="00AA0C70" w:rsidRPr="005C3BBB" w14:paraId="536003C6" w14:textId="77777777" w:rsidTr="005C3BBB">
        <w:trPr>
          <w:trHeight w:val="300"/>
        </w:trPr>
        <w:tc>
          <w:tcPr>
            <w:tcW w:w="500" w:type="dxa"/>
            <w:tcBorders>
              <w:top w:val="single" w:sz="6" w:space="0" w:color="auto"/>
              <w:bottom w:val="single" w:sz="6" w:space="0" w:color="auto"/>
              <w:right w:val="single" w:sz="6" w:space="0" w:color="auto"/>
            </w:tcBorders>
            <w:vAlign w:val="center"/>
          </w:tcPr>
          <w:p w14:paraId="6427F27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17</w:t>
            </w:r>
          </w:p>
        </w:tc>
        <w:tc>
          <w:tcPr>
            <w:tcW w:w="3753" w:type="dxa"/>
            <w:tcBorders>
              <w:top w:val="single" w:sz="6" w:space="0" w:color="auto"/>
              <w:left w:val="single" w:sz="6" w:space="0" w:color="auto"/>
              <w:bottom w:val="single" w:sz="6" w:space="0" w:color="auto"/>
              <w:right w:val="single" w:sz="6" w:space="0" w:color="auto"/>
            </w:tcBorders>
            <w:vAlign w:val="center"/>
          </w:tcPr>
          <w:p w14:paraId="6B8D7C7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Витрати на оплату праці, тис. грн (для розрахунку фіктивності для суб'єктів малого підприємництва)</w:t>
            </w:r>
          </w:p>
        </w:tc>
        <w:tc>
          <w:tcPr>
            <w:tcW w:w="6212" w:type="dxa"/>
            <w:tcBorders>
              <w:top w:val="single" w:sz="6" w:space="0" w:color="auto"/>
              <w:left w:val="single" w:sz="6" w:space="0" w:color="auto"/>
              <w:bottom w:val="single" w:sz="6" w:space="0" w:color="auto"/>
            </w:tcBorders>
            <w:vAlign w:val="center"/>
          </w:tcPr>
          <w:p w14:paraId="2DEC0A9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15E531EC" w14:textId="77777777" w:rsidTr="005C3BBB">
        <w:trPr>
          <w:trHeight w:val="300"/>
        </w:trPr>
        <w:tc>
          <w:tcPr>
            <w:tcW w:w="500" w:type="dxa"/>
            <w:tcBorders>
              <w:top w:val="single" w:sz="6" w:space="0" w:color="auto"/>
              <w:bottom w:val="single" w:sz="6" w:space="0" w:color="auto"/>
              <w:right w:val="single" w:sz="6" w:space="0" w:color="auto"/>
            </w:tcBorders>
            <w:vAlign w:val="center"/>
          </w:tcPr>
          <w:p w14:paraId="257D9B7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18</w:t>
            </w:r>
          </w:p>
        </w:tc>
        <w:tc>
          <w:tcPr>
            <w:tcW w:w="3753" w:type="dxa"/>
            <w:tcBorders>
              <w:top w:val="single" w:sz="6" w:space="0" w:color="auto"/>
              <w:left w:val="single" w:sz="6" w:space="0" w:color="auto"/>
              <w:bottom w:val="single" w:sz="6" w:space="0" w:color="auto"/>
              <w:right w:val="single" w:sz="6" w:space="0" w:color="auto"/>
            </w:tcBorders>
            <w:vAlign w:val="center"/>
          </w:tcPr>
          <w:p w14:paraId="5EC3256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212" w:type="dxa"/>
            <w:tcBorders>
              <w:top w:val="single" w:sz="6" w:space="0" w:color="auto"/>
              <w:left w:val="single" w:sz="6" w:space="0" w:color="auto"/>
              <w:bottom w:val="single" w:sz="6" w:space="0" w:color="auto"/>
            </w:tcBorders>
            <w:vAlign w:val="center"/>
          </w:tcPr>
          <w:p w14:paraId="7F800C6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35.11 -  Виробництво </w:t>
            </w:r>
            <w:proofErr w:type="spellStart"/>
            <w:r w:rsidRPr="005C3BBB">
              <w:rPr>
                <w:rFonts w:ascii="Times New Roman CYR" w:hAnsi="Times New Roman CYR" w:cs="Times New Roman CYR"/>
                <w:sz w:val="24"/>
                <w:szCs w:val="24"/>
              </w:rPr>
              <w:t>електроенергiї</w:t>
            </w:r>
            <w:proofErr w:type="spellEnd"/>
          </w:p>
          <w:p w14:paraId="6E68E00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42.99 - </w:t>
            </w:r>
            <w:proofErr w:type="spellStart"/>
            <w:r w:rsidRPr="005C3BBB">
              <w:rPr>
                <w:rFonts w:ascii="Times New Roman CYR" w:hAnsi="Times New Roman CYR" w:cs="Times New Roman CYR"/>
                <w:sz w:val="24"/>
                <w:szCs w:val="24"/>
              </w:rPr>
              <w:t>Будiвництво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споруд, </w:t>
            </w:r>
            <w:proofErr w:type="spellStart"/>
            <w:r w:rsidRPr="005C3BBB">
              <w:rPr>
                <w:rFonts w:ascii="Times New Roman CYR" w:hAnsi="Times New Roman CYR" w:cs="Times New Roman CYR"/>
                <w:sz w:val="24"/>
                <w:szCs w:val="24"/>
              </w:rPr>
              <w:t>н.в.i.у</w:t>
            </w:r>
            <w:proofErr w:type="spellEnd"/>
            <w:r w:rsidRPr="005C3BBB">
              <w:rPr>
                <w:rFonts w:ascii="Times New Roman CYR" w:hAnsi="Times New Roman CYR" w:cs="Times New Roman CYR"/>
                <w:sz w:val="24"/>
                <w:szCs w:val="24"/>
              </w:rPr>
              <w:t>.</w:t>
            </w:r>
          </w:p>
          <w:p w14:paraId="4866415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46.71 -  Оптова </w:t>
            </w:r>
            <w:proofErr w:type="spellStart"/>
            <w:r w:rsidRPr="005C3BBB">
              <w:rPr>
                <w:rFonts w:ascii="Times New Roman CYR" w:hAnsi="Times New Roman CYR" w:cs="Times New Roman CYR"/>
                <w:sz w:val="24"/>
                <w:szCs w:val="24"/>
              </w:rPr>
              <w:t>торгiвля</w:t>
            </w:r>
            <w:proofErr w:type="spellEnd"/>
            <w:r w:rsidRPr="005C3BBB">
              <w:rPr>
                <w:rFonts w:ascii="Times New Roman CYR" w:hAnsi="Times New Roman CYR" w:cs="Times New Roman CYR"/>
                <w:sz w:val="24"/>
                <w:szCs w:val="24"/>
              </w:rPr>
              <w:t xml:space="preserve"> твердим, </w:t>
            </w:r>
            <w:proofErr w:type="spellStart"/>
            <w:r w:rsidRPr="005C3BBB">
              <w:rPr>
                <w:rFonts w:ascii="Times New Roman CYR" w:hAnsi="Times New Roman CYR" w:cs="Times New Roman CYR"/>
                <w:sz w:val="24"/>
                <w:szCs w:val="24"/>
              </w:rPr>
              <w:t>рiдким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газоподiбним</w:t>
            </w:r>
            <w:proofErr w:type="spellEnd"/>
            <w:r w:rsidRPr="005C3BBB">
              <w:rPr>
                <w:rFonts w:ascii="Times New Roman CYR" w:hAnsi="Times New Roman CYR" w:cs="Times New Roman CYR"/>
                <w:sz w:val="24"/>
                <w:szCs w:val="24"/>
              </w:rPr>
              <w:t xml:space="preserve"> паливом i </w:t>
            </w:r>
            <w:proofErr w:type="spellStart"/>
            <w:r w:rsidRPr="005C3BBB">
              <w:rPr>
                <w:rFonts w:ascii="Times New Roman CYR" w:hAnsi="Times New Roman CYR" w:cs="Times New Roman CYR"/>
                <w:sz w:val="24"/>
                <w:szCs w:val="24"/>
              </w:rPr>
              <w:t>подiбними</w:t>
            </w:r>
            <w:proofErr w:type="spellEnd"/>
            <w:r w:rsidRPr="005C3BBB">
              <w:rPr>
                <w:rFonts w:ascii="Times New Roman CYR" w:hAnsi="Times New Roman CYR" w:cs="Times New Roman CYR"/>
                <w:sz w:val="24"/>
                <w:szCs w:val="24"/>
              </w:rPr>
              <w:t xml:space="preserve"> продуктами</w:t>
            </w:r>
          </w:p>
        </w:tc>
      </w:tr>
      <w:tr w:rsidR="00AA0C70" w:rsidRPr="005C3BBB" w14:paraId="7DE09181" w14:textId="77777777" w:rsidTr="005C3BBB">
        <w:trPr>
          <w:trHeight w:val="300"/>
        </w:trPr>
        <w:tc>
          <w:tcPr>
            <w:tcW w:w="500" w:type="dxa"/>
            <w:tcBorders>
              <w:top w:val="single" w:sz="6" w:space="0" w:color="auto"/>
              <w:bottom w:val="single" w:sz="6" w:space="0" w:color="auto"/>
              <w:right w:val="single" w:sz="6" w:space="0" w:color="auto"/>
            </w:tcBorders>
            <w:vAlign w:val="center"/>
          </w:tcPr>
          <w:p w14:paraId="14B8EE9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19</w:t>
            </w:r>
          </w:p>
        </w:tc>
        <w:tc>
          <w:tcPr>
            <w:tcW w:w="3753" w:type="dxa"/>
            <w:tcBorders>
              <w:top w:val="single" w:sz="6" w:space="0" w:color="auto"/>
              <w:left w:val="single" w:sz="6" w:space="0" w:color="auto"/>
              <w:bottom w:val="single" w:sz="6" w:space="0" w:color="auto"/>
              <w:right w:val="single" w:sz="6" w:space="0" w:color="auto"/>
            </w:tcBorders>
            <w:vAlign w:val="center"/>
          </w:tcPr>
          <w:p w14:paraId="15A712F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Структура управління особи</w:t>
            </w:r>
          </w:p>
        </w:tc>
        <w:tc>
          <w:tcPr>
            <w:tcW w:w="6212" w:type="dxa"/>
            <w:tcBorders>
              <w:top w:val="single" w:sz="6" w:space="0" w:color="auto"/>
              <w:left w:val="single" w:sz="6" w:space="0" w:color="auto"/>
              <w:bottom w:val="single" w:sz="6" w:space="0" w:color="auto"/>
            </w:tcBorders>
            <w:vAlign w:val="center"/>
          </w:tcPr>
          <w:p w14:paraId="458F795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r>
            <w:proofErr w:type="spellStart"/>
            <w:r w:rsidRPr="005C3BBB">
              <w:rPr>
                <w:rFonts w:ascii="Times New Roman CYR" w:hAnsi="Times New Roman CYR" w:cs="Times New Roman CYR"/>
                <w:sz w:val="24"/>
                <w:szCs w:val="24"/>
              </w:rPr>
              <w:t>Однорівнева</w:t>
            </w:r>
            <w:proofErr w:type="spellEnd"/>
          </w:p>
          <w:p w14:paraId="2C2E5F1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Дворівнева</w:t>
            </w:r>
          </w:p>
          <w:p w14:paraId="0A01B09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V</w:t>
            </w:r>
            <w:r w:rsidRPr="005C3BBB">
              <w:rPr>
                <w:rFonts w:ascii="Times New Roman CYR" w:hAnsi="Times New Roman CYR" w:cs="Times New Roman CYR"/>
                <w:sz w:val="24"/>
                <w:szCs w:val="24"/>
              </w:rPr>
              <w:tab/>
              <w:t xml:space="preserve">Інше: </w:t>
            </w:r>
            <w:proofErr w:type="spellStart"/>
            <w:r w:rsidRPr="005C3BBB">
              <w:rPr>
                <w:rFonts w:ascii="Times New Roman CYR" w:hAnsi="Times New Roman CYR" w:cs="Times New Roman CYR"/>
                <w:sz w:val="24"/>
                <w:szCs w:val="24"/>
              </w:rPr>
              <w:t>Згiдно</w:t>
            </w:r>
            <w:proofErr w:type="spellEnd"/>
            <w:r w:rsidRPr="005C3BBB">
              <w:rPr>
                <w:rFonts w:ascii="Times New Roman CYR" w:hAnsi="Times New Roman CYR" w:cs="Times New Roman CYR"/>
                <w:sz w:val="24"/>
                <w:szCs w:val="24"/>
              </w:rPr>
              <w:t xml:space="preserve"> статуту органи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Загальнi</w:t>
            </w:r>
            <w:proofErr w:type="spellEnd"/>
            <w:r w:rsidRPr="005C3BBB">
              <w:rPr>
                <w:rFonts w:ascii="Times New Roman CYR" w:hAnsi="Times New Roman CYR" w:cs="Times New Roman CYR"/>
                <w:sz w:val="24"/>
                <w:szCs w:val="24"/>
              </w:rPr>
              <w:t xml:space="preserve"> збори </w:t>
            </w:r>
            <w:proofErr w:type="spellStart"/>
            <w:r w:rsidRPr="005C3BBB">
              <w:rPr>
                <w:rFonts w:ascii="Times New Roman CYR" w:hAnsi="Times New Roman CYR" w:cs="Times New Roman CYR"/>
                <w:sz w:val="24"/>
                <w:szCs w:val="24"/>
              </w:rPr>
              <w:t>учасникiв</w:t>
            </w:r>
            <w:proofErr w:type="spellEnd"/>
            <w:r w:rsidRPr="005C3BBB">
              <w:rPr>
                <w:rFonts w:ascii="Times New Roman CYR" w:hAnsi="Times New Roman CYR" w:cs="Times New Roman CYR"/>
                <w:sz w:val="24"/>
                <w:szCs w:val="24"/>
              </w:rPr>
              <w:t>, Директор.</w:t>
            </w:r>
          </w:p>
        </w:tc>
      </w:tr>
    </w:tbl>
    <w:p w14:paraId="2B3AFD59"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11160000"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всіх осіб, які надають забезпечення за зобов'язаннями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5000"/>
      </w:tblGrid>
      <w:tr w:rsidR="00AA0C70" w:rsidRPr="005C3BBB" w14:paraId="2AFDC22D" w14:textId="77777777">
        <w:trPr>
          <w:trHeight w:val="300"/>
        </w:trPr>
        <w:tc>
          <w:tcPr>
            <w:tcW w:w="550" w:type="dxa"/>
            <w:tcBorders>
              <w:top w:val="single" w:sz="6" w:space="0" w:color="auto"/>
              <w:bottom w:val="single" w:sz="6" w:space="0" w:color="auto"/>
              <w:right w:val="single" w:sz="6" w:space="0" w:color="auto"/>
            </w:tcBorders>
            <w:vAlign w:val="center"/>
          </w:tcPr>
          <w:p w14:paraId="140AAA1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782CD12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Повне найменування</w:t>
            </w:r>
          </w:p>
        </w:tc>
        <w:tc>
          <w:tcPr>
            <w:tcW w:w="2500" w:type="dxa"/>
            <w:tcBorders>
              <w:top w:val="single" w:sz="6" w:space="0" w:color="auto"/>
              <w:left w:val="single" w:sz="6" w:space="0" w:color="auto"/>
              <w:bottom w:val="single" w:sz="6" w:space="0" w:color="auto"/>
              <w:right w:val="single" w:sz="6" w:space="0" w:color="auto"/>
            </w:tcBorders>
            <w:vAlign w:val="center"/>
          </w:tcPr>
          <w:p w14:paraId="6A60D55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Ідентифікаційний код юридичної особи</w:t>
            </w:r>
          </w:p>
        </w:tc>
        <w:tc>
          <w:tcPr>
            <w:tcW w:w="5000" w:type="dxa"/>
            <w:tcBorders>
              <w:top w:val="single" w:sz="6" w:space="0" w:color="auto"/>
              <w:left w:val="single" w:sz="6" w:space="0" w:color="auto"/>
              <w:bottom w:val="single" w:sz="6" w:space="0" w:color="auto"/>
            </w:tcBorders>
            <w:vAlign w:val="center"/>
          </w:tcPr>
          <w:p w14:paraId="1FE4E3A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Вид забезпечення</w:t>
            </w:r>
          </w:p>
        </w:tc>
      </w:tr>
      <w:tr w:rsidR="00AA0C70" w:rsidRPr="005C3BBB" w14:paraId="4B538FF8" w14:textId="77777777">
        <w:trPr>
          <w:trHeight w:val="300"/>
        </w:trPr>
        <w:tc>
          <w:tcPr>
            <w:tcW w:w="550" w:type="dxa"/>
            <w:tcBorders>
              <w:top w:val="single" w:sz="6" w:space="0" w:color="auto"/>
              <w:bottom w:val="single" w:sz="6" w:space="0" w:color="auto"/>
              <w:right w:val="single" w:sz="6" w:space="0" w:color="auto"/>
            </w:tcBorders>
            <w:vAlign w:val="center"/>
          </w:tcPr>
          <w:p w14:paraId="640F09A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vAlign w:val="center"/>
          </w:tcPr>
          <w:p w14:paraId="2FF1DBD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2</w:t>
            </w:r>
          </w:p>
        </w:tc>
        <w:tc>
          <w:tcPr>
            <w:tcW w:w="2500" w:type="dxa"/>
            <w:tcBorders>
              <w:top w:val="single" w:sz="6" w:space="0" w:color="auto"/>
              <w:left w:val="single" w:sz="6" w:space="0" w:color="auto"/>
              <w:bottom w:val="single" w:sz="6" w:space="0" w:color="auto"/>
              <w:right w:val="single" w:sz="6" w:space="0" w:color="auto"/>
            </w:tcBorders>
            <w:vAlign w:val="center"/>
          </w:tcPr>
          <w:p w14:paraId="6C8C1D0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3</w:t>
            </w:r>
          </w:p>
        </w:tc>
        <w:tc>
          <w:tcPr>
            <w:tcW w:w="5000" w:type="dxa"/>
            <w:tcBorders>
              <w:top w:val="single" w:sz="6" w:space="0" w:color="auto"/>
              <w:left w:val="single" w:sz="6" w:space="0" w:color="auto"/>
              <w:bottom w:val="single" w:sz="6" w:space="0" w:color="auto"/>
            </w:tcBorders>
            <w:vAlign w:val="center"/>
          </w:tcPr>
          <w:p w14:paraId="56425F6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4</w:t>
            </w:r>
          </w:p>
        </w:tc>
      </w:tr>
      <w:tr w:rsidR="00AA0C70" w:rsidRPr="005C3BBB" w14:paraId="31422DBB" w14:textId="77777777">
        <w:trPr>
          <w:trHeight w:val="300"/>
        </w:trPr>
        <w:tc>
          <w:tcPr>
            <w:tcW w:w="550" w:type="dxa"/>
            <w:tcBorders>
              <w:top w:val="single" w:sz="6" w:space="0" w:color="auto"/>
              <w:bottom w:val="single" w:sz="6" w:space="0" w:color="auto"/>
              <w:right w:val="single" w:sz="6" w:space="0" w:color="auto"/>
            </w:tcBorders>
          </w:tcPr>
          <w:p w14:paraId="5FC6FFD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tcPr>
          <w:p w14:paraId="7052111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ДТЕК РЕНЬЮЕБЛЗ УКРАЇНА Б. В. (DTEK RENEWABLES UKRAINE B. V. )</w:t>
            </w:r>
          </w:p>
        </w:tc>
        <w:tc>
          <w:tcPr>
            <w:tcW w:w="2500" w:type="dxa"/>
            <w:tcBorders>
              <w:top w:val="single" w:sz="6" w:space="0" w:color="auto"/>
              <w:left w:val="single" w:sz="6" w:space="0" w:color="auto"/>
              <w:bottom w:val="single" w:sz="6" w:space="0" w:color="auto"/>
              <w:right w:val="single" w:sz="6" w:space="0" w:color="auto"/>
            </w:tcBorders>
          </w:tcPr>
          <w:p w14:paraId="17671A8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58729011</w:t>
            </w:r>
          </w:p>
        </w:tc>
        <w:tc>
          <w:tcPr>
            <w:tcW w:w="5000" w:type="dxa"/>
            <w:tcBorders>
              <w:top w:val="single" w:sz="6" w:space="0" w:color="auto"/>
              <w:left w:val="single" w:sz="6" w:space="0" w:color="auto"/>
              <w:bottom w:val="single" w:sz="6" w:space="0" w:color="auto"/>
            </w:tcBorders>
          </w:tcPr>
          <w:p w14:paraId="69710E6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Поручитель випуску </w:t>
            </w:r>
            <w:proofErr w:type="spellStart"/>
            <w:r w:rsidRPr="005C3BBB">
              <w:rPr>
                <w:rFonts w:ascii="Times New Roman CYR" w:hAnsi="Times New Roman CYR" w:cs="Times New Roman CYR"/>
                <w:sz w:val="24"/>
                <w:szCs w:val="24"/>
              </w:rPr>
              <w:t>облiгацiй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серiї</w:t>
            </w:r>
            <w:proofErr w:type="spellEnd"/>
            <w:r w:rsidRPr="005C3BBB">
              <w:rPr>
                <w:rFonts w:ascii="Times New Roman CYR" w:hAnsi="Times New Roman CYR" w:cs="Times New Roman CYR"/>
                <w:sz w:val="24"/>
                <w:szCs w:val="24"/>
              </w:rPr>
              <w:t xml:space="preserve"> "А".</w:t>
            </w:r>
          </w:p>
        </w:tc>
      </w:tr>
    </w:tbl>
    <w:p w14:paraId="52E12E22"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23B3A7F8"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AA0C70" w:rsidRPr="005C3BBB" w14:paraId="3169CF99" w14:textId="77777777">
        <w:trPr>
          <w:trHeight w:val="300"/>
        </w:trPr>
        <w:tc>
          <w:tcPr>
            <w:tcW w:w="500" w:type="dxa"/>
            <w:tcBorders>
              <w:top w:val="single" w:sz="6" w:space="0" w:color="auto"/>
              <w:bottom w:val="single" w:sz="6" w:space="0" w:color="auto"/>
              <w:right w:val="single" w:sz="6" w:space="0" w:color="auto"/>
            </w:tcBorders>
            <w:vAlign w:val="center"/>
          </w:tcPr>
          <w:p w14:paraId="3E3F91D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27CB8AA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Повне найменування (в </w:t>
            </w:r>
            <w:proofErr w:type="spellStart"/>
            <w:r w:rsidRPr="005C3BBB">
              <w:rPr>
                <w:rFonts w:ascii="Times New Roman CYR" w:hAnsi="Times New Roman CYR" w:cs="Times New Roman CYR"/>
                <w:sz w:val="24"/>
                <w:szCs w:val="24"/>
              </w:rPr>
              <w:t>т.ч</w:t>
            </w:r>
            <w:proofErr w:type="spellEnd"/>
            <w:r w:rsidRPr="005C3BBB">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4693DBF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АКЦIОНЕРНЕ ТОВАРИСТВО "ПЕРШИЙ УКРАЇНСЬКИЙ МIЖНАРОДНИЙ БАНК"</w:t>
            </w:r>
          </w:p>
        </w:tc>
      </w:tr>
      <w:tr w:rsidR="00AA0C70" w:rsidRPr="005C3BBB" w14:paraId="16E331DA" w14:textId="77777777">
        <w:trPr>
          <w:trHeight w:val="300"/>
        </w:trPr>
        <w:tc>
          <w:tcPr>
            <w:tcW w:w="500" w:type="dxa"/>
            <w:tcBorders>
              <w:top w:val="single" w:sz="6" w:space="0" w:color="auto"/>
              <w:bottom w:val="single" w:sz="6" w:space="0" w:color="auto"/>
              <w:right w:val="single" w:sz="6" w:space="0" w:color="auto"/>
            </w:tcBorders>
            <w:vAlign w:val="center"/>
          </w:tcPr>
          <w:p w14:paraId="434DDDA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D3D049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8E511A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14282829</w:t>
            </w:r>
          </w:p>
        </w:tc>
      </w:tr>
      <w:tr w:rsidR="00AA0C70" w:rsidRPr="005C3BBB" w14:paraId="5A19A9DE" w14:textId="77777777">
        <w:trPr>
          <w:trHeight w:val="300"/>
        </w:trPr>
        <w:tc>
          <w:tcPr>
            <w:tcW w:w="500" w:type="dxa"/>
            <w:tcBorders>
              <w:top w:val="single" w:sz="6" w:space="0" w:color="auto"/>
              <w:bottom w:val="single" w:sz="6" w:space="0" w:color="auto"/>
              <w:right w:val="single" w:sz="6" w:space="0" w:color="auto"/>
            </w:tcBorders>
            <w:vAlign w:val="center"/>
          </w:tcPr>
          <w:p w14:paraId="24FC272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877BEE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24E4017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UA803348510000026003962488610</w:t>
            </w:r>
          </w:p>
        </w:tc>
      </w:tr>
      <w:tr w:rsidR="00AA0C70" w:rsidRPr="005C3BBB" w14:paraId="050E2680" w14:textId="77777777">
        <w:trPr>
          <w:trHeight w:val="300"/>
        </w:trPr>
        <w:tc>
          <w:tcPr>
            <w:tcW w:w="500" w:type="dxa"/>
            <w:tcBorders>
              <w:top w:val="single" w:sz="6" w:space="0" w:color="auto"/>
              <w:bottom w:val="single" w:sz="6" w:space="0" w:color="auto"/>
              <w:right w:val="single" w:sz="6" w:space="0" w:color="auto"/>
            </w:tcBorders>
            <w:vAlign w:val="center"/>
          </w:tcPr>
          <w:p w14:paraId="25968FD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C196EB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16BA52F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гривня, долар США, євро</w:t>
            </w:r>
          </w:p>
        </w:tc>
      </w:tr>
    </w:tbl>
    <w:p w14:paraId="0AE7C2A3"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78229B49"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sectPr w:rsidR="00AA0C70">
          <w:pgSz w:w="12240" w:h="15840"/>
          <w:pgMar w:top="570" w:right="720" w:bottom="570" w:left="720" w:header="708" w:footer="708" w:gutter="0"/>
          <w:cols w:space="720"/>
          <w:noEndnote/>
        </w:sectPr>
      </w:pPr>
    </w:p>
    <w:p w14:paraId="62AC48F0"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Судові справи: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2200"/>
        <w:gridCol w:w="2200"/>
        <w:gridCol w:w="2200"/>
        <w:gridCol w:w="1650"/>
      </w:tblGrid>
      <w:tr w:rsidR="00AA0C70" w:rsidRPr="005C3BBB" w14:paraId="461A33F3" w14:textId="77777777">
        <w:trPr>
          <w:trHeight w:val="200"/>
        </w:trPr>
        <w:tc>
          <w:tcPr>
            <w:tcW w:w="550" w:type="dxa"/>
            <w:tcBorders>
              <w:top w:val="single" w:sz="6" w:space="0" w:color="auto"/>
              <w:bottom w:val="single" w:sz="6" w:space="0" w:color="auto"/>
              <w:right w:val="single" w:sz="6" w:space="0" w:color="auto"/>
            </w:tcBorders>
            <w:vAlign w:val="center"/>
          </w:tcPr>
          <w:p w14:paraId="0676FE2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1DFFCA6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Номер справи та дата відкриття провадження</w:t>
            </w:r>
          </w:p>
        </w:tc>
        <w:tc>
          <w:tcPr>
            <w:tcW w:w="2200" w:type="dxa"/>
            <w:tcBorders>
              <w:top w:val="single" w:sz="6" w:space="0" w:color="auto"/>
              <w:left w:val="single" w:sz="6" w:space="0" w:color="auto"/>
              <w:bottom w:val="single" w:sz="6" w:space="0" w:color="auto"/>
              <w:right w:val="single" w:sz="6" w:space="0" w:color="auto"/>
            </w:tcBorders>
            <w:vAlign w:val="center"/>
          </w:tcPr>
          <w:p w14:paraId="79055EE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Найменування суду</w:t>
            </w:r>
          </w:p>
        </w:tc>
        <w:tc>
          <w:tcPr>
            <w:tcW w:w="2200" w:type="dxa"/>
            <w:tcBorders>
              <w:top w:val="single" w:sz="6" w:space="0" w:color="auto"/>
              <w:left w:val="single" w:sz="6" w:space="0" w:color="auto"/>
              <w:bottom w:val="single" w:sz="6" w:space="0" w:color="auto"/>
              <w:right w:val="single" w:sz="6" w:space="0" w:color="auto"/>
            </w:tcBorders>
            <w:vAlign w:val="center"/>
          </w:tcPr>
          <w:p w14:paraId="5E17DE8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Позивач</w:t>
            </w:r>
          </w:p>
        </w:tc>
        <w:tc>
          <w:tcPr>
            <w:tcW w:w="2200" w:type="dxa"/>
            <w:tcBorders>
              <w:top w:val="single" w:sz="6" w:space="0" w:color="auto"/>
              <w:left w:val="single" w:sz="6" w:space="0" w:color="auto"/>
              <w:bottom w:val="single" w:sz="6" w:space="0" w:color="auto"/>
              <w:right w:val="single" w:sz="6" w:space="0" w:color="auto"/>
            </w:tcBorders>
            <w:vAlign w:val="center"/>
          </w:tcPr>
          <w:p w14:paraId="54C0A38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Відповідач</w:t>
            </w:r>
          </w:p>
        </w:tc>
        <w:tc>
          <w:tcPr>
            <w:tcW w:w="2200" w:type="dxa"/>
            <w:tcBorders>
              <w:top w:val="single" w:sz="6" w:space="0" w:color="auto"/>
              <w:left w:val="single" w:sz="6" w:space="0" w:color="auto"/>
              <w:bottom w:val="single" w:sz="6" w:space="0" w:color="auto"/>
              <w:right w:val="single" w:sz="6" w:space="0" w:color="auto"/>
            </w:tcBorders>
            <w:vAlign w:val="center"/>
          </w:tcPr>
          <w:p w14:paraId="7D4D6A1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Третя особа</w:t>
            </w:r>
          </w:p>
        </w:tc>
        <w:tc>
          <w:tcPr>
            <w:tcW w:w="2200" w:type="dxa"/>
            <w:tcBorders>
              <w:top w:val="single" w:sz="6" w:space="0" w:color="auto"/>
              <w:left w:val="single" w:sz="6" w:space="0" w:color="auto"/>
              <w:bottom w:val="single" w:sz="6" w:space="0" w:color="auto"/>
              <w:right w:val="single" w:sz="6" w:space="0" w:color="auto"/>
            </w:tcBorders>
            <w:vAlign w:val="center"/>
          </w:tcPr>
          <w:p w14:paraId="1DED146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Позовні вимоги (в </w:t>
            </w:r>
            <w:proofErr w:type="spellStart"/>
            <w:r w:rsidRPr="005C3BBB">
              <w:rPr>
                <w:rFonts w:ascii="Times New Roman CYR" w:hAnsi="Times New Roman CYR" w:cs="Times New Roman CYR"/>
                <w:sz w:val="20"/>
                <w:szCs w:val="20"/>
              </w:rPr>
              <w:t>т.ч</w:t>
            </w:r>
            <w:proofErr w:type="spellEnd"/>
            <w:r w:rsidRPr="005C3BBB">
              <w:rPr>
                <w:rFonts w:ascii="Times New Roman CYR" w:hAnsi="Times New Roman CYR" w:cs="Times New Roman CYR"/>
                <w:sz w:val="20"/>
                <w:szCs w:val="20"/>
              </w:rPr>
              <w:t>. їх розмір)</w:t>
            </w:r>
          </w:p>
        </w:tc>
        <w:tc>
          <w:tcPr>
            <w:tcW w:w="1650" w:type="dxa"/>
            <w:tcBorders>
              <w:top w:val="single" w:sz="6" w:space="0" w:color="auto"/>
              <w:left w:val="single" w:sz="6" w:space="0" w:color="auto"/>
              <w:bottom w:val="single" w:sz="6" w:space="0" w:color="auto"/>
            </w:tcBorders>
            <w:vAlign w:val="center"/>
          </w:tcPr>
          <w:p w14:paraId="2B35B2D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Стан розгляду справи</w:t>
            </w:r>
          </w:p>
        </w:tc>
      </w:tr>
      <w:tr w:rsidR="00AA0C70" w:rsidRPr="005C3BBB" w14:paraId="7BBE4603" w14:textId="77777777">
        <w:trPr>
          <w:trHeight w:val="200"/>
        </w:trPr>
        <w:tc>
          <w:tcPr>
            <w:tcW w:w="550" w:type="dxa"/>
            <w:tcBorders>
              <w:top w:val="single" w:sz="6" w:space="0" w:color="auto"/>
              <w:bottom w:val="single" w:sz="6" w:space="0" w:color="auto"/>
              <w:right w:val="single" w:sz="6" w:space="0" w:color="auto"/>
            </w:tcBorders>
            <w:vAlign w:val="center"/>
          </w:tcPr>
          <w:p w14:paraId="7647CF4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3BE9085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75F1577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14:paraId="46B4EE4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4</w:t>
            </w:r>
          </w:p>
        </w:tc>
        <w:tc>
          <w:tcPr>
            <w:tcW w:w="2200" w:type="dxa"/>
            <w:tcBorders>
              <w:top w:val="single" w:sz="6" w:space="0" w:color="auto"/>
              <w:left w:val="single" w:sz="6" w:space="0" w:color="auto"/>
              <w:bottom w:val="single" w:sz="6" w:space="0" w:color="auto"/>
              <w:right w:val="single" w:sz="6" w:space="0" w:color="auto"/>
            </w:tcBorders>
            <w:vAlign w:val="center"/>
          </w:tcPr>
          <w:p w14:paraId="262624C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5</w:t>
            </w:r>
          </w:p>
        </w:tc>
        <w:tc>
          <w:tcPr>
            <w:tcW w:w="2200" w:type="dxa"/>
            <w:tcBorders>
              <w:top w:val="single" w:sz="6" w:space="0" w:color="auto"/>
              <w:left w:val="single" w:sz="6" w:space="0" w:color="auto"/>
              <w:bottom w:val="single" w:sz="6" w:space="0" w:color="auto"/>
              <w:right w:val="single" w:sz="6" w:space="0" w:color="auto"/>
            </w:tcBorders>
            <w:vAlign w:val="center"/>
          </w:tcPr>
          <w:p w14:paraId="205E0AB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6</w:t>
            </w:r>
          </w:p>
        </w:tc>
        <w:tc>
          <w:tcPr>
            <w:tcW w:w="2200" w:type="dxa"/>
            <w:tcBorders>
              <w:top w:val="single" w:sz="6" w:space="0" w:color="auto"/>
              <w:left w:val="single" w:sz="6" w:space="0" w:color="auto"/>
              <w:bottom w:val="single" w:sz="6" w:space="0" w:color="auto"/>
              <w:right w:val="single" w:sz="6" w:space="0" w:color="auto"/>
            </w:tcBorders>
            <w:vAlign w:val="center"/>
          </w:tcPr>
          <w:p w14:paraId="52CCC95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7</w:t>
            </w:r>
          </w:p>
        </w:tc>
        <w:tc>
          <w:tcPr>
            <w:tcW w:w="1650" w:type="dxa"/>
            <w:tcBorders>
              <w:top w:val="single" w:sz="6" w:space="0" w:color="auto"/>
              <w:left w:val="single" w:sz="6" w:space="0" w:color="auto"/>
              <w:bottom w:val="single" w:sz="6" w:space="0" w:color="auto"/>
            </w:tcBorders>
            <w:vAlign w:val="center"/>
          </w:tcPr>
          <w:p w14:paraId="155512C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8</w:t>
            </w:r>
          </w:p>
        </w:tc>
      </w:tr>
      <w:tr w:rsidR="00AA0C70" w:rsidRPr="005C3BBB" w14:paraId="2108F955" w14:textId="77777777">
        <w:trPr>
          <w:trHeight w:val="200"/>
        </w:trPr>
        <w:tc>
          <w:tcPr>
            <w:tcW w:w="550" w:type="dxa"/>
            <w:tcBorders>
              <w:top w:val="single" w:sz="6" w:space="0" w:color="auto"/>
              <w:bottom w:val="single" w:sz="6" w:space="0" w:color="auto"/>
              <w:right w:val="single" w:sz="6" w:space="0" w:color="auto"/>
            </w:tcBorders>
          </w:tcPr>
          <w:p w14:paraId="4D90EC9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14:paraId="4BD1D88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640/68265/21</w:t>
            </w:r>
          </w:p>
          <w:p w14:paraId="4C6D04F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24.12.2021</w:t>
            </w:r>
          </w:p>
        </w:tc>
        <w:tc>
          <w:tcPr>
            <w:tcW w:w="2200" w:type="dxa"/>
            <w:tcBorders>
              <w:top w:val="single" w:sz="6" w:space="0" w:color="auto"/>
              <w:left w:val="single" w:sz="6" w:space="0" w:color="auto"/>
              <w:bottom w:val="single" w:sz="6" w:space="0" w:color="auto"/>
              <w:right w:val="single" w:sz="6" w:space="0" w:color="auto"/>
            </w:tcBorders>
          </w:tcPr>
          <w:p w14:paraId="0D655C7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Окружний </w:t>
            </w:r>
            <w:proofErr w:type="spellStart"/>
            <w:r w:rsidRPr="005C3BBB">
              <w:rPr>
                <w:rFonts w:ascii="Times New Roman CYR" w:hAnsi="Times New Roman CYR" w:cs="Times New Roman CYR"/>
                <w:sz w:val="20"/>
                <w:szCs w:val="20"/>
              </w:rPr>
              <w:t>адмiнiстративний</w:t>
            </w:r>
            <w:proofErr w:type="spellEnd"/>
            <w:r w:rsidRPr="005C3BBB">
              <w:rPr>
                <w:rFonts w:ascii="Times New Roman CYR" w:hAnsi="Times New Roman CYR" w:cs="Times New Roman CYR"/>
                <w:sz w:val="20"/>
                <w:szCs w:val="20"/>
              </w:rPr>
              <w:t xml:space="preserve"> суд м. Києва</w:t>
            </w:r>
          </w:p>
        </w:tc>
        <w:tc>
          <w:tcPr>
            <w:tcW w:w="2200" w:type="dxa"/>
            <w:tcBorders>
              <w:top w:val="single" w:sz="6" w:space="0" w:color="auto"/>
              <w:left w:val="single" w:sz="6" w:space="0" w:color="auto"/>
              <w:bottom w:val="single" w:sz="6" w:space="0" w:color="auto"/>
              <w:right w:val="single" w:sz="6" w:space="0" w:color="auto"/>
            </w:tcBorders>
          </w:tcPr>
          <w:p w14:paraId="0499130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C3BBB">
              <w:rPr>
                <w:rFonts w:ascii="Times New Roman CYR" w:hAnsi="Times New Roman CYR" w:cs="Times New Roman CYR"/>
                <w:sz w:val="20"/>
                <w:szCs w:val="20"/>
              </w:rPr>
              <w:t>Схiдне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мiжрегiональне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управлiння</w:t>
            </w:r>
            <w:proofErr w:type="spellEnd"/>
            <w:r w:rsidRPr="005C3BBB">
              <w:rPr>
                <w:rFonts w:ascii="Times New Roman CYR" w:hAnsi="Times New Roman CYR" w:cs="Times New Roman CYR"/>
                <w:sz w:val="20"/>
                <w:szCs w:val="20"/>
              </w:rPr>
              <w:t xml:space="preserve"> ДПС по </w:t>
            </w:r>
            <w:proofErr w:type="spellStart"/>
            <w:r w:rsidRPr="005C3BBB">
              <w:rPr>
                <w:rFonts w:ascii="Times New Roman CYR" w:hAnsi="Times New Roman CYR" w:cs="Times New Roman CYR"/>
                <w:sz w:val="20"/>
                <w:szCs w:val="20"/>
              </w:rPr>
              <w:t>роботi</w:t>
            </w:r>
            <w:proofErr w:type="spellEnd"/>
            <w:r w:rsidRPr="005C3BBB">
              <w:rPr>
                <w:rFonts w:ascii="Times New Roman CYR" w:hAnsi="Times New Roman CYR" w:cs="Times New Roman CYR"/>
                <w:sz w:val="20"/>
                <w:szCs w:val="20"/>
              </w:rPr>
              <w:t xml:space="preserve"> з великими платниками </w:t>
            </w:r>
            <w:proofErr w:type="spellStart"/>
            <w:r w:rsidRPr="005C3BBB">
              <w:rPr>
                <w:rFonts w:ascii="Times New Roman CYR" w:hAnsi="Times New Roman CYR" w:cs="Times New Roman CYR"/>
                <w:sz w:val="20"/>
                <w:szCs w:val="20"/>
              </w:rPr>
              <w:t>податкiв</w:t>
            </w:r>
            <w:proofErr w:type="spellEnd"/>
          </w:p>
        </w:tc>
        <w:tc>
          <w:tcPr>
            <w:tcW w:w="2200" w:type="dxa"/>
            <w:tcBorders>
              <w:top w:val="single" w:sz="6" w:space="0" w:color="auto"/>
              <w:left w:val="single" w:sz="6" w:space="0" w:color="auto"/>
              <w:bottom w:val="single" w:sz="6" w:space="0" w:color="auto"/>
              <w:right w:val="single" w:sz="6" w:space="0" w:color="auto"/>
            </w:tcBorders>
          </w:tcPr>
          <w:p w14:paraId="7F7CC10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ТОВ "ДТЕК БОТIЄВСЬКА ВЕС"</w:t>
            </w:r>
          </w:p>
        </w:tc>
        <w:tc>
          <w:tcPr>
            <w:tcW w:w="2200" w:type="dxa"/>
            <w:tcBorders>
              <w:top w:val="single" w:sz="6" w:space="0" w:color="auto"/>
              <w:left w:val="single" w:sz="6" w:space="0" w:color="auto"/>
              <w:bottom w:val="single" w:sz="6" w:space="0" w:color="auto"/>
              <w:right w:val="single" w:sz="6" w:space="0" w:color="auto"/>
            </w:tcBorders>
          </w:tcPr>
          <w:p w14:paraId="7006D5B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200" w:type="dxa"/>
            <w:tcBorders>
              <w:top w:val="single" w:sz="6" w:space="0" w:color="auto"/>
              <w:left w:val="single" w:sz="6" w:space="0" w:color="auto"/>
              <w:bottom w:val="single" w:sz="6" w:space="0" w:color="auto"/>
              <w:right w:val="single" w:sz="6" w:space="0" w:color="auto"/>
            </w:tcBorders>
          </w:tcPr>
          <w:p w14:paraId="51414D6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C3BBB">
              <w:rPr>
                <w:rFonts w:ascii="Times New Roman CYR" w:hAnsi="Times New Roman CYR" w:cs="Times New Roman CYR"/>
                <w:sz w:val="20"/>
                <w:szCs w:val="20"/>
              </w:rPr>
              <w:t>Пiдтвердити</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обгрунтованiсть</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адмiнiстративного</w:t>
            </w:r>
            <w:proofErr w:type="spellEnd"/>
            <w:r w:rsidRPr="005C3BBB">
              <w:rPr>
                <w:rFonts w:ascii="Times New Roman CYR" w:hAnsi="Times New Roman CYR" w:cs="Times New Roman CYR"/>
                <w:sz w:val="20"/>
                <w:szCs w:val="20"/>
              </w:rPr>
              <w:t xml:space="preserve"> арешту майна платника </w:t>
            </w:r>
            <w:proofErr w:type="spellStart"/>
            <w:r w:rsidRPr="005C3BBB">
              <w:rPr>
                <w:rFonts w:ascii="Times New Roman CYR" w:hAnsi="Times New Roman CYR" w:cs="Times New Roman CYR"/>
                <w:sz w:val="20"/>
                <w:szCs w:val="20"/>
              </w:rPr>
              <w:t>податкiв</w:t>
            </w:r>
            <w:proofErr w:type="spellEnd"/>
            <w:r w:rsidRPr="005C3BBB">
              <w:rPr>
                <w:rFonts w:ascii="Times New Roman CYR" w:hAnsi="Times New Roman CYR" w:cs="Times New Roman CYR"/>
                <w:sz w:val="20"/>
                <w:szCs w:val="20"/>
              </w:rPr>
              <w:t xml:space="preserve"> Товариства з обмеженою </w:t>
            </w:r>
            <w:proofErr w:type="spellStart"/>
            <w:r w:rsidRPr="005C3BBB">
              <w:rPr>
                <w:rFonts w:ascii="Times New Roman CYR" w:hAnsi="Times New Roman CYR" w:cs="Times New Roman CYR"/>
                <w:sz w:val="20"/>
                <w:szCs w:val="20"/>
              </w:rPr>
              <w:t>вiдповiдальнiстю</w:t>
            </w:r>
            <w:proofErr w:type="spellEnd"/>
            <w:r w:rsidRPr="005C3BBB">
              <w:rPr>
                <w:rFonts w:ascii="Times New Roman CYR" w:hAnsi="Times New Roman CYR" w:cs="Times New Roman CYR"/>
                <w:sz w:val="20"/>
                <w:szCs w:val="20"/>
              </w:rPr>
              <w:t xml:space="preserve"> "ДТЕК </w:t>
            </w:r>
            <w:proofErr w:type="spellStart"/>
            <w:r w:rsidRPr="005C3BBB">
              <w:rPr>
                <w:rFonts w:ascii="Times New Roman CYR" w:hAnsi="Times New Roman CYR" w:cs="Times New Roman CYR"/>
                <w:sz w:val="20"/>
                <w:szCs w:val="20"/>
              </w:rPr>
              <w:t>Ботiєвська</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вiтроелектростанцiя</w:t>
            </w:r>
            <w:proofErr w:type="spellEnd"/>
            <w:r w:rsidRPr="005C3BBB">
              <w:rPr>
                <w:rFonts w:ascii="Times New Roman CYR" w:hAnsi="Times New Roman CYR" w:cs="Times New Roman CYR"/>
                <w:sz w:val="20"/>
                <w:szCs w:val="20"/>
              </w:rPr>
              <w:t>"</w:t>
            </w:r>
          </w:p>
        </w:tc>
        <w:tc>
          <w:tcPr>
            <w:tcW w:w="1650" w:type="dxa"/>
            <w:tcBorders>
              <w:top w:val="single" w:sz="6" w:space="0" w:color="auto"/>
              <w:left w:val="single" w:sz="6" w:space="0" w:color="auto"/>
              <w:bottom w:val="single" w:sz="6" w:space="0" w:color="auto"/>
            </w:tcBorders>
          </w:tcPr>
          <w:p w14:paraId="514361B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Ухвалою Окружного </w:t>
            </w:r>
            <w:proofErr w:type="spellStart"/>
            <w:r w:rsidRPr="005C3BBB">
              <w:rPr>
                <w:rFonts w:ascii="Times New Roman CYR" w:hAnsi="Times New Roman CYR" w:cs="Times New Roman CYR"/>
                <w:sz w:val="20"/>
                <w:szCs w:val="20"/>
              </w:rPr>
              <w:t>адмiнiстративного</w:t>
            </w:r>
            <w:proofErr w:type="spellEnd"/>
            <w:r w:rsidRPr="005C3BBB">
              <w:rPr>
                <w:rFonts w:ascii="Times New Roman CYR" w:hAnsi="Times New Roman CYR" w:cs="Times New Roman CYR"/>
                <w:sz w:val="20"/>
                <w:szCs w:val="20"/>
              </w:rPr>
              <w:t xml:space="preserve"> суду </w:t>
            </w:r>
            <w:proofErr w:type="spellStart"/>
            <w:r w:rsidRPr="005C3BBB">
              <w:rPr>
                <w:rFonts w:ascii="Times New Roman CYR" w:hAnsi="Times New Roman CYR" w:cs="Times New Roman CYR"/>
                <w:sz w:val="20"/>
                <w:szCs w:val="20"/>
              </w:rPr>
              <w:t>мiста</w:t>
            </w:r>
            <w:proofErr w:type="spellEnd"/>
            <w:r w:rsidRPr="005C3BBB">
              <w:rPr>
                <w:rFonts w:ascii="Times New Roman CYR" w:hAnsi="Times New Roman CYR" w:cs="Times New Roman CYR"/>
                <w:sz w:val="20"/>
                <w:szCs w:val="20"/>
              </w:rPr>
              <w:t xml:space="preserve"> Києва </w:t>
            </w:r>
            <w:proofErr w:type="spellStart"/>
            <w:r w:rsidRPr="005C3BBB">
              <w:rPr>
                <w:rFonts w:ascii="Times New Roman CYR" w:hAnsi="Times New Roman CYR" w:cs="Times New Roman CYR"/>
                <w:sz w:val="20"/>
                <w:szCs w:val="20"/>
              </w:rPr>
              <w:t>вiд</w:t>
            </w:r>
            <w:proofErr w:type="spellEnd"/>
            <w:r w:rsidRPr="005C3BBB">
              <w:rPr>
                <w:rFonts w:ascii="Times New Roman CYR" w:hAnsi="Times New Roman CYR" w:cs="Times New Roman CYR"/>
                <w:sz w:val="20"/>
                <w:szCs w:val="20"/>
              </w:rPr>
              <w:t xml:space="preserve"> 28.12.2021 було закрито провадження у </w:t>
            </w:r>
            <w:proofErr w:type="spellStart"/>
            <w:r w:rsidRPr="005C3BBB">
              <w:rPr>
                <w:rFonts w:ascii="Times New Roman CYR" w:hAnsi="Times New Roman CYR" w:cs="Times New Roman CYR"/>
                <w:sz w:val="20"/>
                <w:szCs w:val="20"/>
              </w:rPr>
              <w:t>справi</w:t>
            </w:r>
            <w:proofErr w:type="spellEnd"/>
            <w:r w:rsidRPr="005C3BBB">
              <w:rPr>
                <w:rFonts w:ascii="Times New Roman CYR" w:hAnsi="Times New Roman CYR" w:cs="Times New Roman CYR"/>
                <w:sz w:val="20"/>
                <w:szCs w:val="20"/>
              </w:rPr>
              <w:t>.</w:t>
            </w:r>
          </w:p>
        </w:tc>
      </w:tr>
    </w:tbl>
    <w:p w14:paraId="705206C5" w14:textId="77777777" w:rsidR="00AA0C70" w:rsidRDefault="00AA0C70">
      <w:pPr>
        <w:widowControl w:val="0"/>
        <w:autoSpaceDE w:val="0"/>
        <w:autoSpaceDN w:val="0"/>
        <w:adjustRightInd w:val="0"/>
        <w:spacing w:after="0" w:line="240" w:lineRule="auto"/>
        <w:rPr>
          <w:rFonts w:ascii="Times New Roman CYR" w:hAnsi="Times New Roman CYR" w:cs="Times New Roman CYR"/>
          <w:sz w:val="20"/>
          <w:szCs w:val="20"/>
        </w:rPr>
      </w:pPr>
    </w:p>
    <w:p w14:paraId="15DAAC0E"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Штрафні санкції щодо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4400"/>
        <w:gridCol w:w="3850"/>
      </w:tblGrid>
      <w:tr w:rsidR="00AA0C70" w:rsidRPr="005C3BBB" w14:paraId="18CE3B94" w14:textId="77777777">
        <w:trPr>
          <w:trHeight w:val="300"/>
        </w:trPr>
        <w:tc>
          <w:tcPr>
            <w:tcW w:w="550" w:type="dxa"/>
            <w:tcBorders>
              <w:top w:val="single" w:sz="6" w:space="0" w:color="auto"/>
              <w:bottom w:val="single" w:sz="6" w:space="0" w:color="auto"/>
              <w:right w:val="single" w:sz="6" w:space="0" w:color="auto"/>
            </w:tcBorders>
            <w:vAlign w:val="center"/>
          </w:tcPr>
          <w:p w14:paraId="01074B9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0FEA88D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338F619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Орган, який наклав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1E9EBA0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Суть санкції (та її розмір, якщо застосовується)</w:t>
            </w:r>
          </w:p>
        </w:tc>
        <w:tc>
          <w:tcPr>
            <w:tcW w:w="4400" w:type="dxa"/>
            <w:tcBorders>
              <w:top w:val="single" w:sz="6" w:space="0" w:color="auto"/>
              <w:left w:val="single" w:sz="6" w:space="0" w:color="auto"/>
              <w:bottom w:val="single" w:sz="6" w:space="0" w:color="auto"/>
              <w:right w:val="single" w:sz="6" w:space="0" w:color="auto"/>
            </w:tcBorders>
            <w:vAlign w:val="center"/>
          </w:tcPr>
          <w:p w14:paraId="4A535F2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Підстава для накладення санкції (з посиланням на відповідні норми законодавства)</w:t>
            </w:r>
          </w:p>
        </w:tc>
        <w:tc>
          <w:tcPr>
            <w:tcW w:w="3850" w:type="dxa"/>
            <w:tcBorders>
              <w:top w:val="single" w:sz="6" w:space="0" w:color="auto"/>
              <w:left w:val="single" w:sz="6" w:space="0" w:color="auto"/>
              <w:bottom w:val="single" w:sz="6" w:space="0" w:color="auto"/>
            </w:tcBorders>
            <w:vAlign w:val="center"/>
          </w:tcPr>
          <w:p w14:paraId="7B76D4C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Інформація про виконання</w:t>
            </w:r>
          </w:p>
        </w:tc>
      </w:tr>
      <w:tr w:rsidR="00AA0C70" w:rsidRPr="005C3BBB" w14:paraId="081E3018" w14:textId="77777777">
        <w:trPr>
          <w:trHeight w:val="300"/>
        </w:trPr>
        <w:tc>
          <w:tcPr>
            <w:tcW w:w="550" w:type="dxa"/>
            <w:tcBorders>
              <w:top w:val="single" w:sz="6" w:space="0" w:color="auto"/>
              <w:bottom w:val="single" w:sz="6" w:space="0" w:color="auto"/>
              <w:right w:val="single" w:sz="6" w:space="0" w:color="auto"/>
            </w:tcBorders>
            <w:vAlign w:val="center"/>
          </w:tcPr>
          <w:p w14:paraId="3AD0495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639AB81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4195459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14:paraId="169C6A2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4</w:t>
            </w:r>
          </w:p>
        </w:tc>
        <w:tc>
          <w:tcPr>
            <w:tcW w:w="4400" w:type="dxa"/>
            <w:tcBorders>
              <w:top w:val="single" w:sz="6" w:space="0" w:color="auto"/>
              <w:left w:val="single" w:sz="6" w:space="0" w:color="auto"/>
              <w:bottom w:val="single" w:sz="6" w:space="0" w:color="auto"/>
              <w:right w:val="single" w:sz="6" w:space="0" w:color="auto"/>
            </w:tcBorders>
            <w:vAlign w:val="center"/>
          </w:tcPr>
          <w:p w14:paraId="09A15D5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5</w:t>
            </w:r>
          </w:p>
        </w:tc>
        <w:tc>
          <w:tcPr>
            <w:tcW w:w="3850" w:type="dxa"/>
            <w:tcBorders>
              <w:top w:val="single" w:sz="6" w:space="0" w:color="auto"/>
              <w:left w:val="single" w:sz="6" w:space="0" w:color="auto"/>
              <w:bottom w:val="single" w:sz="6" w:space="0" w:color="auto"/>
            </w:tcBorders>
            <w:vAlign w:val="center"/>
          </w:tcPr>
          <w:p w14:paraId="0E87BB0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6</w:t>
            </w:r>
          </w:p>
        </w:tc>
      </w:tr>
      <w:tr w:rsidR="00AA0C70" w:rsidRPr="005C3BBB" w14:paraId="2A07710C" w14:textId="77777777">
        <w:trPr>
          <w:trHeight w:val="300"/>
        </w:trPr>
        <w:tc>
          <w:tcPr>
            <w:tcW w:w="550" w:type="dxa"/>
            <w:tcBorders>
              <w:top w:val="single" w:sz="6" w:space="0" w:color="auto"/>
              <w:bottom w:val="single" w:sz="6" w:space="0" w:color="auto"/>
              <w:right w:val="single" w:sz="6" w:space="0" w:color="auto"/>
            </w:tcBorders>
          </w:tcPr>
          <w:p w14:paraId="0927BF9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14:paraId="54ECF60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C3BBB">
              <w:rPr>
                <w:rFonts w:ascii="Times New Roman CYR" w:hAnsi="Times New Roman CYR" w:cs="Times New Roman CYR"/>
                <w:sz w:val="20"/>
                <w:szCs w:val="20"/>
              </w:rPr>
              <w:t>Рiшення</w:t>
            </w:r>
            <w:proofErr w:type="spellEnd"/>
            <w:r w:rsidRPr="005C3BBB">
              <w:rPr>
                <w:rFonts w:ascii="Times New Roman CYR" w:hAnsi="Times New Roman CYR" w:cs="Times New Roman CYR"/>
                <w:sz w:val="20"/>
                <w:szCs w:val="20"/>
              </w:rPr>
              <w:t xml:space="preserve"> №948/30816</w:t>
            </w:r>
          </w:p>
          <w:p w14:paraId="21A6D73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23.12.2021</w:t>
            </w:r>
          </w:p>
        </w:tc>
        <w:tc>
          <w:tcPr>
            <w:tcW w:w="2200" w:type="dxa"/>
            <w:tcBorders>
              <w:top w:val="single" w:sz="6" w:space="0" w:color="auto"/>
              <w:left w:val="single" w:sz="6" w:space="0" w:color="auto"/>
              <w:bottom w:val="single" w:sz="6" w:space="0" w:color="auto"/>
              <w:right w:val="single" w:sz="6" w:space="0" w:color="auto"/>
            </w:tcBorders>
          </w:tcPr>
          <w:p w14:paraId="189B11B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C3BBB">
              <w:rPr>
                <w:rFonts w:ascii="Times New Roman CYR" w:hAnsi="Times New Roman CYR" w:cs="Times New Roman CYR"/>
                <w:sz w:val="20"/>
                <w:szCs w:val="20"/>
              </w:rPr>
              <w:t>Схiдне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мiжрегiональне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управлiння</w:t>
            </w:r>
            <w:proofErr w:type="spellEnd"/>
            <w:r w:rsidRPr="005C3BBB">
              <w:rPr>
                <w:rFonts w:ascii="Times New Roman CYR" w:hAnsi="Times New Roman CYR" w:cs="Times New Roman CYR"/>
                <w:sz w:val="20"/>
                <w:szCs w:val="20"/>
              </w:rPr>
              <w:t xml:space="preserve"> ДПС по </w:t>
            </w:r>
            <w:proofErr w:type="spellStart"/>
            <w:r w:rsidRPr="005C3BBB">
              <w:rPr>
                <w:rFonts w:ascii="Times New Roman CYR" w:hAnsi="Times New Roman CYR" w:cs="Times New Roman CYR"/>
                <w:sz w:val="20"/>
                <w:szCs w:val="20"/>
              </w:rPr>
              <w:t>роботi</w:t>
            </w:r>
            <w:proofErr w:type="spellEnd"/>
            <w:r w:rsidRPr="005C3BBB">
              <w:rPr>
                <w:rFonts w:ascii="Times New Roman CYR" w:hAnsi="Times New Roman CYR" w:cs="Times New Roman CYR"/>
                <w:sz w:val="20"/>
                <w:szCs w:val="20"/>
              </w:rPr>
              <w:t xml:space="preserve"> з великими платниками </w:t>
            </w:r>
            <w:proofErr w:type="spellStart"/>
            <w:r w:rsidRPr="005C3BBB">
              <w:rPr>
                <w:rFonts w:ascii="Times New Roman CYR" w:hAnsi="Times New Roman CYR" w:cs="Times New Roman CYR"/>
                <w:sz w:val="20"/>
                <w:szCs w:val="20"/>
              </w:rPr>
              <w:t>податкiв</w:t>
            </w:r>
            <w:proofErr w:type="spellEnd"/>
          </w:p>
        </w:tc>
        <w:tc>
          <w:tcPr>
            <w:tcW w:w="2200" w:type="dxa"/>
            <w:tcBorders>
              <w:top w:val="single" w:sz="6" w:space="0" w:color="auto"/>
              <w:left w:val="single" w:sz="6" w:space="0" w:color="auto"/>
              <w:bottom w:val="single" w:sz="6" w:space="0" w:color="auto"/>
              <w:right w:val="single" w:sz="6" w:space="0" w:color="auto"/>
            </w:tcBorders>
          </w:tcPr>
          <w:p w14:paraId="1002ED2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Про застосування умовного </w:t>
            </w:r>
            <w:proofErr w:type="spellStart"/>
            <w:r w:rsidRPr="005C3BBB">
              <w:rPr>
                <w:rFonts w:ascii="Times New Roman CYR" w:hAnsi="Times New Roman CYR" w:cs="Times New Roman CYR"/>
                <w:sz w:val="20"/>
                <w:szCs w:val="20"/>
              </w:rPr>
              <w:t>адмiнiстративного</w:t>
            </w:r>
            <w:proofErr w:type="spellEnd"/>
            <w:r w:rsidRPr="005C3BBB">
              <w:rPr>
                <w:rFonts w:ascii="Times New Roman CYR" w:hAnsi="Times New Roman CYR" w:cs="Times New Roman CYR"/>
                <w:sz w:val="20"/>
                <w:szCs w:val="20"/>
              </w:rPr>
              <w:t xml:space="preserve"> арешту майна платника </w:t>
            </w:r>
            <w:proofErr w:type="spellStart"/>
            <w:r w:rsidRPr="005C3BBB">
              <w:rPr>
                <w:rFonts w:ascii="Times New Roman CYR" w:hAnsi="Times New Roman CYR" w:cs="Times New Roman CYR"/>
                <w:sz w:val="20"/>
                <w:szCs w:val="20"/>
              </w:rPr>
              <w:t>податкiв</w:t>
            </w:r>
            <w:proofErr w:type="spellEnd"/>
            <w:r w:rsidRPr="005C3BBB">
              <w:rPr>
                <w:rFonts w:ascii="Times New Roman CYR" w:hAnsi="Times New Roman CYR" w:cs="Times New Roman CYR"/>
                <w:sz w:val="20"/>
                <w:szCs w:val="20"/>
              </w:rPr>
              <w:t xml:space="preserve"> - ТОВ "ДТЕК БОТIЄВСЬКА ВIТРОЕЛЕКТРОСТАНЦIЯ" (код ЄДРПОУ 36168821), що перебуває (</w:t>
            </w:r>
            <w:proofErr w:type="spellStart"/>
            <w:r w:rsidRPr="005C3BBB">
              <w:rPr>
                <w:rFonts w:ascii="Times New Roman CYR" w:hAnsi="Times New Roman CYR" w:cs="Times New Roman CYR"/>
                <w:sz w:val="20"/>
                <w:szCs w:val="20"/>
              </w:rPr>
              <w:t>розмiщене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зберiгається</w:t>
            </w:r>
            <w:proofErr w:type="spellEnd"/>
            <w:r w:rsidRPr="005C3BBB">
              <w:rPr>
                <w:rFonts w:ascii="Times New Roman CYR" w:hAnsi="Times New Roman CYR" w:cs="Times New Roman CYR"/>
                <w:sz w:val="20"/>
                <w:szCs w:val="20"/>
              </w:rPr>
              <w:t xml:space="preserve">) за </w:t>
            </w:r>
            <w:proofErr w:type="spellStart"/>
            <w:r w:rsidRPr="005C3BBB">
              <w:rPr>
                <w:rFonts w:ascii="Times New Roman CYR" w:hAnsi="Times New Roman CYR" w:cs="Times New Roman CYR"/>
                <w:sz w:val="20"/>
                <w:szCs w:val="20"/>
              </w:rPr>
              <w:t>адресою</w:t>
            </w:r>
            <w:proofErr w:type="spellEnd"/>
            <w:r w:rsidRPr="005C3BBB">
              <w:rPr>
                <w:rFonts w:ascii="Times New Roman CYR" w:hAnsi="Times New Roman CYR" w:cs="Times New Roman CYR"/>
                <w:sz w:val="20"/>
                <w:szCs w:val="20"/>
              </w:rPr>
              <w:t>: 01032, м. Київ, вул. Льва Толстого, 57</w:t>
            </w:r>
          </w:p>
        </w:tc>
        <w:tc>
          <w:tcPr>
            <w:tcW w:w="4400" w:type="dxa"/>
            <w:tcBorders>
              <w:top w:val="single" w:sz="6" w:space="0" w:color="auto"/>
              <w:left w:val="single" w:sz="6" w:space="0" w:color="auto"/>
              <w:bottom w:val="single" w:sz="6" w:space="0" w:color="auto"/>
              <w:right w:val="single" w:sz="6" w:space="0" w:color="auto"/>
            </w:tcBorders>
          </w:tcPr>
          <w:p w14:paraId="5B4FAA1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На </w:t>
            </w:r>
            <w:proofErr w:type="spellStart"/>
            <w:r w:rsidRPr="005C3BBB">
              <w:rPr>
                <w:rFonts w:ascii="Times New Roman CYR" w:hAnsi="Times New Roman CYR" w:cs="Times New Roman CYR"/>
                <w:sz w:val="20"/>
                <w:szCs w:val="20"/>
              </w:rPr>
              <w:t>пiдставi</w:t>
            </w:r>
            <w:proofErr w:type="spellEnd"/>
            <w:r w:rsidRPr="005C3BBB">
              <w:rPr>
                <w:rFonts w:ascii="Times New Roman CYR" w:hAnsi="Times New Roman CYR" w:cs="Times New Roman CYR"/>
                <w:sz w:val="20"/>
                <w:szCs w:val="20"/>
              </w:rPr>
              <w:t xml:space="preserve"> положень </w:t>
            </w:r>
            <w:proofErr w:type="spellStart"/>
            <w:r w:rsidRPr="005C3BBB">
              <w:rPr>
                <w:rFonts w:ascii="Times New Roman CYR" w:hAnsi="Times New Roman CYR" w:cs="Times New Roman CYR"/>
                <w:sz w:val="20"/>
                <w:szCs w:val="20"/>
              </w:rPr>
              <w:t>пiдпункту</w:t>
            </w:r>
            <w:proofErr w:type="spellEnd"/>
            <w:r w:rsidRPr="005C3BBB">
              <w:rPr>
                <w:rFonts w:ascii="Times New Roman CYR" w:hAnsi="Times New Roman CYR" w:cs="Times New Roman CYR"/>
                <w:sz w:val="20"/>
                <w:szCs w:val="20"/>
              </w:rPr>
              <w:t xml:space="preserve"> 94.2.3 пункту 94.2 </w:t>
            </w:r>
            <w:proofErr w:type="spellStart"/>
            <w:r w:rsidRPr="005C3BBB">
              <w:rPr>
                <w:rFonts w:ascii="Times New Roman CYR" w:hAnsi="Times New Roman CYR" w:cs="Times New Roman CYR"/>
                <w:sz w:val="20"/>
                <w:szCs w:val="20"/>
              </w:rPr>
              <w:t>статтi</w:t>
            </w:r>
            <w:proofErr w:type="spellEnd"/>
            <w:r w:rsidRPr="005C3BBB">
              <w:rPr>
                <w:rFonts w:ascii="Times New Roman CYR" w:hAnsi="Times New Roman CYR" w:cs="Times New Roman CYR"/>
                <w:sz w:val="20"/>
                <w:szCs w:val="20"/>
              </w:rPr>
              <w:t xml:space="preserve"> 94 ПК України (</w:t>
            </w:r>
            <w:proofErr w:type="spellStart"/>
            <w:r w:rsidRPr="005C3BBB">
              <w:rPr>
                <w:rFonts w:ascii="Times New Roman CYR" w:hAnsi="Times New Roman CYR" w:cs="Times New Roman CYR"/>
                <w:sz w:val="20"/>
                <w:szCs w:val="20"/>
              </w:rPr>
              <w:t>вiдмова</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вiдповiдача</w:t>
            </w:r>
            <w:proofErr w:type="spellEnd"/>
            <w:r w:rsidRPr="005C3BBB">
              <w:rPr>
                <w:rFonts w:ascii="Times New Roman CYR" w:hAnsi="Times New Roman CYR" w:cs="Times New Roman CYR"/>
                <w:sz w:val="20"/>
                <w:szCs w:val="20"/>
              </w:rPr>
              <w:t xml:space="preserve"> у допуску уповноважених </w:t>
            </w:r>
            <w:proofErr w:type="spellStart"/>
            <w:r w:rsidRPr="005C3BBB">
              <w:rPr>
                <w:rFonts w:ascii="Times New Roman CYR" w:hAnsi="Times New Roman CYR" w:cs="Times New Roman CYR"/>
                <w:sz w:val="20"/>
                <w:szCs w:val="20"/>
              </w:rPr>
              <w:t>осiб</w:t>
            </w:r>
            <w:proofErr w:type="spellEnd"/>
            <w:r w:rsidRPr="005C3BBB">
              <w:rPr>
                <w:rFonts w:ascii="Times New Roman CYR" w:hAnsi="Times New Roman CYR" w:cs="Times New Roman CYR"/>
                <w:sz w:val="20"/>
                <w:szCs w:val="20"/>
              </w:rPr>
              <w:t xml:space="preserve"> контролюючого органу до </w:t>
            </w:r>
            <w:proofErr w:type="spellStart"/>
            <w:r w:rsidRPr="005C3BBB">
              <w:rPr>
                <w:rFonts w:ascii="Times New Roman CYR" w:hAnsi="Times New Roman CYR" w:cs="Times New Roman CYR"/>
                <w:sz w:val="20"/>
                <w:szCs w:val="20"/>
              </w:rPr>
              <w:t>перевiрки</w:t>
            </w:r>
            <w:proofErr w:type="spellEnd"/>
            <w:r w:rsidRPr="005C3BBB">
              <w:rPr>
                <w:rFonts w:ascii="Times New Roman CYR" w:hAnsi="Times New Roman CYR" w:cs="Times New Roman CYR"/>
                <w:sz w:val="20"/>
                <w:szCs w:val="20"/>
              </w:rPr>
              <w:t>)</w:t>
            </w:r>
          </w:p>
        </w:tc>
        <w:tc>
          <w:tcPr>
            <w:tcW w:w="3850" w:type="dxa"/>
            <w:tcBorders>
              <w:top w:val="single" w:sz="6" w:space="0" w:color="auto"/>
              <w:left w:val="single" w:sz="6" w:space="0" w:color="auto"/>
              <w:bottom w:val="single" w:sz="6" w:space="0" w:color="auto"/>
            </w:tcBorders>
          </w:tcPr>
          <w:p w14:paraId="1A3CD01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C3BBB">
              <w:rPr>
                <w:rFonts w:ascii="Times New Roman CYR" w:hAnsi="Times New Roman CYR" w:cs="Times New Roman CYR"/>
                <w:sz w:val="20"/>
                <w:szCs w:val="20"/>
              </w:rPr>
              <w:t>Схiдне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мiжрегiональне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управлiння</w:t>
            </w:r>
            <w:proofErr w:type="spellEnd"/>
            <w:r w:rsidRPr="005C3BBB">
              <w:rPr>
                <w:rFonts w:ascii="Times New Roman CYR" w:hAnsi="Times New Roman CYR" w:cs="Times New Roman CYR"/>
                <w:sz w:val="20"/>
                <w:szCs w:val="20"/>
              </w:rPr>
              <w:t xml:space="preserve"> ДПС по </w:t>
            </w:r>
            <w:proofErr w:type="spellStart"/>
            <w:r w:rsidRPr="005C3BBB">
              <w:rPr>
                <w:rFonts w:ascii="Times New Roman CYR" w:hAnsi="Times New Roman CYR" w:cs="Times New Roman CYR"/>
                <w:sz w:val="20"/>
                <w:szCs w:val="20"/>
              </w:rPr>
              <w:t>роботi</w:t>
            </w:r>
            <w:proofErr w:type="spellEnd"/>
            <w:r w:rsidRPr="005C3BBB">
              <w:rPr>
                <w:rFonts w:ascii="Times New Roman CYR" w:hAnsi="Times New Roman CYR" w:cs="Times New Roman CYR"/>
                <w:sz w:val="20"/>
                <w:szCs w:val="20"/>
              </w:rPr>
              <w:t xml:space="preserve"> з великими платниками </w:t>
            </w:r>
            <w:proofErr w:type="spellStart"/>
            <w:r w:rsidRPr="005C3BBB">
              <w:rPr>
                <w:rFonts w:ascii="Times New Roman CYR" w:hAnsi="Times New Roman CYR" w:cs="Times New Roman CYR"/>
                <w:sz w:val="20"/>
                <w:szCs w:val="20"/>
              </w:rPr>
              <w:t>податкiв</w:t>
            </w:r>
            <w:proofErr w:type="spellEnd"/>
            <w:r w:rsidRPr="005C3BBB">
              <w:rPr>
                <w:rFonts w:ascii="Times New Roman CYR" w:hAnsi="Times New Roman CYR" w:cs="Times New Roman CYR"/>
                <w:sz w:val="20"/>
                <w:szCs w:val="20"/>
              </w:rPr>
              <w:t xml:space="preserve"> звернулося </w:t>
            </w:r>
            <w:proofErr w:type="spellStart"/>
            <w:r w:rsidRPr="005C3BBB">
              <w:rPr>
                <w:rFonts w:ascii="Times New Roman CYR" w:hAnsi="Times New Roman CYR" w:cs="Times New Roman CYR"/>
                <w:sz w:val="20"/>
                <w:szCs w:val="20"/>
              </w:rPr>
              <w:t>iз</w:t>
            </w:r>
            <w:proofErr w:type="spellEnd"/>
            <w:r w:rsidRPr="005C3BBB">
              <w:rPr>
                <w:rFonts w:ascii="Times New Roman CYR" w:hAnsi="Times New Roman CYR" w:cs="Times New Roman CYR"/>
                <w:sz w:val="20"/>
                <w:szCs w:val="20"/>
              </w:rPr>
              <w:t xml:space="preserve"> заявою про </w:t>
            </w:r>
            <w:proofErr w:type="spellStart"/>
            <w:r w:rsidRPr="005C3BBB">
              <w:rPr>
                <w:rFonts w:ascii="Times New Roman CYR" w:hAnsi="Times New Roman CYR" w:cs="Times New Roman CYR"/>
                <w:sz w:val="20"/>
                <w:szCs w:val="20"/>
              </w:rPr>
              <w:t>пiдтвердження</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обгрунтованостi</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адмiнiстративного</w:t>
            </w:r>
            <w:proofErr w:type="spellEnd"/>
            <w:r w:rsidRPr="005C3BBB">
              <w:rPr>
                <w:rFonts w:ascii="Times New Roman CYR" w:hAnsi="Times New Roman CYR" w:cs="Times New Roman CYR"/>
                <w:sz w:val="20"/>
                <w:szCs w:val="20"/>
              </w:rPr>
              <w:t xml:space="preserve"> арешту майна платника </w:t>
            </w:r>
            <w:proofErr w:type="spellStart"/>
            <w:r w:rsidRPr="005C3BBB">
              <w:rPr>
                <w:rFonts w:ascii="Times New Roman CYR" w:hAnsi="Times New Roman CYR" w:cs="Times New Roman CYR"/>
                <w:sz w:val="20"/>
                <w:szCs w:val="20"/>
              </w:rPr>
              <w:t>податкiв</w:t>
            </w:r>
            <w:proofErr w:type="spellEnd"/>
            <w:r w:rsidRPr="005C3BBB">
              <w:rPr>
                <w:rFonts w:ascii="Times New Roman CYR" w:hAnsi="Times New Roman CYR" w:cs="Times New Roman CYR"/>
                <w:sz w:val="20"/>
                <w:szCs w:val="20"/>
              </w:rPr>
              <w:t xml:space="preserve"> Товариства з обмеженою </w:t>
            </w:r>
            <w:proofErr w:type="spellStart"/>
            <w:r w:rsidRPr="005C3BBB">
              <w:rPr>
                <w:rFonts w:ascii="Times New Roman CYR" w:hAnsi="Times New Roman CYR" w:cs="Times New Roman CYR"/>
                <w:sz w:val="20"/>
                <w:szCs w:val="20"/>
              </w:rPr>
              <w:t>вiдповiдальнiстю</w:t>
            </w:r>
            <w:proofErr w:type="spellEnd"/>
            <w:r w:rsidRPr="005C3BBB">
              <w:rPr>
                <w:rFonts w:ascii="Times New Roman CYR" w:hAnsi="Times New Roman CYR" w:cs="Times New Roman CYR"/>
                <w:sz w:val="20"/>
                <w:szCs w:val="20"/>
              </w:rPr>
              <w:t xml:space="preserve"> "ДТЕК </w:t>
            </w:r>
            <w:proofErr w:type="spellStart"/>
            <w:r w:rsidRPr="005C3BBB">
              <w:rPr>
                <w:rFonts w:ascii="Times New Roman CYR" w:hAnsi="Times New Roman CYR" w:cs="Times New Roman CYR"/>
                <w:sz w:val="20"/>
                <w:szCs w:val="20"/>
              </w:rPr>
              <w:t>Ботiєвська</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вiтроелектростанцiя</w:t>
            </w:r>
            <w:proofErr w:type="spellEnd"/>
            <w:r w:rsidRPr="005C3BBB">
              <w:rPr>
                <w:rFonts w:ascii="Times New Roman CYR" w:hAnsi="Times New Roman CYR" w:cs="Times New Roman CYR"/>
                <w:sz w:val="20"/>
                <w:szCs w:val="20"/>
              </w:rPr>
              <w:t xml:space="preserve">". Ухвалою Окружного </w:t>
            </w:r>
            <w:proofErr w:type="spellStart"/>
            <w:r w:rsidRPr="005C3BBB">
              <w:rPr>
                <w:rFonts w:ascii="Times New Roman CYR" w:hAnsi="Times New Roman CYR" w:cs="Times New Roman CYR"/>
                <w:sz w:val="20"/>
                <w:szCs w:val="20"/>
              </w:rPr>
              <w:t>адмiнiстративного</w:t>
            </w:r>
            <w:proofErr w:type="spellEnd"/>
            <w:r w:rsidRPr="005C3BBB">
              <w:rPr>
                <w:rFonts w:ascii="Times New Roman CYR" w:hAnsi="Times New Roman CYR" w:cs="Times New Roman CYR"/>
                <w:sz w:val="20"/>
                <w:szCs w:val="20"/>
              </w:rPr>
              <w:t xml:space="preserve"> суду </w:t>
            </w:r>
            <w:proofErr w:type="spellStart"/>
            <w:r w:rsidRPr="005C3BBB">
              <w:rPr>
                <w:rFonts w:ascii="Times New Roman CYR" w:hAnsi="Times New Roman CYR" w:cs="Times New Roman CYR"/>
                <w:sz w:val="20"/>
                <w:szCs w:val="20"/>
              </w:rPr>
              <w:t>мiста</w:t>
            </w:r>
            <w:proofErr w:type="spellEnd"/>
            <w:r w:rsidRPr="005C3BBB">
              <w:rPr>
                <w:rFonts w:ascii="Times New Roman CYR" w:hAnsi="Times New Roman CYR" w:cs="Times New Roman CYR"/>
                <w:sz w:val="20"/>
                <w:szCs w:val="20"/>
              </w:rPr>
              <w:t xml:space="preserve"> Києва </w:t>
            </w:r>
            <w:proofErr w:type="spellStart"/>
            <w:r w:rsidRPr="005C3BBB">
              <w:rPr>
                <w:rFonts w:ascii="Times New Roman CYR" w:hAnsi="Times New Roman CYR" w:cs="Times New Roman CYR"/>
                <w:sz w:val="20"/>
                <w:szCs w:val="20"/>
              </w:rPr>
              <w:t>вiд</w:t>
            </w:r>
            <w:proofErr w:type="spellEnd"/>
            <w:r w:rsidRPr="005C3BBB">
              <w:rPr>
                <w:rFonts w:ascii="Times New Roman CYR" w:hAnsi="Times New Roman CYR" w:cs="Times New Roman CYR"/>
                <w:sz w:val="20"/>
                <w:szCs w:val="20"/>
              </w:rPr>
              <w:t xml:space="preserve"> 28.12.2021 у </w:t>
            </w:r>
            <w:proofErr w:type="spellStart"/>
            <w:r w:rsidRPr="005C3BBB">
              <w:rPr>
                <w:rFonts w:ascii="Times New Roman CYR" w:hAnsi="Times New Roman CYR" w:cs="Times New Roman CYR"/>
                <w:sz w:val="20"/>
                <w:szCs w:val="20"/>
              </w:rPr>
              <w:t>справi</w:t>
            </w:r>
            <w:proofErr w:type="spellEnd"/>
            <w:r w:rsidRPr="005C3BBB">
              <w:rPr>
                <w:rFonts w:ascii="Times New Roman CYR" w:hAnsi="Times New Roman CYR" w:cs="Times New Roman CYR"/>
                <w:sz w:val="20"/>
                <w:szCs w:val="20"/>
              </w:rPr>
              <w:t xml:space="preserve"> № 640/68265/21 було закрито провадження у </w:t>
            </w:r>
            <w:proofErr w:type="spellStart"/>
            <w:r w:rsidRPr="005C3BBB">
              <w:rPr>
                <w:rFonts w:ascii="Times New Roman CYR" w:hAnsi="Times New Roman CYR" w:cs="Times New Roman CYR"/>
                <w:sz w:val="20"/>
                <w:szCs w:val="20"/>
              </w:rPr>
              <w:t>справi</w:t>
            </w:r>
            <w:proofErr w:type="spellEnd"/>
            <w:r w:rsidRPr="005C3BBB">
              <w:rPr>
                <w:rFonts w:ascii="Times New Roman CYR" w:hAnsi="Times New Roman CYR" w:cs="Times New Roman CYR"/>
                <w:sz w:val="20"/>
                <w:szCs w:val="20"/>
              </w:rPr>
              <w:t>.</w:t>
            </w:r>
          </w:p>
        </w:tc>
      </w:tr>
      <w:tr w:rsidR="00AA0C70" w:rsidRPr="005C3BBB" w14:paraId="4BA30FE1" w14:textId="77777777">
        <w:trPr>
          <w:trHeight w:val="300"/>
        </w:trPr>
        <w:tc>
          <w:tcPr>
            <w:tcW w:w="550" w:type="dxa"/>
            <w:tcBorders>
              <w:top w:val="single" w:sz="6" w:space="0" w:color="auto"/>
              <w:bottom w:val="single" w:sz="6" w:space="0" w:color="auto"/>
              <w:right w:val="single" w:sz="6" w:space="0" w:color="auto"/>
            </w:tcBorders>
          </w:tcPr>
          <w:p w14:paraId="7A88B4C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200" w:type="dxa"/>
            <w:tcBorders>
              <w:top w:val="single" w:sz="6" w:space="0" w:color="auto"/>
              <w:left w:val="single" w:sz="6" w:space="0" w:color="auto"/>
              <w:bottom w:val="single" w:sz="6" w:space="0" w:color="auto"/>
              <w:right w:val="single" w:sz="6" w:space="0" w:color="auto"/>
            </w:tcBorders>
          </w:tcPr>
          <w:p w14:paraId="698BDA7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C3BBB">
              <w:rPr>
                <w:rFonts w:ascii="Times New Roman CYR" w:hAnsi="Times New Roman CYR" w:cs="Times New Roman CYR"/>
                <w:sz w:val="20"/>
                <w:szCs w:val="20"/>
              </w:rPr>
              <w:t>Рiшення</w:t>
            </w:r>
            <w:proofErr w:type="spellEnd"/>
            <w:r w:rsidRPr="005C3BBB">
              <w:rPr>
                <w:rFonts w:ascii="Times New Roman CYR" w:hAnsi="Times New Roman CYR" w:cs="Times New Roman CYR"/>
                <w:sz w:val="20"/>
                <w:szCs w:val="20"/>
              </w:rPr>
              <w:t xml:space="preserve">  №6547/6/32-00-07-01-01-09</w:t>
            </w:r>
          </w:p>
          <w:p w14:paraId="354996B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23.12.2021</w:t>
            </w:r>
          </w:p>
        </w:tc>
        <w:tc>
          <w:tcPr>
            <w:tcW w:w="2200" w:type="dxa"/>
            <w:tcBorders>
              <w:top w:val="single" w:sz="6" w:space="0" w:color="auto"/>
              <w:left w:val="single" w:sz="6" w:space="0" w:color="auto"/>
              <w:bottom w:val="single" w:sz="6" w:space="0" w:color="auto"/>
              <w:right w:val="single" w:sz="6" w:space="0" w:color="auto"/>
            </w:tcBorders>
          </w:tcPr>
          <w:p w14:paraId="632707B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C3BBB">
              <w:rPr>
                <w:rFonts w:ascii="Times New Roman CYR" w:hAnsi="Times New Roman CYR" w:cs="Times New Roman CYR"/>
                <w:sz w:val="20"/>
                <w:szCs w:val="20"/>
              </w:rPr>
              <w:t>Схiдне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мiжрегiональне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управлiння</w:t>
            </w:r>
            <w:proofErr w:type="spellEnd"/>
            <w:r w:rsidRPr="005C3BBB">
              <w:rPr>
                <w:rFonts w:ascii="Times New Roman CYR" w:hAnsi="Times New Roman CYR" w:cs="Times New Roman CYR"/>
                <w:sz w:val="20"/>
                <w:szCs w:val="20"/>
              </w:rPr>
              <w:t xml:space="preserve"> ДПС по </w:t>
            </w:r>
            <w:proofErr w:type="spellStart"/>
            <w:r w:rsidRPr="005C3BBB">
              <w:rPr>
                <w:rFonts w:ascii="Times New Roman CYR" w:hAnsi="Times New Roman CYR" w:cs="Times New Roman CYR"/>
                <w:sz w:val="20"/>
                <w:szCs w:val="20"/>
              </w:rPr>
              <w:t>роботi</w:t>
            </w:r>
            <w:proofErr w:type="spellEnd"/>
            <w:r w:rsidRPr="005C3BBB">
              <w:rPr>
                <w:rFonts w:ascii="Times New Roman CYR" w:hAnsi="Times New Roman CYR" w:cs="Times New Roman CYR"/>
                <w:sz w:val="20"/>
                <w:szCs w:val="20"/>
              </w:rPr>
              <w:t xml:space="preserve"> з великими платниками </w:t>
            </w:r>
            <w:proofErr w:type="spellStart"/>
            <w:r w:rsidRPr="005C3BBB">
              <w:rPr>
                <w:rFonts w:ascii="Times New Roman CYR" w:hAnsi="Times New Roman CYR" w:cs="Times New Roman CYR"/>
                <w:sz w:val="20"/>
                <w:szCs w:val="20"/>
              </w:rPr>
              <w:t>податкiв</w:t>
            </w:r>
            <w:proofErr w:type="spellEnd"/>
          </w:p>
        </w:tc>
        <w:tc>
          <w:tcPr>
            <w:tcW w:w="2200" w:type="dxa"/>
            <w:tcBorders>
              <w:top w:val="single" w:sz="6" w:space="0" w:color="auto"/>
              <w:left w:val="single" w:sz="6" w:space="0" w:color="auto"/>
              <w:bottom w:val="single" w:sz="6" w:space="0" w:color="auto"/>
              <w:right w:val="single" w:sz="6" w:space="0" w:color="auto"/>
            </w:tcBorders>
          </w:tcPr>
          <w:p w14:paraId="6B6034F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Про застосування умовного </w:t>
            </w:r>
            <w:proofErr w:type="spellStart"/>
            <w:r w:rsidRPr="005C3BBB">
              <w:rPr>
                <w:rFonts w:ascii="Times New Roman CYR" w:hAnsi="Times New Roman CYR" w:cs="Times New Roman CYR"/>
                <w:sz w:val="20"/>
                <w:szCs w:val="20"/>
              </w:rPr>
              <w:t>адмiнiстративного</w:t>
            </w:r>
            <w:proofErr w:type="spellEnd"/>
            <w:r w:rsidRPr="005C3BBB">
              <w:rPr>
                <w:rFonts w:ascii="Times New Roman CYR" w:hAnsi="Times New Roman CYR" w:cs="Times New Roman CYR"/>
                <w:sz w:val="20"/>
                <w:szCs w:val="20"/>
              </w:rPr>
              <w:t xml:space="preserve"> арешту майна ТОВ </w:t>
            </w:r>
            <w:r w:rsidRPr="005C3BBB">
              <w:rPr>
                <w:rFonts w:ascii="Times New Roman CYR" w:hAnsi="Times New Roman CYR" w:cs="Times New Roman CYR"/>
                <w:sz w:val="20"/>
                <w:szCs w:val="20"/>
              </w:rPr>
              <w:lastRenderedPageBreak/>
              <w:t>"ДТЕК БОТIЄВСЬКА ВIТРОЕЛЕКТРОСТАНЦIЯ", (код ЄДРПОУ 36168821), що перебуває (</w:t>
            </w:r>
            <w:proofErr w:type="spellStart"/>
            <w:r w:rsidRPr="005C3BBB">
              <w:rPr>
                <w:rFonts w:ascii="Times New Roman CYR" w:hAnsi="Times New Roman CYR" w:cs="Times New Roman CYR"/>
                <w:sz w:val="20"/>
                <w:szCs w:val="20"/>
              </w:rPr>
              <w:t>розмiщене</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зберiгається</w:t>
            </w:r>
            <w:proofErr w:type="spellEnd"/>
            <w:r w:rsidRPr="005C3BBB">
              <w:rPr>
                <w:rFonts w:ascii="Times New Roman CYR" w:hAnsi="Times New Roman CYR" w:cs="Times New Roman CYR"/>
                <w:sz w:val="20"/>
                <w:szCs w:val="20"/>
              </w:rPr>
              <w:t xml:space="preserve">) за </w:t>
            </w:r>
            <w:proofErr w:type="spellStart"/>
            <w:r w:rsidRPr="005C3BBB">
              <w:rPr>
                <w:rFonts w:ascii="Times New Roman CYR" w:hAnsi="Times New Roman CYR" w:cs="Times New Roman CYR"/>
                <w:sz w:val="20"/>
                <w:szCs w:val="20"/>
              </w:rPr>
              <w:t>адресою</w:t>
            </w:r>
            <w:proofErr w:type="spellEnd"/>
            <w:r w:rsidRPr="005C3BBB">
              <w:rPr>
                <w:rFonts w:ascii="Times New Roman CYR" w:hAnsi="Times New Roman CYR" w:cs="Times New Roman CYR"/>
                <w:sz w:val="20"/>
                <w:szCs w:val="20"/>
              </w:rPr>
              <w:t>: Україна, 01032, м. Київ, вул. Льва Толстого, 57</w:t>
            </w:r>
          </w:p>
        </w:tc>
        <w:tc>
          <w:tcPr>
            <w:tcW w:w="4400" w:type="dxa"/>
            <w:tcBorders>
              <w:top w:val="single" w:sz="6" w:space="0" w:color="auto"/>
              <w:left w:val="single" w:sz="6" w:space="0" w:color="auto"/>
              <w:bottom w:val="single" w:sz="6" w:space="0" w:color="auto"/>
              <w:right w:val="single" w:sz="6" w:space="0" w:color="auto"/>
            </w:tcBorders>
          </w:tcPr>
          <w:p w14:paraId="64DD1C7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lastRenderedPageBreak/>
              <w:t xml:space="preserve">На </w:t>
            </w:r>
            <w:proofErr w:type="spellStart"/>
            <w:r w:rsidRPr="005C3BBB">
              <w:rPr>
                <w:rFonts w:ascii="Times New Roman CYR" w:hAnsi="Times New Roman CYR" w:cs="Times New Roman CYR"/>
                <w:sz w:val="20"/>
                <w:szCs w:val="20"/>
              </w:rPr>
              <w:t>пiдставi</w:t>
            </w:r>
            <w:proofErr w:type="spellEnd"/>
            <w:r w:rsidRPr="005C3BBB">
              <w:rPr>
                <w:rFonts w:ascii="Times New Roman CYR" w:hAnsi="Times New Roman CYR" w:cs="Times New Roman CYR"/>
                <w:sz w:val="20"/>
                <w:szCs w:val="20"/>
              </w:rPr>
              <w:t xml:space="preserve"> положень </w:t>
            </w:r>
            <w:proofErr w:type="spellStart"/>
            <w:r w:rsidRPr="005C3BBB">
              <w:rPr>
                <w:rFonts w:ascii="Times New Roman CYR" w:hAnsi="Times New Roman CYR" w:cs="Times New Roman CYR"/>
                <w:sz w:val="20"/>
                <w:szCs w:val="20"/>
              </w:rPr>
              <w:t>пiдпункту</w:t>
            </w:r>
            <w:proofErr w:type="spellEnd"/>
            <w:r w:rsidRPr="005C3BBB">
              <w:rPr>
                <w:rFonts w:ascii="Times New Roman CYR" w:hAnsi="Times New Roman CYR" w:cs="Times New Roman CYR"/>
                <w:sz w:val="20"/>
                <w:szCs w:val="20"/>
              </w:rPr>
              <w:t xml:space="preserve"> 94.2.3 пункту 94.2 </w:t>
            </w:r>
            <w:proofErr w:type="spellStart"/>
            <w:r w:rsidRPr="005C3BBB">
              <w:rPr>
                <w:rFonts w:ascii="Times New Roman CYR" w:hAnsi="Times New Roman CYR" w:cs="Times New Roman CYR"/>
                <w:sz w:val="20"/>
                <w:szCs w:val="20"/>
              </w:rPr>
              <w:t>статтi</w:t>
            </w:r>
            <w:proofErr w:type="spellEnd"/>
            <w:r w:rsidRPr="005C3BBB">
              <w:rPr>
                <w:rFonts w:ascii="Times New Roman CYR" w:hAnsi="Times New Roman CYR" w:cs="Times New Roman CYR"/>
                <w:sz w:val="20"/>
                <w:szCs w:val="20"/>
              </w:rPr>
              <w:t xml:space="preserve"> 94 ПК України (</w:t>
            </w:r>
            <w:proofErr w:type="spellStart"/>
            <w:r w:rsidRPr="005C3BBB">
              <w:rPr>
                <w:rFonts w:ascii="Times New Roman CYR" w:hAnsi="Times New Roman CYR" w:cs="Times New Roman CYR"/>
                <w:sz w:val="20"/>
                <w:szCs w:val="20"/>
              </w:rPr>
              <w:t>вiдмова</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вiдповiдача</w:t>
            </w:r>
            <w:proofErr w:type="spellEnd"/>
            <w:r w:rsidRPr="005C3BBB">
              <w:rPr>
                <w:rFonts w:ascii="Times New Roman CYR" w:hAnsi="Times New Roman CYR" w:cs="Times New Roman CYR"/>
                <w:sz w:val="20"/>
                <w:szCs w:val="20"/>
              </w:rPr>
              <w:t xml:space="preserve"> у допуску уповноважених </w:t>
            </w:r>
            <w:proofErr w:type="spellStart"/>
            <w:r w:rsidRPr="005C3BBB">
              <w:rPr>
                <w:rFonts w:ascii="Times New Roman CYR" w:hAnsi="Times New Roman CYR" w:cs="Times New Roman CYR"/>
                <w:sz w:val="20"/>
                <w:szCs w:val="20"/>
              </w:rPr>
              <w:t>осiб</w:t>
            </w:r>
            <w:proofErr w:type="spellEnd"/>
            <w:r w:rsidRPr="005C3BBB">
              <w:rPr>
                <w:rFonts w:ascii="Times New Roman CYR" w:hAnsi="Times New Roman CYR" w:cs="Times New Roman CYR"/>
                <w:sz w:val="20"/>
                <w:szCs w:val="20"/>
              </w:rPr>
              <w:t xml:space="preserve"> контролюючого органу до </w:t>
            </w:r>
            <w:proofErr w:type="spellStart"/>
            <w:r w:rsidRPr="005C3BBB">
              <w:rPr>
                <w:rFonts w:ascii="Times New Roman CYR" w:hAnsi="Times New Roman CYR" w:cs="Times New Roman CYR"/>
                <w:sz w:val="20"/>
                <w:szCs w:val="20"/>
              </w:rPr>
              <w:t>перевiрки</w:t>
            </w:r>
            <w:proofErr w:type="spellEnd"/>
            <w:r w:rsidRPr="005C3BBB">
              <w:rPr>
                <w:rFonts w:ascii="Times New Roman CYR" w:hAnsi="Times New Roman CYR" w:cs="Times New Roman CYR"/>
                <w:sz w:val="20"/>
                <w:szCs w:val="20"/>
              </w:rPr>
              <w:t>)</w:t>
            </w:r>
          </w:p>
        </w:tc>
        <w:tc>
          <w:tcPr>
            <w:tcW w:w="3850" w:type="dxa"/>
            <w:tcBorders>
              <w:top w:val="single" w:sz="6" w:space="0" w:color="auto"/>
              <w:left w:val="single" w:sz="6" w:space="0" w:color="auto"/>
              <w:bottom w:val="single" w:sz="6" w:space="0" w:color="auto"/>
            </w:tcBorders>
          </w:tcPr>
          <w:p w14:paraId="119992D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Оскаржено ТОВ "ДТЕК БОТIЄВСЬКА ВЕС". Ухвалою Донецького окружного </w:t>
            </w:r>
            <w:proofErr w:type="spellStart"/>
            <w:r w:rsidRPr="005C3BBB">
              <w:rPr>
                <w:rFonts w:ascii="Times New Roman CYR" w:hAnsi="Times New Roman CYR" w:cs="Times New Roman CYR"/>
                <w:sz w:val="20"/>
                <w:szCs w:val="20"/>
              </w:rPr>
              <w:t>адмiнiстративного</w:t>
            </w:r>
            <w:proofErr w:type="spellEnd"/>
            <w:r w:rsidRPr="005C3BBB">
              <w:rPr>
                <w:rFonts w:ascii="Times New Roman CYR" w:hAnsi="Times New Roman CYR" w:cs="Times New Roman CYR"/>
                <w:sz w:val="20"/>
                <w:szCs w:val="20"/>
              </w:rPr>
              <w:t xml:space="preserve"> суду </w:t>
            </w:r>
            <w:proofErr w:type="spellStart"/>
            <w:r w:rsidRPr="005C3BBB">
              <w:rPr>
                <w:rFonts w:ascii="Times New Roman CYR" w:hAnsi="Times New Roman CYR" w:cs="Times New Roman CYR"/>
                <w:sz w:val="20"/>
                <w:szCs w:val="20"/>
              </w:rPr>
              <w:t>вiд</w:t>
            </w:r>
            <w:proofErr w:type="spellEnd"/>
            <w:r w:rsidRPr="005C3BBB">
              <w:rPr>
                <w:rFonts w:ascii="Times New Roman CYR" w:hAnsi="Times New Roman CYR" w:cs="Times New Roman CYR"/>
                <w:sz w:val="20"/>
                <w:szCs w:val="20"/>
              </w:rPr>
              <w:t xml:space="preserve"> 18.04.2025 було </w:t>
            </w:r>
            <w:proofErr w:type="spellStart"/>
            <w:r w:rsidRPr="005C3BBB">
              <w:rPr>
                <w:rFonts w:ascii="Times New Roman CYR" w:hAnsi="Times New Roman CYR" w:cs="Times New Roman CYR"/>
                <w:sz w:val="20"/>
                <w:szCs w:val="20"/>
              </w:rPr>
              <w:t>зупинено</w:t>
            </w:r>
            <w:proofErr w:type="spellEnd"/>
            <w:r w:rsidRPr="005C3BBB">
              <w:rPr>
                <w:rFonts w:ascii="Times New Roman CYR" w:hAnsi="Times New Roman CYR" w:cs="Times New Roman CYR"/>
                <w:sz w:val="20"/>
                <w:szCs w:val="20"/>
              </w:rPr>
              <w:t xml:space="preserve"> провадження у </w:t>
            </w:r>
            <w:proofErr w:type="spellStart"/>
            <w:r w:rsidRPr="005C3BBB">
              <w:rPr>
                <w:rFonts w:ascii="Times New Roman CYR" w:hAnsi="Times New Roman CYR" w:cs="Times New Roman CYR"/>
                <w:sz w:val="20"/>
                <w:szCs w:val="20"/>
              </w:rPr>
              <w:t>справi</w:t>
            </w:r>
            <w:proofErr w:type="spellEnd"/>
            <w:r w:rsidRPr="005C3BBB">
              <w:rPr>
                <w:rFonts w:ascii="Times New Roman CYR" w:hAnsi="Times New Roman CYR" w:cs="Times New Roman CYR"/>
                <w:sz w:val="20"/>
                <w:szCs w:val="20"/>
              </w:rPr>
              <w:t xml:space="preserve"> до </w:t>
            </w:r>
            <w:r w:rsidRPr="005C3BBB">
              <w:rPr>
                <w:rFonts w:ascii="Times New Roman CYR" w:hAnsi="Times New Roman CYR" w:cs="Times New Roman CYR"/>
                <w:sz w:val="20"/>
                <w:szCs w:val="20"/>
              </w:rPr>
              <w:lastRenderedPageBreak/>
              <w:t xml:space="preserve">набрання законної сили судовим </w:t>
            </w:r>
            <w:proofErr w:type="spellStart"/>
            <w:r w:rsidRPr="005C3BBB">
              <w:rPr>
                <w:rFonts w:ascii="Times New Roman CYR" w:hAnsi="Times New Roman CYR" w:cs="Times New Roman CYR"/>
                <w:sz w:val="20"/>
                <w:szCs w:val="20"/>
              </w:rPr>
              <w:t>рiшенням</w:t>
            </w:r>
            <w:proofErr w:type="spellEnd"/>
            <w:r w:rsidRPr="005C3BBB">
              <w:rPr>
                <w:rFonts w:ascii="Times New Roman CYR" w:hAnsi="Times New Roman CYR" w:cs="Times New Roman CYR"/>
                <w:sz w:val="20"/>
                <w:szCs w:val="20"/>
              </w:rPr>
              <w:t xml:space="preserve"> в </w:t>
            </w:r>
            <w:proofErr w:type="spellStart"/>
            <w:r w:rsidRPr="005C3BBB">
              <w:rPr>
                <w:rFonts w:ascii="Times New Roman CYR" w:hAnsi="Times New Roman CYR" w:cs="Times New Roman CYR"/>
                <w:sz w:val="20"/>
                <w:szCs w:val="20"/>
              </w:rPr>
              <w:t>адмiнiстративнiй</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справi</w:t>
            </w:r>
            <w:proofErr w:type="spellEnd"/>
            <w:r w:rsidRPr="005C3BBB">
              <w:rPr>
                <w:rFonts w:ascii="Times New Roman CYR" w:hAnsi="Times New Roman CYR" w:cs="Times New Roman CYR"/>
                <w:sz w:val="20"/>
                <w:szCs w:val="20"/>
              </w:rPr>
              <w:t xml:space="preserve"> №640/37170/21 про визнання противоправним та скасуванням наказу </w:t>
            </w:r>
            <w:proofErr w:type="spellStart"/>
            <w:r w:rsidRPr="005C3BBB">
              <w:rPr>
                <w:rFonts w:ascii="Times New Roman CYR" w:hAnsi="Times New Roman CYR" w:cs="Times New Roman CYR"/>
                <w:sz w:val="20"/>
                <w:szCs w:val="20"/>
              </w:rPr>
              <w:t>вiдокремленого</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пiдроздiлу</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Схiдного</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мiжрегiонального</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управлiння</w:t>
            </w:r>
            <w:proofErr w:type="spellEnd"/>
            <w:r w:rsidRPr="005C3BBB">
              <w:rPr>
                <w:rFonts w:ascii="Times New Roman CYR" w:hAnsi="Times New Roman CYR" w:cs="Times New Roman CYR"/>
                <w:sz w:val="20"/>
                <w:szCs w:val="20"/>
              </w:rPr>
              <w:t xml:space="preserve"> ДПС по </w:t>
            </w:r>
            <w:proofErr w:type="spellStart"/>
            <w:r w:rsidRPr="005C3BBB">
              <w:rPr>
                <w:rFonts w:ascii="Times New Roman CYR" w:hAnsi="Times New Roman CYR" w:cs="Times New Roman CYR"/>
                <w:sz w:val="20"/>
                <w:szCs w:val="20"/>
              </w:rPr>
              <w:t>роботi</w:t>
            </w:r>
            <w:proofErr w:type="spellEnd"/>
            <w:r w:rsidRPr="005C3BBB">
              <w:rPr>
                <w:rFonts w:ascii="Times New Roman CYR" w:hAnsi="Times New Roman CYR" w:cs="Times New Roman CYR"/>
                <w:sz w:val="20"/>
                <w:szCs w:val="20"/>
              </w:rPr>
              <w:t xml:space="preserve"> з великими платниками </w:t>
            </w:r>
            <w:proofErr w:type="spellStart"/>
            <w:r w:rsidRPr="005C3BBB">
              <w:rPr>
                <w:rFonts w:ascii="Times New Roman CYR" w:hAnsi="Times New Roman CYR" w:cs="Times New Roman CYR"/>
                <w:sz w:val="20"/>
                <w:szCs w:val="20"/>
              </w:rPr>
              <w:t>податкiв</w:t>
            </w:r>
            <w:proofErr w:type="spellEnd"/>
            <w:r w:rsidRPr="005C3BBB">
              <w:rPr>
                <w:rFonts w:ascii="Times New Roman CYR" w:hAnsi="Times New Roman CYR" w:cs="Times New Roman CYR"/>
                <w:sz w:val="20"/>
                <w:szCs w:val="20"/>
              </w:rPr>
              <w:t xml:space="preserve"> Державної податкової служби України </w:t>
            </w:r>
            <w:proofErr w:type="spellStart"/>
            <w:r w:rsidRPr="005C3BBB">
              <w:rPr>
                <w:rFonts w:ascii="Times New Roman CYR" w:hAnsi="Times New Roman CYR" w:cs="Times New Roman CYR"/>
                <w:sz w:val="20"/>
                <w:szCs w:val="20"/>
              </w:rPr>
              <w:t>вiд</w:t>
            </w:r>
            <w:proofErr w:type="spellEnd"/>
            <w:r w:rsidRPr="005C3BBB">
              <w:rPr>
                <w:rFonts w:ascii="Times New Roman CYR" w:hAnsi="Times New Roman CYR" w:cs="Times New Roman CYR"/>
                <w:sz w:val="20"/>
                <w:szCs w:val="20"/>
              </w:rPr>
              <w:t xml:space="preserve"> 09.12.2021 № 423 "Про проведення документальної планової виїзної </w:t>
            </w:r>
            <w:proofErr w:type="spellStart"/>
            <w:r w:rsidRPr="005C3BBB">
              <w:rPr>
                <w:rFonts w:ascii="Times New Roman CYR" w:hAnsi="Times New Roman CYR" w:cs="Times New Roman CYR"/>
                <w:sz w:val="20"/>
                <w:szCs w:val="20"/>
              </w:rPr>
              <w:t>перевiрки</w:t>
            </w:r>
            <w:proofErr w:type="spellEnd"/>
            <w:r w:rsidRPr="005C3BBB">
              <w:rPr>
                <w:rFonts w:ascii="Times New Roman CYR" w:hAnsi="Times New Roman CYR" w:cs="Times New Roman CYR"/>
                <w:sz w:val="20"/>
                <w:szCs w:val="20"/>
              </w:rPr>
              <w:t xml:space="preserve"> TOB "ДТЕК </w:t>
            </w:r>
            <w:proofErr w:type="spellStart"/>
            <w:r w:rsidRPr="005C3BBB">
              <w:rPr>
                <w:rFonts w:ascii="Times New Roman CYR" w:hAnsi="Times New Roman CYR" w:cs="Times New Roman CYR"/>
                <w:sz w:val="20"/>
                <w:szCs w:val="20"/>
              </w:rPr>
              <w:t>Ботiєвська</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Вiтроелектростанцiя</w:t>
            </w:r>
            <w:proofErr w:type="spellEnd"/>
            <w:r w:rsidRPr="005C3BBB">
              <w:rPr>
                <w:rFonts w:ascii="Times New Roman CYR" w:hAnsi="Times New Roman CYR" w:cs="Times New Roman CYR"/>
                <w:sz w:val="20"/>
                <w:szCs w:val="20"/>
              </w:rPr>
              <w:t xml:space="preserve">", що розглядається </w:t>
            </w:r>
            <w:proofErr w:type="spellStart"/>
            <w:r w:rsidRPr="005C3BBB">
              <w:rPr>
                <w:rFonts w:ascii="Times New Roman CYR" w:hAnsi="Times New Roman CYR" w:cs="Times New Roman CYR"/>
                <w:sz w:val="20"/>
                <w:szCs w:val="20"/>
              </w:rPr>
              <w:t>Iвано-Франкiвським</w:t>
            </w:r>
            <w:proofErr w:type="spellEnd"/>
            <w:r w:rsidRPr="005C3BBB">
              <w:rPr>
                <w:rFonts w:ascii="Times New Roman CYR" w:hAnsi="Times New Roman CYR" w:cs="Times New Roman CYR"/>
                <w:sz w:val="20"/>
                <w:szCs w:val="20"/>
              </w:rPr>
              <w:t xml:space="preserve"> окружним </w:t>
            </w:r>
            <w:proofErr w:type="spellStart"/>
            <w:r w:rsidRPr="005C3BBB">
              <w:rPr>
                <w:rFonts w:ascii="Times New Roman CYR" w:hAnsi="Times New Roman CYR" w:cs="Times New Roman CYR"/>
                <w:sz w:val="20"/>
                <w:szCs w:val="20"/>
              </w:rPr>
              <w:t>адмiнiстративним</w:t>
            </w:r>
            <w:proofErr w:type="spellEnd"/>
            <w:r w:rsidRPr="005C3BBB">
              <w:rPr>
                <w:rFonts w:ascii="Times New Roman CYR" w:hAnsi="Times New Roman CYR" w:cs="Times New Roman CYR"/>
                <w:sz w:val="20"/>
                <w:szCs w:val="20"/>
              </w:rPr>
              <w:t xml:space="preserve"> судом.</w:t>
            </w:r>
          </w:p>
        </w:tc>
      </w:tr>
      <w:tr w:rsidR="00AA0C70" w:rsidRPr="005C3BBB" w14:paraId="402F6C0F" w14:textId="77777777">
        <w:trPr>
          <w:trHeight w:val="300"/>
        </w:trPr>
        <w:tc>
          <w:tcPr>
            <w:tcW w:w="550" w:type="dxa"/>
            <w:tcBorders>
              <w:top w:val="single" w:sz="6" w:space="0" w:color="auto"/>
              <w:bottom w:val="single" w:sz="6" w:space="0" w:color="auto"/>
              <w:right w:val="single" w:sz="6" w:space="0" w:color="auto"/>
            </w:tcBorders>
          </w:tcPr>
          <w:p w14:paraId="49A5196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200" w:type="dxa"/>
            <w:tcBorders>
              <w:top w:val="single" w:sz="6" w:space="0" w:color="auto"/>
              <w:left w:val="single" w:sz="6" w:space="0" w:color="auto"/>
              <w:bottom w:val="single" w:sz="6" w:space="0" w:color="auto"/>
              <w:right w:val="single" w:sz="6" w:space="0" w:color="auto"/>
            </w:tcBorders>
          </w:tcPr>
          <w:p w14:paraId="5DCC8F7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Рахунок-фактура №0426-03015/18/11/2021П</w:t>
            </w:r>
          </w:p>
          <w:p w14:paraId="0BA966A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18.11.2021</w:t>
            </w:r>
          </w:p>
        </w:tc>
        <w:tc>
          <w:tcPr>
            <w:tcW w:w="2200" w:type="dxa"/>
            <w:tcBorders>
              <w:top w:val="single" w:sz="6" w:space="0" w:color="auto"/>
              <w:left w:val="single" w:sz="6" w:space="0" w:color="auto"/>
              <w:bottom w:val="single" w:sz="6" w:space="0" w:color="auto"/>
              <w:right w:val="single" w:sz="6" w:space="0" w:color="auto"/>
            </w:tcBorders>
          </w:tcPr>
          <w:p w14:paraId="7CD50AD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НЕК "УКРЕНЕРГО"</w:t>
            </w:r>
          </w:p>
        </w:tc>
        <w:tc>
          <w:tcPr>
            <w:tcW w:w="2200" w:type="dxa"/>
            <w:tcBorders>
              <w:top w:val="single" w:sz="6" w:space="0" w:color="auto"/>
              <w:left w:val="single" w:sz="6" w:space="0" w:color="auto"/>
              <w:bottom w:val="single" w:sz="6" w:space="0" w:color="auto"/>
              <w:right w:val="single" w:sz="6" w:space="0" w:color="auto"/>
            </w:tcBorders>
          </w:tcPr>
          <w:p w14:paraId="140E781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Нарахування </w:t>
            </w:r>
            <w:proofErr w:type="spellStart"/>
            <w:r w:rsidRPr="005C3BBB">
              <w:rPr>
                <w:rFonts w:ascii="Times New Roman CYR" w:hAnsi="Times New Roman CYR" w:cs="Times New Roman CYR"/>
                <w:sz w:val="20"/>
                <w:szCs w:val="20"/>
              </w:rPr>
              <w:t>пенi</w:t>
            </w:r>
            <w:proofErr w:type="spellEnd"/>
            <w:r w:rsidRPr="005C3BBB">
              <w:rPr>
                <w:rFonts w:ascii="Times New Roman CYR" w:hAnsi="Times New Roman CYR" w:cs="Times New Roman CYR"/>
                <w:sz w:val="20"/>
                <w:szCs w:val="20"/>
              </w:rPr>
              <w:t xml:space="preserve"> за порушення </w:t>
            </w:r>
            <w:proofErr w:type="spellStart"/>
            <w:r w:rsidRPr="005C3BBB">
              <w:rPr>
                <w:rFonts w:ascii="Times New Roman CYR" w:hAnsi="Times New Roman CYR" w:cs="Times New Roman CYR"/>
                <w:sz w:val="20"/>
                <w:szCs w:val="20"/>
              </w:rPr>
              <w:t>термiнiв</w:t>
            </w:r>
            <w:proofErr w:type="spellEnd"/>
            <w:r w:rsidRPr="005C3BBB">
              <w:rPr>
                <w:rFonts w:ascii="Times New Roman CYR" w:hAnsi="Times New Roman CYR" w:cs="Times New Roman CYR"/>
                <w:sz w:val="20"/>
                <w:szCs w:val="20"/>
              </w:rPr>
              <w:t xml:space="preserve"> розрахунку за послуги з диспетчерського </w:t>
            </w:r>
            <w:proofErr w:type="spellStart"/>
            <w:r w:rsidRPr="005C3BBB">
              <w:rPr>
                <w:rFonts w:ascii="Times New Roman CYR" w:hAnsi="Times New Roman CYR" w:cs="Times New Roman CYR"/>
                <w:sz w:val="20"/>
                <w:szCs w:val="20"/>
              </w:rPr>
              <w:t>управлiння</w:t>
            </w:r>
            <w:proofErr w:type="spellEnd"/>
            <w:r w:rsidRPr="005C3BBB">
              <w:rPr>
                <w:rFonts w:ascii="Times New Roman CYR" w:hAnsi="Times New Roman CYR" w:cs="Times New Roman CYR"/>
                <w:sz w:val="20"/>
                <w:szCs w:val="20"/>
              </w:rPr>
              <w:t xml:space="preserve"> НЕК "УКРЕНЕРГО" - 5 238,79 грн</w:t>
            </w:r>
          </w:p>
        </w:tc>
        <w:tc>
          <w:tcPr>
            <w:tcW w:w="4400" w:type="dxa"/>
            <w:tcBorders>
              <w:top w:val="single" w:sz="6" w:space="0" w:color="auto"/>
              <w:left w:val="single" w:sz="6" w:space="0" w:color="auto"/>
              <w:bottom w:val="single" w:sz="6" w:space="0" w:color="auto"/>
              <w:right w:val="single" w:sz="6" w:space="0" w:color="auto"/>
            </w:tcBorders>
          </w:tcPr>
          <w:p w14:paraId="0A228A1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C3BBB">
              <w:rPr>
                <w:rFonts w:ascii="Times New Roman CYR" w:hAnsi="Times New Roman CYR" w:cs="Times New Roman CYR"/>
                <w:sz w:val="20"/>
                <w:szCs w:val="20"/>
              </w:rPr>
              <w:t>Договiр</w:t>
            </w:r>
            <w:proofErr w:type="spellEnd"/>
            <w:r w:rsidRPr="005C3BBB">
              <w:rPr>
                <w:rFonts w:ascii="Times New Roman CYR" w:hAnsi="Times New Roman CYR" w:cs="Times New Roman CYR"/>
                <w:sz w:val="20"/>
                <w:szCs w:val="20"/>
              </w:rPr>
              <w:t xml:space="preserve"> № 0426-03015 </w:t>
            </w:r>
            <w:proofErr w:type="spellStart"/>
            <w:r w:rsidRPr="005C3BBB">
              <w:rPr>
                <w:rFonts w:ascii="Times New Roman CYR" w:hAnsi="Times New Roman CYR" w:cs="Times New Roman CYR"/>
                <w:sz w:val="20"/>
                <w:szCs w:val="20"/>
              </w:rPr>
              <w:t>вiд</w:t>
            </w:r>
            <w:proofErr w:type="spellEnd"/>
            <w:r w:rsidRPr="005C3BBB">
              <w:rPr>
                <w:rFonts w:ascii="Times New Roman CYR" w:hAnsi="Times New Roman CYR" w:cs="Times New Roman CYR"/>
                <w:sz w:val="20"/>
                <w:szCs w:val="20"/>
              </w:rPr>
              <w:t xml:space="preserve"> 06.06.2019</w:t>
            </w:r>
          </w:p>
        </w:tc>
        <w:tc>
          <w:tcPr>
            <w:tcW w:w="3850" w:type="dxa"/>
            <w:tcBorders>
              <w:top w:val="single" w:sz="6" w:space="0" w:color="auto"/>
              <w:left w:val="single" w:sz="6" w:space="0" w:color="auto"/>
              <w:bottom w:val="single" w:sz="6" w:space="0" w:color="auto"/>
            </w:tcBorders>
          </w:tcPr>
          <w:p w14:paraId="6A18458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Сплачено 25.11.2021</w:t>
            </w:r>
          </w:p>
        </w:tc>
      </w:tr>
    </w:tbl>
    <w:p w14:paraId="76516180" w14:textId="77777777" w:rsidR="00AA0C70" w:rsidRDefault="00AA0C70">
      <w:pPr>
        <w:widowControl w:val="0"/>
        <w:autoSpaceDE w:val="0"/>
        <w:autoSpaceDN w:val="0"/>
        <w:adjustRightInd w:val="0"/>
        <w:spacing w:after="0" w:line="240" w:lineRule="auto"/>
        <w:rPr>
          <w:rFonts w:ascii="Times New Roman CYR" w:hAnsi="Times New Roman CYR" w:cs="Times New Roman CYR"/>
          <w:sz w:val="20"/>
          <w:szCs w:val="20"/>
        </w:rPr>
      </w:pPr>
    </w:p>
    <w:p w14:paraId="2B16547A" w14:textId="77777777" w:rsidR="00AA0C70" w:rsidRDefault="00AA0C70">
      <w:pPr>
        <w:widowControl w:val="0"/>
        <w:autoSpaceDE w:val="0"/>
        <w:autoSpaceDN w:val="0"/>
        <w:adjustRightInd w:val="0"/>
        <w:spacing w:after="0" w:line="240" w:lineRule="auto"/>
        <w:rPr>
          <w:rFonts w:ascii="Times New Roman CYR" w:hAnsi="Times New Roman CYR" w:cs="Times New Roman CYR"/>
          <w:sz w:val="20"/>
          <w:szCs w:val="20"/>
        </w:rPr>
        <w:sectPr w:rsidR="00AA0C70">
          <w:pgSz w:w="16837" w:h="11905" w:orient="landscape"/>
          <w:pgMar w:top="570" w:right="720" w:bottom="570" w:left="720" w:header="708" w:footer="708" w:gutter="0"/>
          <w:cols w:space="720"/>
          <w:noEndnote/>
        </w:sectPr>
      </w:pPr>
    </w:p>
    <w:p w14:paraId="12B3923B"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2. Органи управління та посадові особи. Організаційна структура</w:t>
      </w:r>
    </w:p>
    <w:p w14:paraId="0DFDA6F8"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AA0C70" w:rsidRPr="005C3BBB" w14:paraId="121FC91D" w14:textId="77777777">
        <w:trPr>
          <w:trHeight w:val="200"/>
        </w:trPr>
        <w:tc>
          <w:tcPr>
            <w:tcW w:w="550" w:type="dxa"/>
            <w:tcBorders>
              <w:top w:val="single" w:sz="6" w:space="0" w:color="auto"/>
              <w:bottom w:val="single" w:sz="6" w:space="0" w:color="auto"/>
              <w:right w:val="single" w:sz="6" w:space="0" w:color="auto"/>
            </w:tcBorders>
            <w:vAlign w:val="center"/>
          </w:tcPr>
          <w:p w14:paraId="56FB412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7FFF2C7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7B59AD0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3A4F5FE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Персональний склад органу управління (контролю)</w:t>
            </w:r>
          </w:p>
        </w:tc>
      </w:tr>
      <w:tr w:rsidR="00AA0C70" w:rsidRPr="005C3BBB" w14:paraId="722856F1" w14:textId="77777777">
        <w:trPr>
          <w:trHeight w:val="200"/>
        </w:trPr>
        <w:tc>
          <w:tcPr>
            <w:tcW w:w="550" w:type="dxa"/>
            <w:tcBorders>
              <w:top w:val="single" w:sz="6" w:space="0" w:color="auto"/>
              <w:bottom w:val="single" w:sz="6" w:space="0" w:color="auto"/>
              <w:right w:val="single" w:sz="6" w:space="0" w:color="auto"/>
            </w:tcBorders>
            <w:vAlign w:val="center"/>
          </w:tcPr>
          <w:p w14:paraId="687311F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vAlign w:val="center"/>
          </w:tcPr>
          <w:p w14:paraId="2185D01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4000" w:type="dxa"/>
            <w:tcBorders>
              <w:top w:val="single" w:sz="6" w:space="0" w:color="auto"/>
              <w:left w:val="single" w:sz="6" w:space="0" w:color="auto"/>
              <w:bottom w:val="single" w:sz="6" w:space="0" w:color="auto"/>
              <w:right w:val="single" w:sz="6" w:space="0" w:color="auto"/>
            </w:tcBorders>
            <w:vAlign w:val="center"/>
          </w:tcPr>
          <w:p w14:paraId="258C7FC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vAlign w:val="center"/>
          </w:tcPr>
          <w:p w14:paraId="1A0FFB4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w:t>
            </w:r>
          </w:p>
        </w:tc>
      </w:tr>
      <w:tr w:rsidR="00AA0C70" w:rsidRPr="005C3BBB" w14:paraId="2FFF7A84" w14:textId="77777777">
        <w:trPr>
          <w:trHeight w:val="200"/>
        </w:trPr>
        <w:tc>
          <w:tcPr>
            <w:tcW w:w="550" w:type="dxa"/>
            <w:tcBorders>
              <w:top w:val="single" w:sz="6" w:space="0" w:color="auto"/>
              <w:bottom w:val="single" w:sz="6" w:space="0" w:color="auto"/>
              <w:right w:val="single" w:sz="6" w:space="0" w:color="auto"/>
            </w:tcBorders>
          </w:tcPr>
          <w:p w14:paraId="109C4E9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tcPr>
          <w:p w14:paraId="577EE39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roofErr w:type="spellStart"/>
            <w:r w:rsidRPr="005C3BBB">
              <w:rPr>
                <w:rFonts w:ascii="Times New Roman CYR" w:hAnsi="Times New Roman CYR" w:cs="Times New Roman CYR"/>
              </w:rPr>
              <w:t>Загальнi</w:t>
            </w:r>
            <w:proofErr w:type="spellEnd"/>
            <w:r w:rsidRPr="005C3BBB">
              <w:rPr>
                <w:rFonts w:ascii="Times New Roman CYR" w:hAnsi="Times New Roman CYR" w:cs="Times New Roman CYR"/>
              </w:rPr>
              <w:t xml:space="preserve"> збори </w:t>
            </w:r>
            <w:proofErr w:type="spellStart"/>
            <w:r w:rsidRPr="005C3BBB">
              <w:rPr>
                <w:rFonts w:ascii="Times New Roman CYR" w:hAnsi="Times New Roman CYR" w:cs="Times New Roman CYR"/>
              </w:rPr>
              <w:t>учасникiв</w:t>
            </w:r>
            <w:proofErr w:type="spellEnd"/>
          </w:p>
        </w:tc>
        <w:tc>
          <w:tcPr>
            <w:tcW w:w="4000" w:type="dxa"/>
            <w:tcBorders>
              <w:top w:val="single" w:sz="6" w:space="0" w:color="auto"/>
              <w:left w:val="single" w:sz="6" w:space="0" w:color="auto"/>
              <w:bottom w:val="single" w:sz="6" w:space="0" w:color="auto"/>
              <w:right w:val="single" w:sz="6" w:space="0" w:color="auto"/>
            </w:tcBorders>
          </w:tcPr>
          <w:p w14:paraId="39EF278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4000" w:type="dxa"/>
            <w:tcBorders>
              <w:top w:val="single" w:sz="6" w:space="0" w:color="auto"/>
              <w:left w:val="single" w:sz="6" w:space="0" w:color="auto"/>
              <w:bottom w:val="single" w:sz="6" w:space="0" w:color="auto"/>
            </w:tcBorders>
          </w:tcPr>
          <w:p w14:paraId="26CC149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ДТЕК РЕНЬЮЕБЛЗ УКРАЇНА Б.В. (DTEK RENEWABLES UKRAINE B.V.)</w:t>
            </w:r>
          </w:p>
          <w:p w14:paraId="7E3E1D8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1D31668B" w14:textId="77777777">
        <w:trPr>
          <w:trHeight w:val="200"/>
        </w:trPr>
        <w:tc>
          <w:tcPr>
            <w:tcW w:w="550" w:type="dxa"/>
            <w:tcBorders>
              <w:top w:val="single" w:sz="6" w:space="0" w:color="auto"/>
              <w:bottom w:val="single" w:sz="6" w:space="0" w:color="auto"/>
              <w:right w:val="single" w:sz="6" w:space="0" w:color="auto"/>
            </w:tcBorders>
          </w:tcPr>
          <w:p w14:paraId="770BF5E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1450" w:type="dxa"/>
            <w:tcBorders>
              <w:top w:val="single" w:sz="6" w:space="0" w:color="auto"/>
              <w:left w:val="single" w:sz="6" w:space="0" w:color="auto"/>
              <w:bottom w:val="single" w:sz="6" w:space="0" w:color="auto"/>
              <w:right w:val="single" w:sz="6" w:space="0" w:color="auto"/>
            </w:tcBorders>
          </w:tcPr>
          <w:p w14:paraId="20E500C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Директор</w:t>
            </w:r>
          </w:p>
        </w:tc>
        <w:tc>
          <w:tcPr>
            <w:tcW w:w="4000" w:type="dxa"/>
            <w:tcBorders>
              <w:top w:val="single" w:sz="6" w:space="0" w:color="auto"/>
              <w:left w:val="single" w:sz="6" w:space="0" w:color="auto"/>
              <w:bottom w:val="single" w:sz="6" w:space="0" w:color="auto"/>
              <w:right w:val="single" w:sz="6" w:space="0" w:color="auto"/>
            </w:tcBorders>
          </w:tcPr>
          <w:p w14:paraId="0C5C6B5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4000" w:type="dxa"/>
            <w:tcBorders>
              <w:top w:val="single" w:sz="6" w:space="0" w:color="auto"/>
              <w:left w:val="single" w:sz="6" w:space="0" w:color="auto"/>
              <w:bottom w:val="single" w:sz="6" w:space="0" w:color="auto"/>
            </w:tcBorders>
          </w:tcPr>
          <w:p w14:paraId="508F1BF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 xml:space="preserve">Жуков </w:t>
            </w:r>
            <w:proofErr w:type="spellStart"/>
            <w:r w:rsidRPr="005C3BBB">
              <w:rPr>
                <w:rFonts w:ascii="Times New Roman CYR" w:hAnsi="Times New Roman CYR" w:cs="Times New Roman CYR"/>
              </w:rPr>
              <w:t>Геннадiй</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Олексiйович</w:t>
            </w:r>
            <w:proofErr w:type="spellEnd"/>
            <w:r w:rsidRPr="005C3BBB">
              <w:rPr>
                <w:rFonts w:ascii="Times New Roman CYR" w:hAnsi="Times New Roman CYR" w:cs="Times New Roman CYR"/>
              </w:rPr>
              <w:t xml:space="preserve"> (припинено повноваження 24.01.2024)</w:t>
            </w:r>
          </w:p>
        </w:tc>
      </w:tr>
    </w:tbl>
    <w:p w14:paraId="0B37ADBA" w14:textId="77777777" w:rsidR="00AA0C70" w:rsidRDefault="00AA0C70">
      <w:pPr>
        <w:widowControl w:val="0"/>
        <w:autoSpaceDE w:val="0"/>
        <w:autoSpaceDN w:val="0"/>
        <w:adjustRightInd w:val="0"/>
        <w:spacing w:after="0" w:line="240" w:lineRule="auto"/>
        <w:rPr>
          <w:rFonts w:ascii="Times New Roman CYR" w:hAnsi="Times New Roman CYR" w:cs="Times New Roman CYR"/>
        </w:rPr>
      </w:pPr>
    </w:p>
    <w:p w14:paraId="72107A21" w14:textId="77777777" w:rsidR="00AA0C70" w:rsidRDefault="00AA0C70">
      <w:pPr>
        <w:widowControl w:val="0"/>
        <w:autoSpaceDE w:val="0"/>
        <w:autoSpaceDN w:val="0"/>
        <w:adjustRightInd w:val="0"/>
        <w:spacing w:after="0" w:line="240" w:lineRule="auto"/>
        <w:rPr>
          <w:rFonts w:ascii="Times New Roman CYR" w:hAnsi="Times New Roman CYR" w:cs="Times New Roman CYR"/>
        </w:rPr>
        <w:sectPr w:rsidR="00AA0C70">
          <w:pgSz w:w="12240" w:h="15840"/>
          <w:pgMar w:top="570" w:right="720" w:bottom="570" w:left="720" w:header="708" w:footer="708" w:gutter="0"/>
          <w:cols w:space="720"/>
          <w:noEndnote/>
        </w:sectPr>
      </w:pPr>
    </w:p>
    <w:p w14:paraId="7D2A41B7"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592801E4"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AA0C70" w:rsidRPr="005C3BBB" w14:paraId="19D3A6ED" w14:textId="77777777">
        <w:trPr>
          <w:trHeight w:val="200"/>
        </w:trPr>
        <w:tc>
          <w:tcPr>
            <w:tcW w:w="550" w:type="dxa"/>
            <w:tcBorders>
              <w:top w:val="single" w:sz="6" w:space="0" w:color="auto"/>
              <w:bottom w:val="single" w:sz="6" w:space="0" w:color="auto"/>
              <w:right w:val="single" w:sz="6" w:space="0" w:color="auto"/>
            </w:tcBorders>
            <w:vAlign w:val="center"/>
          </w:tcPr>
          <w:p w14:paraId="6EDD5DC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3D63358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2208F8F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4D44312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4C1DECE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3315FD9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6DAE28A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4D5A5B3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1E6B4BF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154D1E0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4A86360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Непогашена судимість за корисливі та посадові злочини (Так/Ні)</w:t>
            </w:r>
          </w:p>
        </w:tc>
      </w:tr>
      <w:tr w:rsidR="00AA0C70" w:rsidRPr="005C3BBB" w14:paraId="4DBBFBB3" w14:textId="77777777">
        <w:trPr>
          <w:trHeight w:val="200"/>
        </w:trPr>
        <w:tc>
          <w:tcPr>
            <w:tcW w:w="550" w:type="dxa"/>
            <w:tcBorders>
              <w:top w:val="single" w:sz="6" w:space="0" w:color="auto"/>
              <w:bottom w:val="single" w:sz="6" w:space="0" w:color="auto"/>
              <w:right w:val="single" w:sz="6" w:space="0" w:color="auto"/>
            </w:tcBorders>
            <w:vAlign w:val="center"/>
          </w:tcPr>
          <w:p w14:paraId="67B799A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098E876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3BEDCEF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2D2AA5D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5827F79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10529D0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4C5EACF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671F86D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3F855FB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7AB4E4D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08BCCAC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11</w:t>
            </w:r>
          </w:p>
        </w:tc>
      </w:tr>
      <w:tr w:rsidR="00AA0C70" w:rsidRPr="005C3BBB" w14:paraId="58589737" w14:textId="77777777">
        <w:trPr>
          <w:trHeight w:val="200"/>
        </w:trPr>
        <w:tc>
          <w:tcPr>
            <w:tcW w:w="550" w:type="dxa"/>
            <w:tcBorders>
              <w:top w:val="single" w:sz="6" w:space="0" w:color="auto"/>
              <w:bottom w:val="single" w:sz="6" w:space="0" w:color="auto"/>
              <w:right w:val="single" w:sz="6" w:space="0" w:color="auto"/>
            </w:tcBorders>
            <w:vAlign w:val="center"/>
          </w:tcPr>
          <w:p w14:paraId="3FB3DFD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729EFE7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Директор</w:t>
            </w:r>
          </w:p>
        </w:tc>
        <w:tc>
          <w:tcPr>
            <w:tcW w:w="2100" w:type="dxa"/>
            <w:tcBorders>
              <w:top w:val="single" w:sz="6" w:space="0" w:color="auto"/>
              <w:left w:val="single" w:sz="6" w:space="0" w:color="auto"/>
              <w:bottom w:val="single" w:sz="6" w:space="0" w:color="auto"/>
              <w:right w:val="single" w:sz="6" w:space="0" w:color="auto"/>
            </w:tcBorders>
            <w:vAlign w:val="center"/>
          </w:tcPr>
          <w:p w14:paraId="5895006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Жуков </w:t>
            </w:r>
            <w:proofErr w:type="spellStart"/>
            <w:r w:rsidRPr="005C3BBB">
              <w:rPr>
                <w:rFonts w:ascii="Times New Roman CYR" w:hAnsi="Times New Roman CYR" w:cs="Times New Roman CYR"/>
                <w:sz w:val="20"/>
                <w:szCs w:val="20"/>
              </w:rPr>
              <w:t>Геннадiй</w:t>
            </w:r>
            <w:proofErr w:type="spellEnd"/>
            <w:r w:rsidRPr="005C3BBB">
              <w:rPr>
                <w:rFonts w:ascii="Times New Roman CYR" w:hAnsi="Times New Roman CYR" w:cs="Times New Roman CYR"/>
                <w:sz w:val="20"/>
                <w:szCs w:val="20"/>
              </w:rPr>
              <w:t xml:space="preserve"> </w:t>
            </w:r>
            <w:proofErr w:type="spellStart"/>
            <w:r w:rsidRPr="005C3BBB">
              <w:rPr>
                <w:rFonts w:ascii="Times New Roman CYR" w:hAnsi="Times New Roman CYR" w:cs="Times New Roman CYR"/>
                <w:sz w:val="20"/>
                <w:szCs w:val="20"/>
              </w:rPr>
              <w:t>Олексiйович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673C91D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19B3773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4F2375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1962</w:t>
            </w:r>
          </w:p>
        </w:tc>
        <w:tc>
          <w:tcPr>
            <w:tcW w:w="1000" w:type="dxa"/>
            <w:tcBorders>
              <w:top w:val="single" w:sz="6" w:space="0" w:color="auto"/>
              <w:left w:val="single" w:sz="6" w:space="0" w:color="auto"/>
              <w:bottom w:val="single" w:sz="6" w:space="0" w:color="auto"/>
              <w:right w:val="single" w:sz="6" w:space="0" w:color="auto"/>
            </w:tcBorders>
            <w:vAlign w:val="center"/>
          </w:tcPr>
          <w:p w14:paraId="2B42498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повна вища</w:t>
            </w:r>
          </w:p>
        </w:tc>
        <w:tc>
          <w:tcPr>
            <w:tcW w:w="900" w:type="dxa"/>
            <w:tcBorders>
              <w:top w:val="single" w:sz="6" w:space="0" w:color="auto"/>
              <w:left w:val="single" w:sz="6" w:space="0" w:color="auto"/>
              <w:bottom w:val="single" w:sz="6" w:space="0" w:color="auto"/>
              <w:right w:val="single" w:sz="6" w:space="0" w:color="auto"/>
            </w:tcBorders>
            <w:vAlign w:val="center"/>
          </w:tcPr>
          <w:p w14:paraId="290B344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38</w:t>
            </w:r>
          </w:p>
        </w:tc>
        <w:tc>
          <w:tcPr>
            <w:tcW w:w="3100" w:type="dxa"/>
            <w:tcBorders>
              <w:top w:val="single" w:sz="6" w:space="0" w:color="auto"/>
              <w:left w:val="single" w:sz="6" w:space="0" w:color="auto"/>
              <w:bottom w:val="single" w:sz="6" w:space="0" w:color="auto"/>
              <w:right w:val="single" w:sz="6" w:space="0" w:color="auto"/>
            </w:tcBorders>
            <w:vAlign w:val="center"/>
          </w:tcPr>
          <w:p w14:paraId="2DE1742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ТОВАРИСТВО З ОБМЕЖЕНОЮ ВIДПОВIДАЛЬНIСТЮ "ДТЕК БОТIЄВСЬКА ВIТРОЕЛЕКТРОСТАНЦIЯ"</w:t>
            </w:r>
          </w:p>
          <w:p w14:paraId="3D31559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36168821</w:t>
            </w:r>
          </w:p>
          <w:p w14:paraId="28ACFA1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 xml:space="preserve">директор, ТОВАРИСТВО З ОБМЕЖЕНОЮ ВIДПОВIДАЛЬНIСТЮ "ДТЕК БОТIЄВСЬКА ВIТРОЕЛЕКТРОСТАНЦIЯ" 36168821 начальник </w:t>
            </w:r>
            <w:proofErr w:type="spellStart"/>
            <w:r w:rsidRPr="005C3BBB">
              <w:rPr>
                <w:rFonts w:ascii="Times New Roman CYR" w:hAnsi="Times New Roman CYR" w:cs="Times New Roman CYR"/>
                <w:sz w:val="20"/>
                <w:szCs w:val="20"/>
              </w:rPr>
              <w:t>вiтроелектростанцiї</w:t>
            </w:r>
            <w:proofErr w:type="spellEnd"/>
            <w:r w:rsidRPr="005C3BBB">
              <w:rPr>
                <w:rFonts w:ascii="Times New Roman CYR" w:hAnsi="Times New Roman CYR" w:cs="Times New Roman CYR"/>
                <w:sz w:val="20"/>
                <w:szCs w:val="20"/>
              </w:rPr>
              <w:t>.</w:t>
            </w:r>
          </w:p>
        </w:tc>
        <w:tc>
          <w:tcPr>
            <w:tcW w:w="1400" w:type="dxa"/>
            <w:tcBorders>
              <w:top w:val="single" w:sz="6" w:space="0" w:color="auto"/>
              <w:left w:val="single" w:sz="6" w:space="0" w:color="auto"/>
              <w:bottom w:val="single" w:sz="6" w:space="0" w:color="auto"/>
              <w:right w:val="single" w:sz="6" w:space="0" w:color="auto"/>
            </w:tcBorders>
            <w:vAlign w:val="center"/>
          </w:tcPr>
          <w:p w14:paraId="0F0215D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15.09.2020</w:t>
            </w:r>
          </w:p>
          <w:p w14:paraId="5E0CFE1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337CDDE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0"/>
                <w:szCs w:val="20"/>
              </w:rPr>
            </w:pPr>
            <w:r w:rsidRPr="005C3BBB">
              <w:rPr>
                <w:rFonts w:ascii="Times New Roman CYR" w:hAnsi="Times New Roman CYR" w:cs="Times New Roman CYR"/>
                <w:sz w:val="20"/>
                <w:szCs w:val="20"/>
              </w:rPr>
              <w:t>Ні</w:t>
            </w:r>
          </w:p>
        </w:tc>
      </w:tr>
    </w:tbl>
    <w:p w14:paraId="59AE05B3" w14:textId="77777777" w:rsidR="00AA0C70" w:rsidRDefault="00AA0C70">
      <w:pPr>
        <w:widowControl w:val="0"/>
        <w:autoSpaceDE w:val="0"/>
        <w:autoSpaceDN w:val="0"/>
        <w:adjustRightInd w:val="0"/>
        <w:spacing w:after="0" w:line="240" w:lineRule="auto"/>
        <w:rPr>
          <w:rFonts w:ascii="Times New Roman CYR" w:hAnsi="Times New Roman CYR" w:cs="Times New Roman CYR"/>
          <w:sz w:val="20"/>
          <w:szCs w:val="20"/>
        </w:rPr>
      </w:pPr>
    </w:p>
    <w:p w14:paraId="041D9360" w14:textId="77777777" w:rsidR="00AA0C70" w:rsidRDefault="00AA0C70">
      <w:pPr>
        <w:widowControl w:val="0"/>
        <w:autoSpaceDE w:val="0"/>
        <w:autoSpaceDN w:val="0"/>
        <w:adjustRightInd w:val="0"/>
        <w:spacing w:after="0" w:line="240" w:lineRule="auto"/>
        <w:rPr>
          <w:rFonts w:ascii="Times New Roman CYR" w:hAnsi="Times New Roman CYR" w:cs="Times New Roman CYR"/>
          <w:sz w:val="20"/>
          <w:szCs w:val="20"/>
        </w:rPr>
        <w:sectPr w:rsidR="00AA0C70">
          <w:pgSz w:w="16837" w:h="11905" w:orient="landscape"/>
          <w:pgMar w:top="570" w:right="720" w:bottom="570" w:left="720" w:header="708" w:footer="708" w:gutter="0"/>
          <w:cols w:space="720"/>
          <w:noEndnote/>
        </w:sectPr>
      </w:pPr>
    </w:p>
    <w:p w14:paraId="7DAB7A33" w14:textId="77777777" w:rsidR="00EE321D" w:rsidRDefault="00EE321D" w:rsidP="00EE32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367BFCCD" w14:textId="77777777" w:rsidR="00EE321D" w:rsidRDefault="00EE321D" w:rsidP="00EE321D">
      <w:pPr>
        <w:widowControl w:val="0"/>
        <w:autoSpaceDE w:val="0"/>
        <w:autoSpaceDN w:val="0"/>
        <w:adjustRightInd w:val="0"/>
        <w:spacing w:after="0" w:line="240" w:lineRule="auto"/>
        <w:rPr>
          <w:rFonts w:ascii="Times New Roman CYR" w:hAnsi="Times New Roman CYR" w:cs="Times New Roman CYR"/>
          <w:sz w:val="24"/>
          <w:szCs w:val="24"/>
        </w:rPr>
      </w:pPr>
      <w:r w:rsidRPr="00C2785A">
        <w:rPr>
          <w:rFonts w:ascii="Times New Roman CYR" w:hAnsi="Times New Roman CYR" w:cs="Times New Roman CYR"/>
          <w:sz w:val="24"/>
          <w:szCs w:val="24"/>
        </w:rPr>
        <w:t>https://botievskaya.dtek.com/another</w:t>
      </w:r>
    </w:p>
    <w:p w14:paraId="4D9E0B21" w14:textId="77777777" w:rsidR="00EE321D" w:rsidRDefault="00EE321D" w:rsidP="00EE321D">
      <w:pPr>
        <w:widowControl w:val="0"/>
        <w:autoSpaceDE w:val="0"/>
        <w:autoSpaceDN w:val="0"/>
        <w:adjustRightInd w:val="0"/>
        <w:spacing w:after="0" w:line="240" w:lineRule="auto"/>
        <w:rPr>
          <w:rFonts w:ascii="Times New Roman CYR" w:hAnsi="Times New Roman CYR" w:cs="Times New Roman CYR"/>
          <w:sz w:val="24"/>
          <w:szCs w:val="24"/>
        </w:rPr>
      </w:pPr>
    </w:p>
    <w:p w14:paraId="431DD5D8" w14:textId="77777777" w:rsidR="00EE321D" w:rsidRDefault="00EE321D" w:rsidP="00EE32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6AA185AD" w14:textId="77777777" w:rsidR="00EE321D" w:rsidRDefault="00EE321D" w:rsidP="00EE321D">
      <w:pPr>
        <w:widowControl w:val="0"/>
        <w:autoSpaceDE w:val="0"/>
        <w:autoSpaceDN w:val="0"/>
        <w:adjustRightInd w:val="0"/>
        <w:spacing w:after="0" w:line="240" w:lineRule="auto"/>
        <w:rPr>
          <w:rFonts w:ascii="Times New Roman CYR" w:hAnsi="Times New Roman CYR" w:cs="Times New Roman CYR"/>
          <w:sz w:val="24"/>
          <w:szCs w:val="24"/>
        </w:rPr>
      </w:pPr>
      <w:r w:rsidRPr="00C2785A">
        <w:rPr>
          <w:rFonts w:ascii="Times New Roman CYR" w:hAnsi="Times New Roman CYR" w:cs="Times New Roman CYR"/>
          <w:sz w:val="24"/>
          <w:szCs w:val="24"/>
        </w:rPr>
        <w:t>https://botievskaya.dtek.com/another</w:t>
      </w:r>
    </w:p>
    <w:p w14:paraId="51921F41" w14:textId="77777777" w:rsidR="005C3BBB" w:rsidRDefault="005C3BBB">
      <w:pPr>
        <w:widowControl w:val="0"/>
        <w:autoSpaceDE w:val="0"/>
        <w:autoSpaceDN w:val="0"/>
        <w:adjustRightInd w:val="0"/>
        <w:spacing w:after="0" w:line="240" w:lineRule="auto"/>
        <w:rPr>
          <w:rFonts w:ascii="Times New Roman CYR" w:hAnsi="Times New Roman CYR" w:cs="Times New Roman CYR"/>
          <w:sz w:val="24"/>
          <w:szCs w:val="24"/>
        </w:rPr>
      </w:pPr>
    </w:p>
    <w:p w14:paraId="6DC5DF8C"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5B1DDD0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1.</w:t>
      </w:r>
      <w:r w:rsidRPr="005C3BBB">
        <w:rPr>
          <w:rFonts w:ascii="Times New Roman CYR" w:hAnsi="Times New Roman CYR" w:cs="Times New Roman CYR"/>
          <w:sz w:val="24"/>
          <w:szCs w:val="24"/>
        </w:rPr>
        <w:tab/>
      </w:r>
      <w:proofErr w:type="spellStart"/>
      <w:r w:rsidRPr="005C3BBB">
        <w:rPr>
          <w:rFonts w:ascii="Times New Roman CYR" w:hAnsi="Times New Roman CYR" w:cs="Times New Roman CYR"/>
          <w:sz w:val="24"/>
          <w:szCs w:val="24"/>
        </w:rPr>
        <w:t>Належнiсть</w:t>
      </w:r>
      <w:proofErr w:type="spellEnd"/>
      <w:r w:rsidRPr="005C3BBB">
        <w:rPr>
          <w:rFonts w:ascii="Times New Roman CYR" w:hAnsi="Times New Roman CYR" w:cs="Times New Roman CYR"/>
          <w:sz w:val="24"/>
          <w:szCs w:val="24"/>
        </w:rPr>
        <w:t xml:space="preserve"> особи до будь-яких об'єднань </w:t>
      </w:r>
      <w:proofErr w:type="spellStart"/>
      <w:r w:rsidRPr="005C3BBB">
        <w:rPr>
          <w:rFonts w:ascii="Times New Roman CYR" w:hAnsi="Times New Roman CYR" w:cs="Times New Roman CYR"/>
          <w:sz w:val="24"/>
          <w:szCs w:val="24"/>
        </w:rPr>
        <w:t>пiдприємств</w:t>
      </w:r>
      <w:proofErr w:type="spellEnd"/>
      <w:r w:rsidRPr="005C3BBB">
        <w:rPr>
          <w:rFonts w:ascii="Times New Roman CYR" w:hAnsi="Times New Roman CYR" w:cs="Times New Roman CYR"/>
          <w:sz w:val="24"/>
          <w:szCs w:val="24"/>
        </w:rPr>
        <w:t xml:space="preserve">, повне найменування та </w:t>
      </w:r>
      <w:proofErr w:type="spellStart"/>
      <w:r w:rsidRPr="005C3BBB">
        <w:rPr>
          <w:rFonts w:ascii="Times New Roman CYR" w:hAnsi="Times New Roman CYR" w:cs="Times New Roman CYR"/>
          <w:sz w:val="24"/>
          <w:szCs w:val="24"/>
        </w:rPr>
        <w:t>мiсцезнаходження</w:t>
      </w:r>
      <w:proofErr w:type="spellEnd"/>
      <w:r w:rsidRPr="005C3BBB">
        <w:rPr>
          <w:rFonts w:ascii="Times New Roman CYR" w:hAnsi="Times New Roman CYR" w:cs="Times New Roman CYR"/>
          <w:sz w:val="24"/>
          <w:szCs w:val="24"/>
        </w:rPr>
        <w:t xml:space="preserve"> об'єднання, опис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об'єднання, строк </w:t>
      </w:r>
      <w:proofErr w:type="spellStart"/>
      <w:r w:rsidRPr="005C3BBB">
        <w:rPr>
          <w:rFonts w:ascii="Times New Roman CYR" w:hAnsi="Times New Roman CYR" w:cs="Times New Roman CYR"/>
          <w:sz w:val="24"/>
          <w:szCs w:val="24"/>
        </w:rPr>
        <w:t>участi</w:t>
      </w:r>
      <w:proofErr w:type="spellEnd"/>
      <w:r w:rsidRPr="005C3BBB">
        <w:rPr>
          <w:rFonts w:ascii="Times New Roman CYR" w:hAnsi="Times New Roman CYR" w:cs="Times New Roman CYR"/>
          <w:sz w:val="24"/>
          <w:szCs w:val="24"/>
        </w:rPr>
        <w:t xml:space="preserve"> особи у </w:t>
      </w:r>
      <w:proofErr w:type="spellStart"/>
      <w:r w:rsidRPr="005C3BBB">
        <w:rPr>
          <w:rFonts w:ascii="Times New Roman CYR" w:hAnsi="Times New Roman CYR" w:cs="Times New Roman CYR"/>
          <w:sz w:val="24"/>
          <w:szCs w:val="24"/>
        </w:rPr>
        <w:t>вiдповiдному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об'єднаннi</w:t>
      </w:r>
      <w:proofErr w:type="spellEnd"/>
      <w:r w:rsidRPr="005C3BBB">
        <w:rPr>
          <w:rFonts w:ascii="Times New Roman CYR" w:hAnsi="Times New Roman CYR" w:cs="Times New Roman CYR"/>
          <w:sz w:val="24"/>
          <w:szCs w:val="24"/>
        </w:rPr>
        <w:t xml:space="preserve">, роль особи в </w:t>
      </w:r>
      <w:proofErr w:type="spellStart"/>
      <w:r w:rsidRPr="005C3BBB">
        <w:rPr>
          <w:rFonts w:ascii="Times New Roman CYR" w:hAnsi="Times New Roman CYR" w:cs="Times New Roman CYR"/>
          <w:sz w:val="24"/>
          <w:szCs w:val="24"/>
        </w:rPr>
        <w:t>об'єднаннi</w:t>
      </w:r>
      <w:proofErr w:type="spellEnd"/>
      <w:r w:rsidRPr="005C3BBB">
        <w:rPr>
          <w:rFonts w:ascii="Times New Roman CYR" w:hAnsi="Times New Roman CYR" w:cs="Times New Roman CYR"/>
          <w:sz w:val="24"/>
          <w:szCs w:val="24"/>
        </w:rPr>
        <w:t xml:space="preserve">, посилання на </w:t>
      </w:r>
      <w:proofErr w:type="spellStart"/>
      <w:r w:rsidRPr="005C3BBB">
        <w:rPr>
          <w:rFonts w:ascii="Times New Roman CYR" w:hAnsi="Times New Roman CYR" w:cs="Times New Roman CYR"/>
          <w:sz w:val="24"/>
          <w:szCs w:val="24"/>
        </w:rPr>
        <w:t>вебсайт</w:t>
      </w:r>
      <w:proofErr w:type="spellEnd"/>
      <w:r w:rsidRPr="005C3BBB">
        <w:rPr>
          <w:rFonts w:ascii="Times New Roman CYR" w:hAnsi="Times New Roman CYR" w:cs="Times New Roman CYR"/>
          <w:sz w:val="24"/>
          <w:szCs w:val="24"/>
        </w:rPr>
        <w:t xml:space="preserve"> об'єднання.</w:t>
      </w:r>
    </w:p>
    <w:p w14:paraId="23B4D6A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11220" w:type="dxa"/>
        <w:tblLayout w:type="fixed"/>
        <w:tblLook w:val="04A0" w:firstRow="1" w:lastRow="0" w:firstColumn="1" w:lastColumn="0" w:noHBand="0" w:noVBand="1"/>
      </w:tblPr>
      <w:tblGrid>
        <w:gridCol w:w="289"/>
        <w:gridCol w:w="1237"/>
        <w:gridCol w:w="26"/>
        <w:gridCol w:w="2099"/>
        <w:gridCol w:w="43"/>
        <w:gridCol w:w="1777"/>
        <w:gridCol w:w="322"/>
        <w:gridCol w:w="976"/>
        <w:gridCol w:w="23"/>
        <w:gridCol w:w="1297"/>
        <w:gridCol w:w="145"/>
        <w:gridCol w:w="1297"/>
        <w:gridCol w:w="67"/>
        <w:gridCol w:w="1320"/>
        <w:gridCol w:w="302"/>
      </w:tblGrid>
      <w:tr w:rsidR="005C3BBB" w:rsidRPr="005C3BBB" w14:paraId="34C9B356" w14:textId="77777777" w:rsidTr="005C3BBB">
        <w:trPr>
          <w:trHeight w:val="2357"/>
        </w:trPr>
        <w:tc>
          <w:tcPr>
            <w:tcW w:w="1526" w:type="dxa"/>
            <w:gridSpan w:val="2"/>
            <w:hideMark/>
          </w:tcPr>
          <w:p w14:paraId="6B9C2D65"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lang w:val="ru-RU"/>
              </w:rPr>
              <w:t>_</w:t>
            </w:r>
            <w:r w:rsidRPr="005C3BBB">
              <w:rPr>
                <w:rFonts w:ascii="Times New Roman" w:hAnsi="Times New Roman"/>
              </w:rPr>
              <w:t>Належність до будь-яких громадських об’єднань  </w:t>
            </w:r>
          </w:p>
        </w:tc>
        <w:tc>
          <w:tcPr>
            <w:tcW w:w="2126" w:type="dxa"/>
            <w:gridSpan w:val="2"/>
            <w:hideMark/>
          </w:tcPr>
          <w:p w14:paraId="61865C46"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Повне найменування громадського об’єднання</w:t>
            </w:r>
          </w:p>
        </w:tc>
        <w:tc>
          <w:tcPr>
            <w:tcW w:w="2143" w:type="dxa"/>
            <w:gridSpan w:val="3"/>
            <w:hideMark/>
          </w:tcPr>
          <w:p w14:paraId="7A8EC883"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Місцезнаходження громадського об’єднання</w:t>
            </w:r>
          </w:p>
        </w:tc>
        <w:tc>
          <w:tcPr>
            <w:tcW w:w="976" w:type="dxa"/>
            <w:hideMark/>
          </w:tcPr>
          <w:p w14:paraId="52AF36AF"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Опис діяльності громадського об’єднання</w:t>
            </w:r>
          </w:p>
        </w:tc>
        <w:tc>
          <w:tcPr>
            <w:tcW w:w="1321" w:type="dxa"/>
            <w:gridSpan w:val="2"/>
            <w:hideMark/>
          </w:tcPr>
          <w:p w14:paraId="26D1C366"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Строк участі особи у відповідному громадському об’єднанні</w:t>
            </w:r>
          </w:p>
        </w:tc>
        <w:tc>
          <w:tcPr>
            <w:tcW w:w="1443" w:type="dxa"/>
            <w:gridSpan w:val="2"/>
            <w:hideMark/>
          </w:tcPr>
          <w:p w14:paraId="5841E224"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Роль особи в громадському об’єднанні</w:t>
            </w:r>
          </w:p>
        </w:tc>
        <w:tc>
          <w:tcPr>
            <w:tcW w:w="1690" w:type="dxa"/>
            <w:gridSpan w:val="3"/>
            <w:hideMark/>
          </w:tcPr>
          <w:p w14:paraId="728D60DB"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Посилання на веб-сайт громадського об’єднання</w:t>
            </w:r>
          </w:p>
        </w:tc>
      </w:tr>
      <w:tr w:rsidR="005C3BBB" w:rsidRPr="005C3BBB" w14:paraId="07CEAEE1" w14:textId="77777777" w:rsidTr="005C3BBB">
        <w:trPr>
          <w:gridAfter w:val="1"/>
          <w:wAfter w:w="302" w:type="dxa"/>
          <w:trHeight w:val="1161"/>
        </w:trPr>
        <w:tc>
          <w:tcPr>
            <w:tcW w:w="288" w:type="dxa"/>
            <w:hideMark/>
          </w:tcPr>
          <w:p w14:paraId="38F1B4CC" w14:textId="77777777" w:rsidR="005C3BBB" w:rsidRPr="005C3BBB" w:rsidRDefault="005C3BBB" w:rsidP="005C3BBB">
            <w:pPr>
              <w:spacing w:line="256" w:lineRule="auto"/>
              <w:jc w:val="center"/>
              <w:rPr>
                <w:rFonts w:ascii="Times New Roman" w:hAnsi="Times New Roman"/>
                <w:lang w:val="ru-RU"/>
              </w:rPr>
            </w:pPr>
            <w:r w:rsidRPr="005C3BBB">
              <w:rPr>
                <w:rFonts w:ascii="Times New Roman" w:hAnsi="Times New Roman"/>
                <w:lang w:val="ru-RU"/>
              </w:rPr>
              <w:t>1</w:t>
            </w:r>
          </w:p>
        </w:tc>
        <w:tc>
          <w:tcPr>
            <w:tcW w:w="1264" w:type="dxa"/>
            <w:gridSpan w:val="2"/>
            <w:hideMark/>
          </w:tcPr>
          <w:p w14:paraId="2BB1C5AF"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ТАК</w:t>
            </w:r>
          </w:p>
        </w:tc>
        <w:tc>
          <w:tcPr>
            <w:tcW w:w="2143" w:type="dxa"/>
            <w:gridSpan w:val="2"/>
            <w:hideMark/>
          </w:tcPr>
          <w:p w14:paraId="5DF9A0AA"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ГРОМАДСЬКА СПІЛКА "УКРАЇНСЬКА ВІТРОЕНЕРГЕТИЧНА АСОЦІАЦІЯ"</w:t>
            </w:r>
          </w:p>
        </w:tc>
        <w:tc>
          <w:tcPr>
            <w:tcW w:w="1778" w:type="dxa"/>
            <w:hideMark/>
          </w:tcPr>
          <w:p w14:paraId="4C958EA5"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01019, Україна, місто Київ, вулиця Шота Руставелі, будинок, 39/41</w:t>
            </w:r>
          </w:p>
        </w:tc>
        <w:tc>
          <w:tcPr>
            <w:tcW w:w="1321" w:type="dxa"/>
            <w:gridSpan w:val="3"/>
            <w:hideMark/>
          </w:tcPr>
          <w:p w14:paraId="208E3792"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94.12 Діяльність професійних громадських організацій</w:t>
            </w:r>
          </w:p>
        </w:tc>
        <w:tc>
          <w:tcPr>
            <w:tcW w:w="1443" w:type="dxa"/>
            <w:gridSpan w:val="2"/>
            <w:hideMark/>
          </w:tcPr>
          <w:p w14:paraId="0AF69789"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2021</w:t>
            </w:r>
          </w:p>
        </w:tc>
        <w:tc>
          <w:tcPr>
            <w:tcW w:w="1365" w:type="dxa"/>
            <w:gridSpan w:val="2"/>
            <w:hideMark/>
          </w:tcPr>
          <w:p w14:paraId="31201ECA"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rPr>
              <w:t>Учасник</w:t>
            </w:r>
          </w:p>
        </w:tc>
        <w:tc>
          <w:tcPr>
            <w:tcW w:w="1321" w:type="dxa"/>
            <w:hideMark/>
          </w:tcPr>
          <w:p w14:paraId="3849F1D1" w14:textId="77777777" w:rsidR="005C3BBB" w:rsidRPr="005C3BBB" w:rsidRDefault="005C3BBB" w:rsidP="005C3BBB">
            <w:pPr>
              <w:spacing w:line="256" w:lineRule="auto"/>
              <w:jc w:val="center"/>
              <w:rPr>
                <w:rFonts w:ascii="Times New Roman" w:hAnsi="Times New Roman"/>
              </w:rPr>
            </w:pPr>
            <w:r w:rsidRPr="005C3BBB">
              <w:rPr>
                <w:rFonts w:ascii="Times New Roman" w:hAnsi="Times New Roman"/>
                <w:color w:val="000000"/>
              </w:rPr>
              <w:t>https://uwea.com.ua/ua/</w:t>
            </w:r>
          </w:p>
        </w:tc>
      </w:tr>
    </w:tbl>
    <w:p w14:paraId="1F1799F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6779B93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2.</w:t>
      </w:r>
      <w:r w:rsidRPr="005C3BBB">
        <w:rPr>
          <w:rFonts w:ascii="Times New Roman CYR" w:hAnsi="Times New Roman CYR" w:cs="Times New Roman CYR"/>
          <w:sz w:val="24"/>
          <w:szCs w:val="24"/>
        </w:rPr>
        <w:tab/>
      </w:r>
      <w:proofErr w:type="spellStart"/>
      <w:r w:rsidRPr="005C3BBB">
        <w:rPr>
          <w:rFonts w:ascii="Times New Roman CYR" w:hAnsi="Times New Roman CYR" w:cs="Times New Roman CYR"/>
          <w:sz w:val="24"/>
          <w:szCs w:val="24"/>
        </w:rPr>
        <w:t>Спiльна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яку особа проводить з </w:t>
      </w:r>
      <w:proofErr w:type="spellStart"/>
      <w:r w:rsidRPr="005C3BBB">
        <w:rPr>
          <w:rFonts w:ascii="Times New Roman CYR" w:hAnsi="Times New Roman CYR" w:cs="Times New Roman CYR"/>
          <w:sz w:val="24"/>
          <w:szCs w:val="24"/>
        </w:rPr>
        <w:t>iншими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органiзацiями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пiдприємствами</w:t>
      </w:r>
      <w:proofErr w:type="spellEnd"/>
      <w:r w:rsidRPr="005C3BBB">
        <w:rPr>
          <w:rFonts w:ascii="Times New Roman CYR" w:hAnsi="Times New Roman CYR" w:cs="Times New Roman CYR"/>
          <w:sz w:val="24"/>
          <w:szCs w:val="24"/>
        </w:rPr>
        <w:t xml:space="preserve">, установами, при цьому зазначаються сума </w:t>
      </w:r>
      <w:proofErr w:type="spellStart"/>
      <w:r w:rsidRPr="005C3BBB">
        <w:rPr>
          <w:rFonts w:ascii="Times New Roman CYR" w:hAnsi="Times New Roman CYR" w:cs="Times New Roman CYR"/>
          <w:sz w:val="24"/>
          <w:szCs w:val="24"/>
        </w:rPr>
        <w:t>вкладiв</w:t>
      </w:r>
      <w:proofErr w:type="spellEnd"/>
      <w:r w:rsidRPr="005C3BBB">
        <w:rPr>
          <w:rFonts w:ascii="Times New Roman CYR" w:hAnsi="Times New Roman CYR" w:cs="Times New Roman CYR"/>
          <w:sz w:val="24"/>
          <w:szCs w:val="24"/>
        </w:rPr>
        <w:t xml:space="preserve">, мета </w:t>
      </w:r>
      <w:proofErr w:type="spellStart"/>
      <w:r w:rsidRPr="005C3BBB">
        <w:rPr>
          <w:rFonts w:ascii="Times New Roman CYR" w:hAnsi="Times New Roman CYR" w:cs="Times New Roman CYR"/>
          <w:sz w:val="24"/>
          <w:szCs w:val="24"/>
        </w:rPr>
        <w:t>вкладiв</w:t>
      </w:r>
      <w:proofErr w:type="spellEnd"/>
      <w:r w:rsidRPr="005C3BBB">
        <w:rPr>
          <w:rFonts w:ascii="Times New Roman CYR" w:hAnsi="Times New Roman CYR" w:cs="Times New Roman CYR"/>
          <w:sz w:val="24"/>
          <w:szCs w:val="24"/>
        </w:rPr>
        <w:t xml:space="preserve"> (отримання прибутку,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цiлi</w:t>
      </w:r>
      <w:proofErr w:type="spellEnd"/>
      <w:r w:rsidRPr="005C3BBB">
        <w:rPr>
          <w:rFonts w:ascii="Times New Roman CYR" w:hAnsi="Times New Roman CYR" w:cs="Times New Roman CYR"/>
          <w:sz w:val="24"/>
          <w:szCs w:val="24"/>
        </w:rPr>
        <w:t xml:space="preserve">) та отриманий </w:t>
      </w:r>
      <w:proofErr w:type="spellStart"/>
      <w:r w:rsidRPr="005C3BBB">
        <w:rPr>
          <w:rFonts w:ascii="Times New Roman CYR" w:hAnsi="Times New Roman CYR" w:cs="Times New Roman CYR"/>
          <w:sz w:val="24"/>
          <w:szCs w:val="24"/>
        </w:rPr>
        <w:t>фiнансовий</w:t>
      </w:r>
      <w:proofErr w:type="spellEnd"/>
      <w:r w:rsidRPr="005C3BBB">
        <w:rPr>
          <w:rFonts w:ascii="Times New Roman CYR" w:hAnsi="Times New Roman CYR" w:cs="Times New Roman CYR"/>
          <w:sz w:val="24"/>
          <w:szCs w:val="24"/>
        </w:rPr>
        <w:t xml:space="preserve"> результат за </w:t>
      </w:r>
      <w:proofErr w:type="spellStart"/>
      <w:r w:rsidRPr="005C3BBB">
        <w:rPr>
          <w:rFonts w:ascii="Times New Roman CYR" w:hAnsi="Times New Roman CYR" w:cs="Times New Roman CYR"/>
          <w:sz w:val="24"/>
          <w:szCs w:val="24"/>
        </w:rPr>
        <w:t>звiтний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 xml:space="preserve"> з кожного виду </w:t>
      </w:r>
      <w:proofErr w:type="spellStart"/>
      <w:r w:rsidRPr="005C3BBB">
        <w:rPr>
          <w:rFonts w:ascii="Times New Roman CYR" w:hAnsi="Times New Roman CYR" w:cs="Times New Roman CYR"/>
          <w:sz w:val="24"/>
          <w:szCs w:val="24"/>
        </w:rPr>
        <w:t>спiльної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w:t>
      </w:r>
    </w:p>
    <w:p w14:paraId="43C29CA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не проводить </w:t>
      </w:r>
      <w:proofErr w:type="spellStart"/>
      <w:r w:rsidRPr="005C3BBB">
        <w:rPr>
          <w:rFonts w:ascii="Times New Roman CYR" w:hAnsi="Times New Roman CYR" w:cs="Times New Roman CYR"/>
          <w:sz w:val="24"/>
          <w:szCs w:val="24"/>
        </w:rPr>
        <w:t>спiльної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iншими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органiзацiями</w:t>
      </w:r>
      <w:proofErr w:type="spellEnd"/>
    </w:p>
    <w:p w14:paraId="1C00F60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6BEA72C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3.</w:t>
      </w:r>
      <w:r w:rsidRPr="005C3BBB">
        <w:rPr>
          <w:rFonts w:ascii="Times New Roman CYR" w:hAnsi="Times New Roman CYR" w:cs="Times New Roman CYR"/>
          <w:sz w:val="24"/>
          <w:szCs w:val="24"/>
        </w:rPr>
        <w:tab/>
        <w:t xml:space="preserve">Опис обраної </w:t>
      </w:r>
      <w:proofErr w:type="spellStart"/>
      <w:r w:rsidRPr="005C3BBB">
        <w:rPr>
          <w:rFonts w:ascii="Times New Roman CYR" w:hAnsi="Times New Roman CYR" w:cs="Times New Roman CYR"/>
          <w:sz w:val="24"/>
          <w:szCs w:val="24"/>
        </w:rPr>
        <w:t>облiкової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полiтики</w:t>
      </w:r>
      <w:proofErr w:type="spellEnd"/>
      <w:r w:rsidRPr="005C3BBB">
        <w:rPr>
          <w:rFonts w:ascii="Times New Roman CYR" w:hAnsi="Times New Roman CYR" w:cs="Times New Roman CYR"/>
          <w:sz w:val="24"/>
          <w:szCs w:val="24"/>
        </w:rPr>
        <w:t xml:space="preserve"> (метод нарахування </w:t>
      </w:r>
      <w:proofErr w:type="spellStart"/>
      <w:r w:rsidRPr="005C3BBB">
        <w:rPr>
          <w:rFonts w:ascii="Times New Roman CYR" w:hAnsi="Times New Roman CYR" w:cs="Times New Roman CYR"/>
          <w:sz w:val="24"/>
          <w:szCs w:val="24"/>
        </w:rPr>
        <w:t>амортизацiї</w:t>
      </w:r>
      <w:proofErr w:type="spellEnd"/>
      <w:r w:rsidRPr="005C3BBB">
        <w:rPr>
          <w:rFonts w:ascii="Times New Roman CYR" w:hAnsi="Times New Roman CYR" w:cs="Times New Roman CYR"/>
          <w:sz w:val="24"/>
          <w:szCs w:val="24"/>
        </w:rPr>
        <w:t xml:space="preserve">, метод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запасiв</w:t>
      </w:r>
      <w:proofErr w:type="spellEnd"/>
      <w:r w:rsidRPr="005C3BBB">
        <w:rPr>
          <w:rFonts w:ascii="Times New Roman CYR" w:hAnsi="Times New Roman CYR" w:cs="Times New Roman CYR"/>
          <w:sz w:val="24"/>
          <w:szCs w:val="24"/>
        </w:rPr>
        <w:t xml:space="preserve">, метод </w:t>
      </w:r>
      <w:proofErr w:type="spellStart"/>
      <w:r w:rsidRPr="005C3BBB">
        <w:rPr>
          <w:rFonts w:ascii="Times New Roman CYR" w:hAnsi="Times New Roman CYR" w:cs="Times New Roman CYR"/>
          <w:sz w:val="24"/>
          <w:szCs w:val="24"/>
        </w:rPr>
        <w:t>облiку</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iнвестицiй</w:t>
      </w:r>
      <w:proofErr w:type="spellEnd"/>
      <w:r w:rsidRPr="005C3BBB">
        <w:rPr>
          <w:rFonts w:ascii="Times New Roman CYR" w:hAnsi="Times New Roman CYR" w:cs="Times New Roman CYR"/>
          <w:sz w:val="24"/>
          <w:szCs w:val="24"/>
        </w:rPr>
        <w:t xml:space="preserve"> тощо).</w:t>
      </w:r>
    </w:p>
    <w:p w14:paraId="1C433F0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Функцiональна</w:t>
      </w:r>
      <w:proofErr w:type="spellEnd"/>
      <w:r w:rsidRPr="005C3BBB">
        <w:rPr>
          <w:rFonts w:ascii="Times New Roman CYR" w:hAnsi="Times New Roman CYR" w:cs="Times New Roman CYR"/>
          <w:sz w:val="24"/>
          <w:szCs w:val="24"/>
        </w:rPr>
        <w:t xml:space="preserve"> валюта i валюта представлення. Гривня - </w:t>
      </w:r>
      <w:proofErr w:type="spellStart"/>
      <w:r w:rsidRPr="005C3BBB">
        <w:rPr>
          <w:rFonts w:ascii="Times New Roman CYR" w:hAnsi="Times New Roman CYR" w:cs="Times New Roman CYR"/>
          <w:sz w:val="24"/>
          <w:szCs w:val="24"/>
        </w:rPr>
        <w:t>функцiональною</w:t>
      </w:r>
      <w:proofErr w:type="spellEnd"/>
      <w:r w:rsidRPr="005C3BBB">
        <w:rPr>
          <w:rFonts w:ascii="Times New Roman CYR" w:hAnsi="Times New Roman CYR" w:cs="Times New Roman CYR"/>
          <w:sz w:val="24"/>
          <w:szCs w:val="24"/>
        </w:rPr>
        <w:t xml:space="preserve"> валютою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деномiнованi</w:t>
      </w:r>
      <w:proofErr w:type="spellEnd"/>
      <w:r w:rsidRPr="005C3BBB">
        <w:rPr>
          <w:rFonts w:ascii="Times New Roman CYR" w:hAnsi="Times New Roman CYR" w:cs="Times New Roman CYR"/>
          <w:sz w:val="24"/>
          <w:szCs w:val="24"/>
        </w:rPr>
        <w:t xml:space="preserve"> у валютах,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нiж</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функцiональна</w:t>
      </w:r>
      <w:proofErr w:type="spellEnd"/>
      <w:r w:rsidRPr="005C3BBB">
        <w:rPr>
          <w:rFonts w:ascii="Times New Roman CYR" w:hAnsi="Times New Roman CYR" w:cs="Times New Roman CYR"/>
          <w:sz w:val="24"/>
          <w:szCs w:val="24"/>
        </w:rPr>
        <w:t xml:space="preserve"> валюта, перераховуються у </w:t>
      </w:r>
      <w:proofErr w:type="spellStart"/>
      <w:r w:rsidRPr="005C3BBB">
        <w:rPr>
          <w:rFonts w:ascii="Times New Roman CYR" w:hAnsi="Times New Roman CYR" w:cs="Times New Roman CYR"/>
          <w:sz w:val="24"/>
          <w:szCs w:val="24"/>
        </w:rPr>
        <w:t>функцiональну</w:t>
      </w:r>
      <w:proofErr w:type="spellEnd"/>
      <w:r w:rsidRPr="005C3BBB">
        <w:rPr>
          <w:rFonts w:ascii="Times New Roman CYR" w:hAnsi="Times New Roman CYR" w:cs="Times New Roman CYR"/>
          <w:sz w:val="24"/>
          <w:szCs w:val="24"/>
        </w:rPr>
        <w:t xml:space="preserve"> валюту за курсом </w:t>
      </w:r>
      <w:proofErr w:type="spellStart"/>
      <w:r w:rsidRPr="005C3BBB">
        <w:rPr>
          <w:rFonts w:ascii="Times New Roman CYR" w:hAnsi="Times New Roman CYR" w:cs="Times New Roman CYR"/>
          <w:sz w:val="24"/>
          <w:szCs w:val="24"/>
        </w:rPr>
        <w:t>обмiну</w:t>
      </w:r>
      <w:proofErr w:type="spellEnd"/>
      <w:r w:rsidRPr="005C3BBB">
        <w:rPr>
          <w:rFonts w:ascii="Times New Roman CYR" w:hAnsi="Times New Roman CYR" w:cs="Times New Roman CYR"/>
          <w:sz w:val="24"/>
          <w:szCs w:val="24"/>
        </w:rPr>
        <w:t xml:space="preserve">, який </w:t>
      </w:r>
      <w:proofErr w:type="spellStart"/>
      <w:r w:rsidRPr="005C3BBB">
        <w:rPr>
          <w:rFonts w:ascii="Times New Roman CYR" w:hAnsi="Times New Roman CYR" w:cs="Times New Roman CYR"/>
          <w:sz w:val="24"/>
          <w:szCs w:val="24"/>
        </w:rPr>
        <w:t>дiє</w:t>
      </w:r>
      <w:proofErr w:type="spellEnd"/>
      <w:r w:rsidRPr="005C3BBB">
        <w:rPr>
          <w:rFonts w:ascii="Times New Roman CYR" w:hAnsi="Times New Roman CYR" w:cs="Times New Roman CYR"/>
          <w:sz w:val="24"/>
          <w:szCs w:val="24"/>
        </w:rPr>
        <w:t xml:space="preserve"> на дату </w:t>
      </w:r>
      <w:proofErr w:type="spellStart"/>
      <w:r w:rsidRPr="005C3BBB">
        <w:rPr>
          <w:rFonts w:ascii="Times New Roman CYR" w:hAnsi="Times New Roman CYR" w:cs="Times New Roman CYR"/>
          <w:sz w:val="24"/>
          <w:szCs w:val="24"/>
        </w:rPr>
        <w:t>операцiї</w:t>
      </w:r>
      <w:proofErr w:type="spellEnd"/>
      <w:r w:rsidRPr="005C3BBB">
        <w:rPr>
          <w:rFonts w:ascii="Times New Roman CYR" w:hAnsi="Times New Roman CYR" w:cs="Times New Roman CYR"/>
          <w:sz w:val="24"/>
          <w:szCs w:val="24"/>
        </w:rPr>
        <w:t xml:space="preserve">. Прибутки та збитки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курсових </w:t>
      </w:r>
      <w:proofErr w:type="spellStart"/>
      <w:r w:rsidRPr="005C3BBB">
        <w:rPr>
          <w:rFonts w:ascii="Times New Roman CYR" w:hAnsi="Times New Roman CYR" w:cs="Times New Roman CYR"/>
          <w:sz w:val="24"/>
          <w:szCs w:val="24"/>
        </w:rPr>
        <w:t>рiзниць</w:t>
      </w:r>
      <w:proofErr w:type="spellEnd"/>
      <w:r w:rsidRPr="005C3BBB">
        <w:rPr>
          <w:rFonts w:ascii="Times New Roman CYR" w:hAnsi="Times New Roman CYR" w:cs="Times New Roman CYR"/>
          <w:sz w:val="24"/>
          <w:szCs w:val="24"/>
        </w:rPr>
        <w:t xml:space="preserve">, що виникають у </w:t>
      </w:r>
      <w:proofErr w:type="spellStart"/>
      <w:r w:rsidRPr="005C3BBB">
        <w:rPr>
          <w:rFonts w:ascii="Times New Roman CYR" w:hAnsi="Times New Roman CYR" w:cs="Times New Roman CYR"/>
          <w:sz w:val="24"/>
          <w:szCs w:val="24"/>
        </w:rPr>
        <w:t>результатi</w:t>
      </w:r>
      <w:proofErr w:type="spellEnd"/>
      <w:r w:rsidRPr="005C3BBB">
        <w:rPr>
          <w:rFonts w:ascii="Times New Roman CYR" w:hAnsi="Times New Roman CYR" w:cs="Times New Roman CYR"/>
          <w:sz w:val="24"/>
          <w:szCs w:val="24"/>
        </w:rPr>
        <w:t xml:space="preserve"> розрахунку за такими </w:t>
      </w:r>
      <w:proofErr w:type="spellStart"/>
      <w:r w:rsidRPr="005C3BBB">
        <w:rPr>
          <w:rFonts w:ascii="Times New Roman CYR" w:hAnsi="Times New Roman CYR" w:cs="Times New Roman CYR"/>
          <w:sz w:val="24"/>
          <w:szCs w:val="24"/>
        </w:rPr>
        <w:t>операцiями</w:t>
      </w:r>
      <w:proofErr w:type="spellEnd"/>
      <w:r w:rsidRPr="005C3BBB">
        <w:rPr>
          <w:rFonts w:ascii="Times New Roman CYR" w:hAnsi="Times New Roman CYR" w:cs="Times New Roman CYR"/>
          <w:sz w:val="24"/>
          <w:szCs w:val="24"/>
        </w:rPr>
        <w:t xml:space="preserve"> та перерахунку монетарних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i зобов'язань, </w:t>
      </w:r>
      <w:proofErr w:type="spellStart"/>
      <w:r w:rsidRPr="005C3BBB">
        <w:rPr>
          <w:rFonts w:ascii="Times New Roman CYR" w:hAnsi="Times New Roman CYR" w:cs="Times New Roman CYR"/>
          <w:sz w:val="24"/>
          <w:szCs w:val="24"/>
        </w:rPr>
        <w:t>деномiнованих</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iноземнiй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валютi</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функцiональну</w:t>
      </w:r>
      <w:proofErr w:type="spellEnd"/>
      <w:r w:rsidRPr="005C3BBB">
        <w:rPr>
          <w:rFonts w:ascii="Times New Roman CYR" w:hAnsi="Times New Roman CYR" w:cs="Times New Roman CYR"/>
          <w:sz w:val="24"/>
          <w:szCs w:val="24"/>
        </w:rPr>
        <w:t xml:space="preserve"> валюту на </w:t>
      </w:r>
      <w:proofErr w:type="spellStart"/>
      <w:r w:rsidRPr="005C3BBB">
        <w:rPr>
          <w:rFonts w:ascii="Times New Roman CYR" w:hAnsi="Times New Roman CYR" w:cs="Times New Roman CYR"/>
          <w:sz w:val="24"/>
          <w:szCs w:val="24"/>
        </w:rPr>
        <w:t>кiнець</w:t>
      </w:r>
      <w:proofErr w:type="spellEnd"/>
      <w:r w:rsidRPr="005C3BBB">
        <w:rPr>
          <w:rFonts w:ascii="Times New Roman CYR" w:hAnsi="Times New Roman CYR" w:cs="Times New Roman CYR"/>
          <w:sz w:val="24"/>
          <w:szCs w:val="24"/>
        </w:rPr>
        <w:t xml:space="preserve"> року, визнаються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прибуток чи збиток. Перерахунок на </w:t>
      </w:r>
      <w:proofErr w:type="spellStart"/>
      <w:r w:rsidRPr="005C3BBB">
        <w:rPr>
          <w:rFonts w:ascii="Times New Roman CYR" w:hAnsi="Times New Roman CYR" w:cs="Times New Roman CYR"/>
          <w:sz w:val="24"/>
          <w:szCs w:val="24"/>
        </w:rPr>
        <w:t>кiнець</w:t>
      </w:r>
      <w:proofErr w:type="spellEnd"/>
      <w:r w:rsidRPr="005C3BBB">
        <w:rPr>
          <w:rFonts w:ascii="Times New Roman CYR" w:hAnsi="Times New Roman CYR" w:cs="Times New Roman CYR"/>
          <w:sz w:val="24"/>
          <w:szCs w:val="24"/>
        </w:rPr>
        <w:t xml:space="preserve"> року не застосовується до немонетарних </w:t>
      </w:r>
      <w:proofErr w:type="spellStart"/>
      <w:r w:rsidRPr="005C3BBB">
        <w:rPr>
          <w:rFonts w:ascii="Times New Roman CYR" w:hAnsi="Times New Roman CYR" w:cs="Times New Roman CYR"/>
          <w:sz w:val="24"/>
          <w:szCs w:val="24"/>
        </w:rPr>
        <w:t>позицiй</w:t>
      </w:r>
      <w:proofErr w:type="spellEnd"/>
      <w:r w:rsidRPr="005C3BBB">
        <w:rPr>
          <w:rFonts w:ascii="Times New Roman CYR" w:hAnsi="Times New Roman CYR" w:cs="Times New Roman CYR"/>
          <w:sz w:val="24"/>
          <w:szCs w:val="24"/>
        </w:rPr>
        <w:t>.</w:t>
      </w:r>
    </w:p>
    <w:p w14:paraId="5AD4A7B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Класифiкацiя</w:t>
      </w:r>
      <w:proofErr w:type="spellEnd"/>
      <w:r w:rsidRPr="005C3BBB">
        <w:rPr>
          <w:rFonts w:ascii="Times New Roman CYR" w:hAnsi="Times New Roman CYR" w:cs="Times New Roman CYR"/>
          <w:sz w:val="24"/>
          <w:szCs w:val="24"/>
        </w:rPr>
        <w:t xml:space="preserve"> курсових </w:t>
      </w:r>
      <w:proofErr w:type="spellStart"/>
      <w:r w:rsidRPr="005C3BBB">
        <w:rPr>
          <w:rFonts w:ascii="Times New Roman CYR" w:hAnsi="Times New Roman CYR" w:cs="Times New Roman CYR"/>
          <w:sz w:val="24"/>
          <w:szCs w:val="24"/>
        </w:rPr>
        <w:t>рiзниць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Курсовi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рiзницi</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дебiторською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заборгованiстю</w:t>
      </w:r>
      <w:proofErr w:type="spellEnd"/>
      <w:r w:rsidRPr="005C3BBB">
        <w:rPr>
          <w:rFonts w:ascii="Times New Roman CYR" w:hAnsi="Times New Roman CYR" w:cs="Times New Roman CYR"/>
          <w:sz w:val="24"/>
          <w:szCs w:val="24"/>
        </w:rPr>
        <w:t xml:space="preserve">, кредиторською </w:t>
      </w:r>
      <w:proofErr w:type="spellStart"/>
      <w:r w:rsidRPr="005C3BBB">
        <w:rPr>
          <w:rFonts w:ascii="Times New Roman CYR" w:hAnsi="Times New Roman CYR" w:cs="Times New Roman CYR"/>
          <w:sz w:val="24"/>
          <w:szCs w:val="24"/>
        </w:rPr>
        <w:t>заборгованiстю</w:t>
      </w:r>
      <w:proofErr w:type="spellEnd"/>
      <w:r w:rsidRPr="005C3BBB">
        <w:rPr>
          <w:rFonts w:ascii="Times New Roman CYR" w:hAnsi="Times New Roman CYR" w:cs="Times New Roman CYR"/>
          <w:sz w:val="24"/>
          <w:szCs w:val="24"/>
        </w:rPr>
        <w:t xml:space="preserve">, грошовими коштами та їх </w:t>
      </w:r>
      <w:proofErr w:type="spellStart"/>
      <w:r w:rsidRPr="005C3BBB">
        <w:rPr>
          <w:rFonts w:ascii="Times New Roman CYR" w:hAnsi="Times New Roman CYR" w:cs="Times New Roman CYR"/>
          <w:sz w:val="24"/>
          <w:szCs w:val="24"/>
        </w:rPr>
        <w:t>еквiвалентами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класифiкованi</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результати у рядку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операцiйнi</w:t>
      </w:r>
      <w:proofErr w:type="spellEnd"/>
      <w:r w:rsidRPr="005C3BBB">
        <w:rPr>
          <w:rFonts w:ascii="Times New Roman CYR" w:hAnsi="Times New Roman CYR" w:cs="Times New Roman CYR"/>
          <w:sz w:val="24"/>
          <w:szCs w:val="24"/>
        </w:rPr>
        <w:t xml:space="preserve"> доходи" та у рядку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операцiйнi</w:t>
      </w:r>
      <w:proofErr w:type="spellEnd"/>
      <w:r w:rsidRPr="005C3BBB">
        <w:rPr>
          <w:rFonts w:ascii="Times New Roman CYR" w:hAnsi="Times New Roman CYR" w:cs="Times New Roman CYR"/>
          <w:sz w:val="24"/>
          <w:szCs w:val="24"/>
        </w:rPr>
        <w:t xml:space="preserve"> витрати". </w:t>
      </w:r>
      <w:proofErr w:type="spellStart"/>
      <w:r w:rsidRPr="005C3BBB">
        <w:rPr>
          <w:rFonts w:ascii="Times New Roman CYR" w:hAnsi="Times New Roman CYR" w:cs="Times New Roman CYR"/>
          <w:sz w:val="24"/>
          <w:szCs w:val="24"/>
        </w:rPr>
        <w:t>Курсовi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рiзницi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визнанi</w:t>
      </w:r>
      <w:proofErr w:type="spellEnd"/>
      <w:r w:rsidRPr="005C3BBB">
        <w:rPr>
          <w:rFonts w:ascii="Times New Roman CYR" w:hAnsi="Times New Roman CYR" w:cs="Times New Roman CYR"/>
          <w:sz w:val="24"/>
          <w:szCs w:val="24"/>
        </w:rPr>
        <w:t xml:space="preserve"> щодо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монетарних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i зобов'язань, </w:t>
      </w:r>
      <w:proofErr w:type="spellStart"/>
      <w:r w:rsidRPr="005C3BBB">
        <w:rPr>
          <w:rFonts w:ascii="Times New Roman CYR" w:hAnsi="Times New Roman CYR" w:cs="Times New Roman CYR"/>
          <w:sz w:val="24"/>
          <w:szCs w:val="24"/>
        </w:rPr>
        <w:t>класифiкованi</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результати у рядку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доходи" та у рядку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витрати".</w:t>
      </w:r>
    </w:p>
    <w:p w14:paraId="2B32BA4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засоби. </w:t>
      </w:r>
      <w:proofErr w:type="spellStart"/>
      <w:r w:rsidRPr="005C3BBB">
        <w:rPr>
          <w:rFonts w:ascii="Times New Roman CYR" w:hAnsi="Times New Roman CYR" w:cs="Times New Roman CYR"/>
          <w:sz w:val="24"/>
          <w:szCs w:val="24"/>
        </w:rPr>
        <w:t>Первиннi</w:t>
      </w:r>
      <w:proofErr w:type="spellEnd"/>
      <w:r w:rsidRPr="005C3BBB">
        <w:rPr>
          <w:rFonts w:ascii="Times New Roman CYR" w:hAnsi="Times New Roman CYR" w:cs="Times New Roman CYR"/>
          <w:sz w:val="24"/>
          <w:szCs w:val="24"/>
        </w:rPr>
        <w:t xml:space="preserve"> придбання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облiковуються</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первiсною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Первiсна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об'єкту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включає витрати, безпосередньо </w:t>
      </w:r>
      <w:proofErr w:type="spellStart"/>
      <w:r w:rsidRPr="005C3BBB">
        <w:rPr>
          <w:rFonts w:ascii="Times New Roman CYR" w:hAnsi="Times New Roman CYR" w:cs="Times New Roman CYR"/>
          <w:sz w:val="24"/>
          <w:szCs w:val="24"/>
        </w:rPr>
        <w:t>пов'язанi</w:t>
      </w:r>
      <w:proofErr w:type="spellEnd"/>
      <w:r w:rsidRPr="005C3BBB">
        <w:rPr>
          <w:rFonts w:ascii="Times New Roman CYR" w:hAnsi="Times New Roman CYR" w:cs="Times New Roman CYR"/>
          <w:sz w:val="24"/>
          <w:szCs w:val="24"/>
        </w:rPr>
        <w:t xml:space="preserve"> з його придбанням. </w:t>
      </w:r>
      <w:proofErr w:type="spellStart"/>
      <w:r w:rsidRPr="005C3BBB">
        <w:rPr>
          <w:rFonts w:ascii="Times New Roman CYR" w:hAnsi="Times New Roman CYR" w:cs="Times New Roman CYR"/>
          <w:sz w:val="24"/>
          <w:szCs w:val="24"/>
        </w:rPr>
        <w:t>Первiсна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створених власними силами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включає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матерiалiв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прямi</w:t>
      </w:r>
      <w:proofErr w:type="spellEnd"/>
      <w:r w:rsidRPr="005C3BBB">
        <w:rPr>
          <w:rFonts w:ascii="Times New Roman CYR" w:hAnsi="Times New Roman CYR" w:cs="Times New Roman CYR"/>
          <w:sz w:val="24"/>
          <w:szCs w:val="24"/>
        </w:rPr>
        <w:t xml:space="preserve"> витрати на </w:t>
      </w:r>
      <w:r w:rsidRPr="005C3BBB">
        <w:rPr>
          <w:rFonts w:ascii="Times New Roman CYR" w:hAnsi="Times New Roman CYR" w:cs="Times New Roman CYR"/>
          <w:sz w:val="24"/>
          <w:szCs w:val="24"/>
        </w:rPr>
        <w:lastRenderedPageBreak/>
        <w:t xml:space="preserve">оплату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вiдповiдну</w:t>
      </w:r>
      <w:proofErr w:type="spellEnd"/>
      <w:r w:rsidRPr="005C3BBB">
        <w:rPr>
          <w:rFonts w:ascii="Times New Roman CYR" w:hAnsi="Times New Roman CYR" w:cs="Times New Roman CYR"/>
          <w:sz w:val="24"/>
          <w:szCs w:val="24"/>
        </w:rPr>
        <w:t xml:space="preserve"> частину виробничих накладних витрат. </w:t>
      </w:r>
    </w:p>
    <w:p w14:paraId="541FE78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 подальшому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використовує метод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переоцiненою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Справедлива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визначається за результатами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проведеної </w:t>
      </w:r>
      <w:proofErr w:type="spellStart"/>
      <w:r w:rsidRPr="005C3BBB">
        <w:rPr>
          <w:rFonts w:ascii="Times New Roman CYR" w:hAnsi="Times New Roman CYR" w:cs="Times New Roman CYR"/>
          <w:sz w:val="24"/>
          <w:szCs w:val="24"/>
        </w:rPr>
        <w:t>зовнiшнiми</w:t>
      </w:r>
      <w:proofErr w:type="spellEnd"/>
      <w:r w:rsidRPr="005C3BBB">
        <w:rPr>
          <w:rFonts w:ascii="Times New Roman CYR" w:hAnsi="Times New Roman CYR" w:cs="Times New Roman CYR"/>
          <w:sz w:val="24"/>
          <w:szCs w:val="24"/>
        </w:rPr>
        <w:t xml:space="preserve"> незалежними </w:t>
      </w:r>
      <w:proofErr w:type="spellStart"/>
      <w:r w:rsidRPr="005C3BBB">
        <w:rPr>
          <w:rFonts w:ascii="Times New Roman CYR" w:hAnsi="Times New Roman CYR" w:cs="Times New Roman CYR"/>
          <w:sz w:val="24"/>
          <w:szCs w:val="24"/>
        </w:rPr>
        <w:t>оцiнювачами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Регулярнiсть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переоцiнки</w:t>
      </w:r>
      <w:proofErr w:type="spellEnd"/>
      <w:r w:rsidRPr="005C3BBB">
        <w:rPr>
          <w:rFonts w:ascii="Times New Roman CYR" w:hAnsi="Times New Roman CYR" w:cs="Times New Roman CYR"/>
          <w:sz w:val="24"/>
          <w:szCs w:val="24"/>
        </w:rPr>
        <w:t xml:space="preserve"> залежить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справедливої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переоцiнюються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Подальшi</w:t>
      </w:r>
      <w:proofErr w:type="spellEnd"/>
      <w:r w:rsidRPr="005C3BBB">
        <w:rPr>
          <w:rFonts w:ascii="Times New Roman CYR" w:hAnsi="Times New Roman CYR" w:cs="Times New Roman CYR"/>
          <w:sz w:val="24"/>
          <w:szCs w:val="24"/>
        </w:rPr>
        <w:t xml:space="preserve"> надходження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облiковуються</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первiсною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
    <w:p w14:paraId="67018A9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Збiльшення</w:t>
      </w:r>
      <w:proofErr w:type="spellEnd"/>
      <w:r w:rsidRPr="005C3BBB">
        <w:rPr>
          <w:rFonts w:ascii="Times New Roman CYR" w:hAnsi="Times New Roman CYR" w:cs="Times New Roman CYR"/>
          <w:sz w:val="24"/>
          <w:szCs w:val="24"/>
        </w:rPr>
        <w:t xml:space="preserve"> балансової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що виникає </w:t>
      </w:r>
      <w:proofErr w:type="spellStart"/>
      <w:r w:rsidRPr="005C3BBB">
        <w:rPr>
          <w:rFonts w:ascii="Times New Roman CYR" w:hAnsi="Times New Roman CYR" w:cs="Times New Roman CYR"/>
          <w:sz w:val="24"/>
          <w:szCs w:val="24"/>
        </w:rPr>
        <w:t>внаслiдок</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переоцiнки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вiдноситься</w:t>
      </w:r>
      <w:proofErr w:type="spellEnd"/>
      <w:r w:rsidRPr="005C3BBB">
        <w:rPr>
          <w:rFonts w:ascii="Times New Roman CYR" w:hAnsi="Times New Roman CYR" w:cs="Times New Roman CYR"/>
          <w:sz w:val="24"/>
          <w:szCs w:val="24"/>
        </w:rPr>
        <w:t xml:space="preserve"> за кредитом на резерв </w:t>
      </w:r>
      <w:proofErr w:type="spellStart"/>
      <w:r w:rsidRPr="005C3BBB">
        <w:rPr>
          <w:rFonts w:ascii="Times New Roman CYR" w:hAnsi="Times New Roman CYR" w:cs="Times New Roman CYR"/>
          <w:sz w:val="24"/>
          <w:szCs w:val="24"/>
        </w:rPr>
        <w:t>переоцiнки</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капiталi</w:t>
      </w:r>
      <w:proofErr w:type="spellEnd"/>
      <w:r w:rsidRPr="005C3BBB">
        <w:rPr>
          <w:rFonts w:ascii="Times New Roman CYR" w:hAnsi="Times New Roman CYR" w:cs="Times New Roman CYR"/>
          <w:sz w:val="24"/>
          <w:szCs w:val="24"/>
        </w:rPr>
        <w:t xml:space="preserve"> через </w:t>
      </w:r>
      <w:proofErr w:type="spellStart"/>
      <w:r w:rsidRPr="005C3BBB">
        <w:rPr>
          <w:rFonts w:ascii="Times New Roman CYR" w:hAnsi="Times New Roman CYR" w:cs="Times New Roman CYR"/>
          <w:sz w:val="24"/>
          <w:szCs w:val="24"/>
        </w:rPr>
        <w:t>iнший</w:t>
      </w:r>
      <w:proofErr w:type="spellEnd"/>
      <w:r w:rsidRPr="005C3BBB">
        <w:rPr>
          <w:rFonts w:ascii="Times New Roman CYR" w:hAnsi="Times New Roman CYR" w:cs="Times New Roman CYR"/>
          <w:sz w:val="24"/>
          <w:szCs w:val="24"/>
        </w:rPr>
        <w:t xml:space="preserve"> сукупний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Зменшення балансової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активу, яке компенсує попереднє </w:t>
      </w:r>
      <w:proofErr w:type="spellStart"/>
      <w:r w:rsidRPr="005C3BBB">
        <w:rPr>
          <w:rFonts w:ascii="Times New Roman CYR" w:hAnsi="Times New Roman CYR" w:cs="Times New Roman CYR"/>
          <w:sz w:val="24"/>
          <w:szCs w:val="24"/>
        </w:rPr>
        <w:t>збiльшення</w:t>
      </w:r>
      <w:proofErr w:type="spellEnd"/>
      <w:r w:rsidRPr="005C3BBB">
        <w:rPr>
          <w:rFonts w:ascii="Times New Roman CYR" w:hAnsi="Times New Roman CYR" w:cs="Times New Roman CYR"/>
          <w:sz w:val="24"/>
          <w:szCs w:val="24"/>
        </w:rPr>
        <w:t xml:space="preserve"> балансової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того самого активу, </w:t>
      </w:r>
      <w:proofErr w:type="spellStart"/>
      <w:r w:rsidRPr="005C3BBB">
        <w:rPr>
          <w:rFonts w:ascii="Times New Roman CYR" w:hAnsi="Times New Roman CYR" w:cs="Times New Roman CYR"/>
          <w:sz w:val="24"/>
          <w:szCs w:val="24"/>
        </w:rPr>
        <w:t>вiдноситься</w:t>
      </w:r>
      <w:proofErr w:type="spellEnd"/>
      <w:r w:rsidRPr="005C3BBB">
        <w:rPr>
          <w:rFonts w:ascii="Times New Roman CYR" w:hAnsi="Times New Roman CYR" w:cs="Times New Roman CYR"/>
          <w:sz w:val="24"/>
          <w:szCs w:val="24"/>
        </w:rPr>
        <w:t xml:space="preserve"> на резерв </w:t>
      </w:r>
      <w:proofErr w:type="spellStart"/>
      <w:r w:rsidRPr="005C3BBB">
        <w:rPr>
          <w:rFonts w:ascii="Times New Roman CYR" w:hAnsi="Times New Roman CYR" w:cs="Times New Roman CYR"/>
          <w:sz w:val="24"/>
          <w:szCs w:val="24"/>
        </w:rPr>
        <w:t>переоцiнки</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через </w:t>
      </w:r>
      <w:proofErr w:type="spellStart"/>
      <w:r w:rsidRPr="005C3BBB">
        <w:rPr>
          <w:rFonts w:ascii="Times New Roman CYR" w:hAnsi="Times New Roman CYR" w:cs="Times New Roman CYR"/>
          <w:sz w:val="24"/>
          <w:szCs w:val="24"/>
        </w:rPr>
        <w:t>iнший</w:t>
      </w:r>
      <w:proofErr w:type="spellEnd"/>
      <w:r w:rsidRPr="005C3BBB">
        <w:rPr>
          <w:rFonts w:ascii="Times New Roman CYR" w:hAnsi="Times New Roman CYR" w:cs="Times New Roman CYR"/>
          <w:sz w:val="24"/>
          <w:szCs w:val="24"/>
        </w:rPr>
        <w:t xml:space="preserve"> сукупний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випадки зменшення балансової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вiдносяться</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звiт</w:t>
      </w:r>
      <w:proofErr w:type="spellEnd"/>
      <w:r w:rsidRPr="005C3BBB">
        <w:rPr>
          <w:rFonts w:ascii="Times New Roman CYR" w:hAnsi="Times New Roman CYR" w:cs="Times New Roman CYR"/>
          <w:sz w:val="24"/>
          <w:szCs w:val="24"/>
        </w:rPr>
        <w:t xml:space="preserve"> про прибуток чи збиток. Однак якщо збиток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того самого </w:t>
      </w:r>
      <w:proofErr w:type="spellStart"/>
      <w:r w:rsidRPr="005C3BBB">
        <w:rPr>
          <w:rFonts w:ascii="Times New Roman CYR" w:hAnsi="Times New Roman CYR" w:cs="Times New Roman CYR"/>
          <w:sz w:val="24"/>
          <w:szCs w:val="24"/>
        </w:rPr>
        <w:t>переоцiненого</w:t>
      </w:r>
      <w:proofErr w:type="spellEnd"/>
      <w:r w:rsidRPr="005C3BBB">
        <w:rPr>
          <w:rFonts w:ascii="Times New Roman CYR" w:hAnsi="Times New Roman CYR" w:cs="Times New Roman CYR"/>
          <w:sz w:val="24"/>
          <w:szCs w:val="24"/>
        </w:rPr>
        <w:t xml:space="preserve"> активу </w:t>
      </w:r>
      <w:proofErr w:type="spellStart"/>
      <w:r w:rsidRPr="005C3BBB">
        <w:rPr>
          <w:rFonts w:ascii="Times New Roman CYR" w:hAnsi="Times New Roman CYR" w:cs="Times New Roman CYR"/>
          <w:sz w:val="24"/>
          <w:szCs w:val="24"/>
        </w:rPr>
        <w:t>ранiше</w:t>
      </w:r>
      <w:proofErr w:type="spellEnd"/>
      <w:r w:rsidRPr="005C3BBB">
        <w:rPr>
          <w:rFonts w:ascii="Times New Roman CYR" w:hAnsi="Times New Roman CYR" w:cs="Times New Roman CYR"/>
          <w:sz w:val="24"/>
          <w:szCs w:val="24"/>
        </w:rPr>
        <w:t xml:space="preserve"> був визнаний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прибуток чи збиток, сторно цього збитку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також визнається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прибуток чи збиток. Кожного року </w:t>
      </w:r>
      <w:proofErr w:type="spellStart"/>
      <w:r w:rsidRPr="005C3BBB">
        <w:rPr>
          <w:rFonts w:ascii="Times New Roman CYR" w:hAnsi="Times New Roman CYR" w:cs="Times New Roman CYR"/>
          <w:sz w:val="24"/>
          <w:szCs w:val="24"/>
        </w:rPr>
        <w:t>рiзниця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мiж</w:t>
      </w:r>
      <w:proofErr w:type="spellEnd"/>
      <w:r w:rsidRPr="005C3BBB">
        <w:rPr>
          <w:rFonts w:ascii="Times New Roman CYR" w:hAnsi="Times New Roman CYR" w:cs="Times New Roman CYR"/>
          <w:sz w:val="24"/>
          <w:szCs w:val="24"/>
        </w:rPr>
        <w:t xml:space="preserve"> сумою </w:t>
      </w:r>
      <w:proofErr w:type="spellStart"/>
      <w:r w:rsidRPr="005C3BBB">
        <w:rPr>
          <w:rFonts w:ascii="Times New Roman CYR" w:hAnsi="Times New Roman CYR" w:cs="Times New Roman CYR"/>
          <w:sz w:val="24"/>
          <w:szCs w:val="24"/>
        </w:rPr>
        <w:t>амортизацiї</w:t>
      </w:r>
      <w:proofErr w:type="spellEnd"/>
      <w:r w:rsidRPr="005C3BBB">
        <w:rPr>
          <w:rFonts w:ascii="Times New Roman CYR" w:hAnsi="Times New Roman CYR" w:cs="Times New Roman CYR"/>
          <w:sz w:val="24"/>
          <w:szCs w:val="24"/>
        </w:rPr>
        <w:t xml:space="preserve">, розрахованої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переоцiненої</w:t>
      </w:r>
      <w:proofErr w:type="spellEnd"/>
      <w:r w:rsidRPr="005C3BBB">
        <w:rPr>
          <w:rFonts w:ascii="Times New Roman CYR" w:hAnsi="Times New Roman CYR" w:cs="Times New Roman CYR"/>
          <w:sz w:val="24"/>
          <w:szCs w:val="24"/>
        </w:rPr>
        <w:t xml:space="preserve"> балансової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активу, яку </w:t>
      </w:r>
      <w:proofErr w:type="spellStart"/>
      <w:r w:rsidRPr="005C3BBB">
        <w:rPr>
          <w:rFonts w:ascii="Times New Roman CYR" w:hAnsi="Times New Roman CYR" w:cs="Times New Roman CYR"/>
          <w:sz w:val="24"/>
          <w:szCs w:val="24"/>
        </w:rPr>
        <w:t>вiднесено</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звiт</w:t>
      </w:r>
      <w:proofErr w:type="spellEnd"/>
      <w:r w:rsidRPr="005C3BBB">
        <w:rPr>
          <w:rFonts w:ascii="Times New Roman CYR" w:hAnsi="Times New Roman CYR" w:cs="Times New Roman CYR"/>
          <w:sz w:val="24"/>
          <w:szCs w:val="24"/>
        </w:rPr>
        <w:t xml:space="preserve"> про прибуток чи збиток, та сумою </w:t>
      </w:r>
      <w:proofErr w:type="spellStart"/>
      <w:r w:rsidRPr="005C3BBB">
        <w:rPr>
          <w:rFonts w:ascii="Times New Roman CYR" w:hAnsi="Times New Roman CYR" w:cs="Times New Roman CYR"/>
          <w:sz w:val="24"/>
          <w:szCs w:val="24"/>
        </w:rPr>
        <w:t>амортизацiї</w:t>
      </w:r>
      <w:proofErr w:type="spellEnd"/>
      <w:r w:rsidRPr="005C3BBB">
        <w:rPr>
          <w:rFonts w:ascii="Times New Roman CYR" w:hAnsi="Times New Roman CYR" w:cs="Times New Roman CYR"/>
          <w:sz w:val="24"/>
          <w:szCs w:val="24"/>
        </w:rPr>
        <w:t xml:space="preserve">, розрахованої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первiсної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активу, переноситься з резерву </w:t>
      </w:r>
      <w:proofErr w:type="spellStart"/>
      <w:r w:rsidRPr="005C3BBB">
        <w:rPr>
          <w:rFonts w:ascii="Times New Roman CYR" w:hAnsi="Times New Roman CYR" w:cs="Times New Roman CYR"/>
          <w:sz w:val="24"/>
          <w:szCs w:val="24"/>
        </w:rPr>
        <w:t>переоцiнки</w:t>
      </w:r>
      <w:proofErr w:type="spellEnd"/>
      <w:r w:rsidRPr="005C3BBB">
        <w:rPr>
          <w:rFonts w:ascii="Times New Roman CYR" w:hAnsi="Times New Roman CYR" w:cs="Times New Roman CYR"/>
          <w:sz w:val="24"/>
          <w:szCs w:val="24"/>
        </w:rPr>
        <w:t xml:space="preserve"> до складу </w:t>
      </w:r>
      <w:proofErr w:type="spellStart"/>
      <w:r w:rsidRPr="005C3BBB">
        <w:rPr>
          <w:rFonts w:ascii="Times New Roman CYR" w:hAnsi="Times New Roman CYR" w:cs="Times New Roman CYR"/>
          <w:sz w:val="24"/>
          <w:szCs w:val="24"/>
        </w:rPr>
        <w:t>нерозподiленого</w:t>
      </w:r>
      <w:proofErr w:type="spellEnd"/>
      <w:r w:rsidRPr="005C3BBB">
        <w:rPr>
          <w:rFonts w:ascii="Times New Roman CYR" w:hAnsi="Times New Roman CYR" w:cs="Times New Roman CYR"/>
          <w:sz w:val="24"/>
          <w:szCs w:val="24"/>
        </w:rPr>
        <w:t xml:space="preserve"> прибутку.</w:t>
      </w:r>
    </w:p>
    <w:p w14:paraId="412FBD2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замiни</w:t>
      </w:r>
      <w:proofErr w:type="spellEnd"/>
      <w:r w:rsidRPr="005C3BBB">
        <w:rPr>
          <w:rFonts w:ascii="Times New Roman CYR" w:hAnsi="Times New Roman CYR" w:cs="Times New Roman CYR"/>
          <w:sz w:val="24"/>
          <w:szCs w:val="24"/>
        </w:rPr>
        <w:t xml:space="preserve"> тих </w:t>
      </w:r>
      <w:proofErr w:type="spellStart"/>
      <w:r w:rsidRPr="005C3BBB">
        <w:rPr>
          <w:rFonts w:ascii="Times New Roman CYR" w:hAnsi="Times New Roman CYR" w:cs="Times New Roman CYR"/>
          <w:sz w:val="24"/>
          <w:szCs w:val="24"/>
        </w:rPr>
        <w:t>компонентiв</w:t>
      </w:r>
      <w:proofErr w:type="spellEnd"/>
      <w:r w:rsidRPr="005C3BBB">
        <w:rPr>
          <w:rFonts w:ascii="Times New Roman CYR" w:hAnsi="Times New Roman CYR" w:cs="Times New Roman CYR"/>
          <w:sz w:val="24"/>
          <w:szCs w:val="24"/>
        </w:rPr>
        <w:t xml:space="preserve">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визнаються окремо, </w:t>
      </w:r>
      <w:proofErr w:type="spellStart"/>
      <w:r w:rsidRPr="005C3BBB">
        <w:rPr>
          <w:rFonts w:ascii="Times New Roman CYR" w:hAnsi="Times New Roman CYR" w:cs="Times New Roman CYR"/>
          <w:sz w:val="24"/>
          <w:szCs w:val="24"/>
        </w:rPr>
        <w:t>капiталiзується</w:t>
      </w:r>
      <w:proofErr w:type="spellEnd"/>
      <w:r w:rsidRPr="005C3BBB">
        <w:rPr>
          <w:rFonts w:ascii="Times New Roman CYR" w:hAnsi="Times New Roman CYR" w:cs="Times New Roman CYR"/>
          <w:sz w:val="24"/>
          <w:szCs w:val="24"/>
        </w:rPr>
        <w:t xml:space="preserve">, а балансова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замiнених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компонентiв</w:t>
      </w:r>
      <w:proofErr w:type="spellEnd"/>
      <w:r w:rsidRPr="005C3BBB">
        <w:rPr>
          <w:rFonts w:ascii="Times New Roman CYR" w:hAnsi="Times New Roman CYR" w:cs="Times New Roman CYR"/>
          <w:sz w:val="24"/>
          <w:szCs w:val="24"/>
        </w:rPr>
        <w:t xml:space="preserve"> списується.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подальшi</w:t>
      </w:r>
      <w:proofErr w:type="spellEnd"/>
      <w:r w:rsidRPr="005C3BBB">
        <w:rPr>
          <w:rFonts w:ascii="Times New Roman CYR" w:hAnsi="Times New Roman CYR" w:cs="Times New Roman CYR"/>
          <w:sz w:val="24"/>
          <w:szCs w:val="24"/>
        </w:rPr>
        <w:t xml:space="preserve"> витрати </w:t>
      </w:r>
      <w:proofErr w:type="spellStart"/>
      <w:r w:rsidRPr="005C3BBB">
        <w:rPr>
          <w:rFonts w:ascii="Times New Roman CYR" w:hAnsi="Times New Roman CYR" w:cs="Times New Roman CYR"/>
          <w:sz w:val="24"/>
          <w:szCs w:val="24"/>
        </w:rPr>
        <w:t>капiталiзуються</w:t>
      </w:r>
      <w:proofErr w:type="spellEnd"/>
      <w:r w:rsidRPr="005C3BBB">
        <w:rPr>
          <w:rFonts w:ascii="Times New Roman CYR" w:hAnsi="Times New Roman CYR" w:cs="Times New Roman CYR"/>
          <w:sz w:val="24"/>
          <w:szCs w:val="24"/>
        </w:rPr>
        <w:t xml:space="preserve"> лише у тих випадках, якщо вони призводять до </w:t>
      </w:r>
      <w:proofErr w:type="spellStart"/>
      <w:r w:rsidRPr="005C3BBB">
        <w:rPr>
          <w:rFonts w:ascii="Times New Roman CYR" w:hAnsi="Times New Roman CYR" w:cs="Times New Roman CYR"/>
          <w:sz w:val="24"/>
          <w:szCs w:val="24"/>
        </w:rPr>
        <w:t>збiльшення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майбутнiх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економiчних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вигод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основного засобу. </w:t>
      </w:r>
      <w:proofErr w:type="spellStart"/>
      <w:r w:rsidRPr="005C3BBB">
        <w:rPr>
          <w:rFonts w:ascii="Times New Roman CYR" w:hAnsi="Times New Roman CYR" w:cs="Times New Roman CYR"/>
          <w:sz w:val="24"/>
          <w:szCs w:val="24"/>
        </w:rPr>
        <w:t>Всi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витрати визнаються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прибуток чи збиток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витрат того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xml:space="preserve">, в якому вони </w:t>
      </w:r>
      <w:proofErr w:type="spellStart"/>
      <w:r w:rsidRPr="005C3BBB">
        <w:rPr>
          <w:rFonts w:ascii="Times New Roman CYR" w:hAnsi="Times New Roman CYR" w:cs="Times New Roman CYR"/>
          <w:sz w:val="24"/>
          <w:szCs w:val="24"/>
        </w:rPr>
        <w:t>понесенi</w:t>
      </w:r>
      <w:proofErr w:type="spellEnd"/>
      <w:r w:rsidRPr="005C3BBB">
        <w:rPr>
          <w:rFonts w:ascii="Times New Roman CYR" w:hAnsi="Times New Roman CYR" w:cs="Times New Roman CYR"/>
          <w:sz w:val="24"/>
          <w:szCs w:val="24"/>
        </w:rPr>
        <w:t>.</w:t>
      </w:r>
    </w:p>
    <w:p w14:paraId="5F78F86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Визнання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припиняється </w:t>
      </w:r>
      <w:proofErr w:type="spellStart"/>
      <w:r w:rsidRPr="005C3BBB">
        <w:rPr>
          <w:rFonts w:ascii="Times New Roman CYR" w:hAnsi="Times New Roman CYR" w:cs="Times New Roman CYR"/>
          <w:sz w:val="24"/>
          <w:szCs w:val="24"/>
        </w:rPr>
        <w:t>пiсля</w:t>
      </w:r>
      <w:proofErr w:type="spellEnd"/>
      <w:r w:rsidRPr="005C3BBB">
        <w:rPr>
          <w:rFonts w:ascii="Times New Roman CYR" w:hAnsi="Times New Roman CYR" w:cs="Times New Roman CYR"/>
          <w:sz w:val="24"/>
          <w:szCs w:val="24"/>
        </w:rPr>
        <w:t xml:space="preserve"> їх вибуття або якщо тривале використання активу, як </w:t>
      </w:r>
      <w:proofErr w:type="spellStart"/>
      <w:r w:rsidRPr="005C3BBB">
        <w:rPr>
          <w:rFonts w:ascii="Times New Roman CYR" w:hAnsi="Times New Roman CYR" w:cs="Times New Roman CYR"/>
          <w:sz w:val="24"/>
          <w:szCs w:val="24"/>
        </w:rPr>
        <w:t>очiкується</w:t>
      </w:r>
      <w:proofErr w:type="spellEnd"/>
      <w:r w:rsidRPr="005C3BBB">
        <w:rPr>
          <w:rFonts w:ascii="Times New Roman CYR" w:hAnsi="Times New Roman CYR" w:cs="Times New Roman CYR"/>
          <w:sz w:val="24"/>
          <w:szCs w:val="24"/>
        </w:rPr>
        <w:t xml:space="preserve">, не принесе </w:t>
      </w:r>
      <w:proofErr w:type="spellStart"/>
      <w:r w:rsidRPr="005C3BBB">
        <w:rPr>
          <w:rFonts w:ascii="Times New Roman CYR" w:hAnsi="Times New Roman CYR" w:cs="Times New Roman CYR"/>
          <w:sz w:val="24"/>
          <w:szCs w:val="24"/>
        </w:rPr>
        <w:t>майбутнiх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економiчних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вигод</w:t>
      </w:r>
      <w:proofErr w:type="spellEnd"/>
      <w:r w:rsidRPr="005C3BBB">
        <w:rPr>
          <w:rFonts w:ascii="Times New Roman CYR" w:hAnsi="Times New Roman CYR" w:cs="Times New Roman CYR"/>
          <w:sz w:val="24"/>
          <w:szCs w:val="24"/>
        </w:rPr>
        <w:t xml:space="preserve">. Прибутки та збитки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вибуття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визначаються шляхом </w:t>
      </w:r>
      <w:proofErr w:type="spellStart"/>
      <w:r w:rsidRPr="005C3BBB">
        <w:rPr>
          <w:rFonts w:ascii="Times New Roman CYR" w:hAnsi="Times New Roman CYR" w:cs="Times New Roman CYR"/>
          <w:sz w:val="24"/>
          <w:szCs w:val="24"/>
        </w:rPr>
        <w:t>порiвняння</w:t>
      </w:r>
      <w:proofErr w:type="spellEnd"/>
      <w:r w:rsidRPr="005C3BBB">
        <w:rPr>
          <w:rFonts w:ascii="Times New Roman CYR" w:hAnsi="Times New Roman CYR" w:cs="Times New Roman CYR"/>
          <w:sz w:val="24"/>
          <w:szCs w:val="24"/>
        </w:rPr>
        <w:t xml:space="preserve"> суми надходжень з їхньою балансовою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та визнаються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прибуток чи збиток.</w:t>
      </w:r>
    </w:p>
    <w:p w14:paraId="3EDF7DA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Амортизацiя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Амортизацiя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об'єктiв</w:t>
      </w:r>
      <w:proofErr w:type="spellEnd"/>
      <w:r w:rsidRPr="005C3BBB">
        <w:rPr>
          <w:rFonts w:ascii="Times New Roman CYR" w:hAnsi="Times New Roman CYR" w:cs="Times New Roman CYR"/>
          <w:sz w:val="24"/>
          <w:szCs w:val="24"/>
        </w:rPr>
        <w:t xml:space="preserve">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вiдноситься</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звiт</w:t>
      </w:r>
      <w:proofErr w:type="spellEnd"/>
      <w:r w:rsidRPr="005C3BBB">
        <w:rPr>
          <w:rFonts w:ascii="Times New Roman CYR" w:hAnsi="Times New Roman CYR" w:cs="Times New Roman CYR"/>
          <w:sz w:val="24"/>
          <w:szCs w:val="24"/>
        </w:rPr>
        <w:t xml:space="preserve"> про прибуток чи збиток </w:t>
      </w:r>
      <w:proofErr w:type="spellStart"/>
      <w:r w:rsidRPr="005C3BBB">
        <w:rPr>
          <w:rFonts w:ascii="Times New Roman CYR" w:hAnsi="Times New Roman CYR" w:cs="Times New Roman CYR"/>
          <w:sz w:val="24"/>
          <w:szCs w:val="24"/>
        </w:rPr>
        <w:t>лiнiйним</w:t>
      </w:r>
      <w:proofErr w:type="spellEnd"/>
      <w:r w:rsidRPr="005C3BBB">
        <w:rPr>
          <w:rFonts w:ascii="Times New Roman CYR" w:hAnsi="Times New Roman CYR" w:cs="Times New Roman CYR"/>
          <w:sz w:val="24"/>
          <w:szCs w:val="24"/>
        </w:rPr>
        <w:t xml:space="preserve"> методом з метою </w:t>
      </w:r>
      <w:proofErr w:type="spellStart"/>
      <w:r w:rsidRPr="005C3BBB">
        <w:rPr>
          <w:rFonts w:ascii="Times New Roman CYR" w:hAnsi="Times New Roman CYR" w:cs="Times New Roman CYR"/>
          <w:sz w:val="24"/>
          <w:szCs w:val="24"/>
        </w:rPr>
        <w:t>рiвномiрного</w:t>
      </w:r>
      <w:proofErr w:type="spellEnd"/>
      <w:r w:rsidRPr="005C3BBB">
        <w:rPr>
          <w:rFonts w:ascii="Times New Roman CYR" w:hAnsi="Times New Roman CYR" w:cs="Times New Roman CYR"/>
          <w:sz w:val="24"/>
          <w:szCs w:val="24"/>
        </w:rPr>
        <w:t xml:space="preserve"> зменшення </w:t>
      </w:r>
      <w:proofErr w:type="spellStart"/>
      <w:r w:rsidRPr="005C3BBB">
        <w:rPr>
          <w:rFonts w:ascii="Times New Roman CYR" w:hAnsi="Times New Roman CYR" w:cs="Times New Roman CYR"/>
          <w:sz w:val="24"/>
          <w:szCs w:val="24"/>
        </w:rPr>
        <w:t>первiсної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окремих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до їх </w:t>
      </w:r>
      <w:proofErr w:type="spellStart"/>
      <w:r w:rsidRPr="005C3BBB">
        <w:rPr>
          <w:rFonts w:ascii="Times New Roman CYR" w:hAnsi="Times New Roman CYR" w:cs="Times New Roman CYR"/>
          <w:sz w:val="24"/>
          <w:szCs w:val="24"/>
        </w:rPr>
        <w:t>лiквiдацiйної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протягом </w:t>
      </w:r>
      <w:proofErr w:type="spellStart"/>
      <w:r w:rsidRPr="005C3BBB">
        <w:rPr>
          <w:rFonts w:ascii="Times New Roman CYR" w:hAnsi="Times New Roman CYR" w:cs="Times New Roman CYR"/>
          <w:sz w:val="24"/>
          <w:szCs w:val="24"/>
        </w:rPr>
        <w:t>оцiночного</w:t>
      </w:r>
      <w:proofErr w:type="spellEnd"/>
      <w:r w:rsidRPr="005C3BBB">
        <w:rPr>
          <w:rFonts w:ascii="Times New Roman CYR" w:hAnsi="Times New Roman CYR" w:cs="Times New Roman CYR"/>
          <w:sz w:val="24"/>
          <w:szCs w:val="24"/>
        </w:rPr>
        <w:t xml:space="preserve"> строку їх </w:t>
      </w:r>
      <w:proofErr w:type="spellStart"/>
      <w:r w:rsidRPr="005C3BBB">
        <w:rPr>
          <w:rFonts w:ascii="Times New Roman CYR" w:hAnsi="Times New Roman CYR" w:cs="Times New Roman CYR"/>
          <w:sz w:val="24"/>
          <w:szCs w:val="24"/>
        </w:rPr>
        <w:t>експлуатацiї</w:t>
      </w:r>
      <w:proofErr w:type="spellEnd"/>
      <w:r w:rsidRPr="005C3BBB">
        <w:rPr>
          <w:rFonts w:ascii="Times New Roman CYR" w:hAnsi="Times New Roman CYR" w:cs="Times New Roman CYR"/>
          <w:sz w:val="24"/>
          <w:szCs w:val="24"/>
        </w:rPr>
        <w:t xml:space="preserve">. Нарахування </w:t>
      </w:r>
      <w:proofErr w:type="spellStart"/>
      <w:r w:rsidRPr="005C3BBB">
        <w:rPr>
          <w:rFonts w:ascii="Times New Roman CYR" w:hAnsi="Times New Roman CYR" w:cs="Times New Roman CYR"/>
          <w:sz w:val="24"/>
          <w:szCs w:val="24"/>
        </w:rPr>
        <w:t>амортизацiї</w:t>
      </w:r>
      <w:proofErr w:type="spellEnd"/>
      <w:r w:rsidRPr="005C3BBB">
        <w:rPr>
          <w:rFonts w:ascii="Times New Roman CYR" w:hAnsi="Times New Roman CYR" w:cs="Times New Roman CYR"/>
          <w:sz w:val="24"/>
          <w:szCs w:val="24"/>
        </w:rPr>
        <w:t xml:space="preserve"> починається з дати придбання, а у випадку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створених власними силами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 з того часу, коли створення активу завершено i </w:t>
      </w:r>
      <w:proofErr w:type="spellStart"/>
      <w:r w:rsidRPr="005C3BBB">
        <w:rPr>
          <w:rFonts w:ascii="Times New Roman CYR" w:hAnsi="Times New Roman CYR" w:cs="Times New Roman CYR"/>
          <w:sz w:val="24"/>
          <w:szCs w:val="24"/>
        </w:rPr>
        <w:t>вiн</w:t>
      </w:r>
      <w:proofErr w:type="spellEnd"/>
      <w:r w:rsidRPr="005C3BBB">
        <w:rPr>
          <w:rFonts w:ascii="Times New Roman CYR" w:hAnsi="Times New Roman CYR" w:cs="Times New Roman CYR"/>
          <w:sz w:val="24"/>
          <w:szCs w:val="24"/>
        </w:rPr>
        <w:t xml:space="preserve"> готовий до </w:t>
      </w:r>
      <w:proofErr w:type="spellStart"/>
      <w:r w:rsidRPr="005C3BBB">
        <w:rPr>
          <w:rFonts w:ascii="Times New Roman CYR" w:hAnsi="Times New Roman CYR" w:cs="Times New Roman CYR"/>
          <w:sz w:val="24"/>
          <w:szCs w:val="24"/>
        </w:rPr>
        <w:t>експлуатацiї</w:t>
      </w:r>
      <w:proofErr w:type="spellEnd"/>
      <w:r w:rsidRPr="005C3BBB">
        <w:rPr>
          <w:rFonts w:ascii="Times New Roman CYR" w:hAnsi="Times New Roman CYR" w:cs="Times New Roman CYR"/>
          <w:sz w:val="24"/>
          <w:szCs w:val="24"/>
        </w:rPr>
        <w:t>.</w:t>
      </w:r>
    </w:p>
    <w:p w14:paraId="1EE587B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Розрахунковi</w:t>
      </w:r>
      <w:proofErr w:type="spellEnd"/>
      <w:r w:rsidRPr="005C3BBB">
        <w:rPr>
          <w:rFonts w:ascii="Times New Roman CYR" w:hAnsi="Times New Roman CYR" w:cs="Times New Roman CYR"/>
          <w:sz w:val="24"/>
          <w:szCs w:val="24"/>
        </w:rPr>
        <w:t xml:space="preserve"> строки </w:t>
      </w:r>
      <w:proofErr w:type="spellStart"/>
      <w:r w:rsidRPr="005C3BBB">
        <w:rPr>
          <w:rFonts w:ascii="Times New Roman CYR" w:hAnsi="Times New Roman CYR" w:cs="Times New Roman CYR"/>
          <w:sz w:val="24"/>
          <w:szCs w:val="24"/>
        </w:rPr>
        <w:t>експлуатацiї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є такими:</w:t>
      </w:r>
    </w:p>
    <w:p w14:paraId="6694CCA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ab/>
        <w:t xml:space="preserve">Строки </w:t>
      </w:r>
      <w:proofErr w:type="spellStart"/>
      <w:r w:rsidRPr="005C3BBB">
        <w:rPr>
          <w:rFonts w:ascii="Times New Roman CYR" w:hAnsi="Times New Roman CYR" w:cs="Times New Roman CYR"/>
          <w:sz w:val="24"/>
          <w:szCs w:val="24"/>
        </w:rPr>
        <w:t>експлуатацiї</w:t>
      </w:r>
      <w:proofErr w:type="spellEnd"/>
      <w:r w:rsidRPr="005C3BBB">
        <w:rPr>
          <w:rFonts w:ascii="Times New Roman CYR" w:hAnsi="Times New Roman CYR" w:cs="Times New Roman CYR"/>
          <w:sz w:val="24"/>
          <w:szCs w:val="24"/>
        </w:rPr>
        <w:t xml:space="preserve"> у роках</w:t>
      </w:r>
    </w:p>
    <w:p w14:paraId="757BF39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Будiвлi</w:t>
      </w:r>
      <w:proofErr w:type="spellEnd"/>
      <w:r w:rsidRPr="005C3BBB">
        <w:rPr>
          <w:rFonts w:ascii="Times New Roman CYR" w:hAnsi="Times New Roman CYR" w:cs="Times New Roman CYR"/>
          <w:sz w:val="24"/>
          <w:szCs w:val="24"/>
        </w:rPr>
        <w:t xml:space="preserve"> та споруди </w:t>
      </w:r>
      <w:r w:rsidRPr="005C3BBB">
        <w:rPr>
          <w:rFonts w:ascii="Times New Roman CYR" w:hAnsi="Times New Roman CYR" w:cs="Times New Roman CYR"/>
          <w:sz w:val="24"/>
          <w:szCs w:val="24"/>
        </w:rPr>
        <w:tab/>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10 до 40</w:t>
      </w:r>
    </w:p>
    <w:p w14:paraId="2F3CC84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Вiтровi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турбiни</w:t>
      </w:r>
      <w:proofErr w:type="spellEnd"/>
      <w:r w:rsidRPr="005C3BBB">
        <w:rPr>
          <w:rFonts w:ascii="Times New Roman CYR" w:hAnsi="Times New Roman CYR" w:cs="Times New Roman CYR"/>
          <w:sz w:val="24"/>
          <w:szCs w:val="24"/>
        </w:rPr>
        <w:tab/>
        <w:t>20</w:t>
      </w:r>
    </w:p>
    <w:p w14:paraId="49DC900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Виробниче обладнання </w:t>
      </w:r>
      <w:r w:rsidRPr="005C3BBB">
        <w:rPr>
          <w:rFonts w:ascii="Times New Roman CYR" w:hAnsi="Times New Roman CYR" w:cs="Times New Roman CYR"/>
          <w:sz w:val="24"/>
          <w:szCs w:val="24"/>
        </w:rPr>
        <w:tab/>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2 до 20</w:t>
      </w:r>
    </w:p>
    <w:p w14:paraId="2D8E51E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Меблi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офiсне</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iнше</w:t>
      </w:r>
      <w:proofErr w:type="spellEnd"/>
      <w:r w:rsidRPr="005C3BBB">
        <w:rPr>
          <w:rFonts w:ascii="Times New Roman CYR" w:hAnsi="Times New Roman CYR" w:cs="Times New Roman CYR"/>
          <w:sz w:val="24"/>
          <w:szCs w:val="24"/>
        </w:rPr>
        <w:t xml:space="preserve"> обладнання</w:t>
      </w:r>
      <w:r w:rsidRPr="005C3BBB">
        <w:rPr>
          <w:rFonts w:ascii="Times New Roman CYR" w:hAnsi="Times New Roman CYR" w:cs="Times New Roman CYR"/>
          <w:sz w:val="24"/>
          <w:szCs w:val="24"/>
        </w:rPr>
        <w:tab/>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2 до 15</w:t>
      </w:r>
    </w:p>
    <w:p w14:paraId="47E80FD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Метод </w:t>
      </w:r>
      <w:proofErr w:type="spellStart"/>
      <w:r w:rsidRPr="005C3BBB">
        <w:rPr>
          <w:rFonts w:ascii="Times New Roman CYR" w:hAnsi="Times New Roman CYR" w:cs="Times New Roman CYR"/>
          <w:sz w:val="24"/>
          <w:szCs w:val="24"/>
        </w:rPr>
        <w:t>амортизацiї</w:t>
      </w:r>
      <w:proofErr w:type="spellEnd"/>
      <w:r w:rsidRPr="005C3BBB">
        <w:rPr>
          <w:rFonts w:ascii="Times New Roman CYR" w:hAnsi="Times New Roman CYR" w:cs="Times New Roman CYR"/>
          <w:sz w:val="24"/>
          <w:szCs w:val="24"/>
        </w:rPr>
        <w:t xml:space="preserve">, розрахунковий </w:t>
      </w:r>
      <w:proofErr w:type="spellStart"/>
      <w:r w:rsidRPr="005C3BBB">
        <w:rPr>
          <w:rFonts w:ascii="Times New Roman CYR" w:hAnsi="Times New Roman CYR" w:cs="Times New Roman CYR"/>
          <w:sz w:val="24"/>
          <w:szCs w:val="24"/>
        </w:rPr>
        <w:t>термiн</w:t>
      </w:r>
      <w:proofErr w:type="spellEnd"/>
      <w:r w:rsidRPr="005C3BBB">
        <w:rPr>
          <w:rFonts w:ascii="Times New Roman CYR" w:hAnsi="Times New Roman CYR" w:cs="Times New Roman CYR"/>
          <w:sz w:val="24"/>
          <w:szCs w:val="24"/>
        </w:rPr>
        <w:t xml:space="preserve"> корисного використання та залишкова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не </w:t>
      </w:r>
      <w:proofErr w:type="spellStart"/>
      <w:r w:rsidRPr="005C3BBB">
        <w:rPr>
          <w:rFonts w:ascii="Times New Roman CYR" w:hAnsi="Times New Roman CYR" w:cs="Times New Roman CYR"/>
          <w:sz w:val="24"/>
          <w:szCs w:val="24"/>
        </w:rPr>
        <w:t>рiдше</w:t>
      </w:r>
      <w:proofErr w:type="spellEnd"/>
      <w:r w:rsidRPr="005C3BBB">
        <w:rPr>
          <w:rFonts w:ascii="Times New Roman CYR" w:hAnsi="Times New Roman CYR" w:cs="Times New Roman CYR"/>
          <w:sz w:val="24"/>
          <w:szCs w:val="24"/>
        </w:rPr>
        <w:t xml:space="preserve"> одного разу на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 xml:space="preserve"> i у </w:t>
      </w:r>
      <w:proofErr w:type="spellStart"/>
      <w:r w:rsidRPr="005C3BBB">
        <w:rPr>
          <w:rFonts w:ascii="Times New Roman CYR" w:hAnsi="Times New Roman CYR" w:cs="Times New Roman CYR"/>
          <w:sz w:val="24"/>
          <w:szCs w:val="24"/>
        </w:rPr>
        <w:t>всiх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вiдповiдних</w:t>
      </w:r>
      <w:proofErr w:type="spellEnd"/>
      <w:r w:rsidRPr="005C3BBB">
        <w:rPr>
          <w:rFonts w:ascii="Times New Roman CYR" w:hAnsi="Times New Roman CYR" w:cs="Times New Roman CYR"/>
          <w:sz w:val="24"/>
          <w:szCs w:val="24"/>
        </w:rPr>
        <w:t xml:space="preserve"> випадках коригуються за </w:t>
      </w:r>
      <w:proofErr w:type="spellStart"/>
      <w:r w:rsidRPr="005C3BBB">
        <w:rPr>
          <w:rFonts w:ascii="Times New Roman CYR" w:hAnsi="Times New Roman CYR" w:cs="Times New Roman CYR"/>
          <w:sz w:val="24"/>
          <w:szCs w:val="24"/>
        </w:rPr>
        <w:t>необхiдностi</w:t>
      </w:r>
      <w:proofErr w:type="spellEnd"/>
      <w:r w:rsidRPr="005C3BBB">
        <w:rPr>
          <w:rFonts w:ascii="Times New Roman CYR" w:hAnsi="Times New Roman CYR" w:cs="Times New Roman CYR"/>
          <w:sz w:val="24"/>
          <w:szCs w:val="24"/>
        </w:rPr>
        <w:t>.</w:t>
      </w:r>
    </w:p>
    <w:p w14:paraId="2CB367B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Незавершене </w:t>
      </w:r>
      <w:proofErr w:type="spellStart"/>
      <w:r w:rsidRPr="005C3BBB">
        <w:rPr>
          <w:rFonts w:ascii="Times New Roman CYR" w:hAnsi="Times New Roman CYR" w:cs="Times New Roman CYR"/>
          <w:sz w:val="24"/>
          <w:szCs w:val="24"/>
        </w:rPr>
        <w:t>будiвництво</w:t>
      </w:r>
      <w:proofErr w:type="spellEnd"/>
      <w:r w:rsidRPr="005C3BBB">
        <w:rPr>
          <w:rFonts w:ascii="Times New Roman CYR" w:hAnsi="Times New Roman CYR" w:cs="Times New Roman CYR"/>
          <w:sz w:val="24"/>
          <w:szCs w:val="24"/>
        </w:rPr>
        <w:t xml:space="preserve"> являє собою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будiвництво</w:t>
      </w:r>
      <w:proofErr w:type="spellEnd"/>
      <w:r w:rsidRPr="005C3BBB">
        <w:rPr>
          <w:rFonts w:ascii="Times New Roman CYR" w:hAnsi="Times New Roman CYR" w:cs="Times New Roman CYR"/>
          <w:sz w:val="24"/>
          <w:szCs w:val="24"/>
        </w:rPr>
        <w:t xml:space="preserve"> яких ще не завершено, включаючи аванси постачальникам. </w:t>
      </w:r>
      <w:proofErr w:type="spellStart"/>
      <w:r w:rsidRPr="005C3BBB">
        <w:rPr>
          <w:rFonts w:ascii="Times New Roman CYR" w:hAnsi="Times New Roman CYR" w:cs="Times New Roman CYR"/>
          <w:sz w:val="24"/>
          <w:szCs w:val="24"/>
        </w:rPr>
        <w:t>Амортизацiя</w:t>
      </w:r>
      <w:proofErr w:type="spellEnd"/>
      <w:r w:rsidRPr="005C3BBB">
        <w:rPr>
          <w:rFonts w:ascii="Times New Roman CYR" w:hAnsi="Times New Roman CYR" w:cs="Times New Roman CYR"/>
          <w:sz w:val="24"/>
          <w:szCs w:val="24"/>
        </w:rPr>
        <w:t xml:space="preserve"> цих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не нараховується до їх введення в </w:t>
      </w:r>
      <w:proofErr w:type="spellStart"/>
      <w:r w:rsidRPr="005C3BBB">
        <w:rPr>
          <w:rFonts w:ascii="Times New Roman CYR" w:hAnsi="Times New Roman CYR" w:cs="Times New Roman CYR"/>
          <w:sz w:val="24"/>
          <w:szCs w:val="24"/>
        </w:rPr>
        <w:t>експлуатацiю</w:t>
      </w:r>
      <w:proofErr w:type="spellEnd"/>
      <w:r w:rsidRPr="005C3BBB">
        <w:rPr>
          <w:rFonts w:ascii="Times New Roman CYR" w:hAnsi="Times New Roman CYR" w:cs="Times New Roman CYR"/>
          <w:sz w:val="24"/>
          <w:szCs w:val="24"/>
        </w:rPr>
        <w:t xml:space="preserve">. </w:t>
      </w:r>
    </w:p>
    <w:p w14:paraId="799DD5E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Нематерiальнi</w:t>
      </w:r>
      <w:proofErr w:type="spellEnd"/>
      <w:r w:rsidRPr="005C3BBB">
        <w:rPr>
          <w:rFonts w:ascii="Times New Roman CYR" w:hAnsi="Times New Roman CYR" w:cs="Times New Roman CYR"/>
          <w:sz w:val="24"/>
          <w:szCs w:val="24"/>
        </w:rPr>
        <w:t xml:space="preserve"> активи. </w:t>
      </w:r>
      <w:proofErr w:type="spellStart"/>
      <w:r w:rsidRPr="005C3BBB">
        <w:rPr>
          <w:rFonts w:ascii="Times New Roman CYR" w:hAnsi="Times New Roman CYR" w:cs="Times New Roman CYR"/>
          <w:sz w:val="24"/>
          <w:szCs w:val="24"/>
        </w:rPr>
        <w:t>Всi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нематерiальнi</w:t>
      </w:r>
      <w:proofErr w:type="spellEnd"/>
      <w:r w:rsidRPr="005C3BBB">
        <w:rPr>
          <w:rFonts w:ascii="Times New Roman CYR" w:hAnsi="Times New Roman CYR" w:cs="Times New Roman CYR"/>
          <w:sz w:val="24"/>
          <w:szCs w:val="24"/>
        </w:rPr>
        <w:t xml:space="preserve"> активи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мають </w:t>
      </w:r>
      <w:proofErr w:type="spellStart"/>
      <w:r w:rsidRPr="005C3BBB">
        <w:rPr>
          <w:rFonts w:ascii="Times New Roman CYR" w:hAnsi="Times New Roman CYR" w:cs="Times New Roman CYR"/>
          <w:sz w:val="24"/>
          <w:szCs w:val="24"/>
        </w:rPr>
        <w:t>кiнцевий</w:t>
      </w:r>
      <w:proofErr w:type="spellEnd"/>
      <w:r w:rsidRPr="005C3BBB">
        <w:rPr>
          <w:rFonts w:ascii="Times New Roman CYR" w:hAnsi="Times New Roman CYR" w:cs="Times New Roman CYR"/>
          <w:sz w:val="24"/>
          <w:szCs w:val="24"/>
        </w:rPr>
        <w:t xml:space="preserve"> строк використання та включають переважно </w:t>
      </w:r>
      <w:proofErr w:type="spellStart"/>
      <w:r w:rsidRPr="005C3BBB">
        <w:rPr>
          <w:rFonts w:ascii="Times New Roman CYR" w:hAnsi="Times New Roman CYR" w:cs="Times New Roman CYR"/>
          <w:sz w:val="24"/>
          <w:szCs w:val="24"/>
        </w:rPr>
        <w:t>звiти</w:t>
      </w:r>
      <w:proofErr w:type="spellEnd"/>
      <w:r w:rsidRPr="005C3BBB">
        <w:rPr>
          <w:rFonts w:ascii="Times New Roman CYR" w:hAnsi="Times New Roman CYR" w:cs="Times New Roman CYR"/>
          <w:sz w:val="24"/>
          <w:szCs w:val="24"/>
        </w:rPr>
        <w:t xml:space="preserve"> за результатами </w:t>
      </w:r>
      <w:proofErr w:type="spellStart"/>
      <w:r w:rsidRPr="005C3BBB">
        <w:rPr>
          <w:rFonts w:ascii="Times New Roman CYR" w:hAnsi="Times New Roman CYR" w:cs="Times New Roman CYR"/>
          <w:sz w:val="24"/>
          <w:szCs w:val="24"/>
        </w:rPr>
        <w:t>монiторингу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вiтру</w:t>
      </w:r>
      <w:proofErr w:type="spellEnd"/>
      <w:r w:rsidRPr="005C3BBB">
        <w:rPr>
          <w:rFonts w:ascii="Times New Roman CYR" w:hAnsi="Times New Roman CYR" w:cs="Times New Roman CYR"/>
          <w:sz w:val="24"/>
          <w:szCs w:val="24"/>
        </w:rPr>
        <w:t xml:space="preserve"> i </w:t>
      </w:r>
      <w:proofErr w:type="spellStart"/>
      <w:r w:rsidRPr="005C3BBB">
        <w:rPr>
          <w:rFonts w:ascii="Times New Roman CYR" w:hAnsi="Times New Roman CYR" w:cs="Times New Roman CYR"/>
          <w:sz w:val="24"/>
          <w:szCs w:val="24"/>
        </w:rPr>
        <w:t>капiталiзоване</w:t>
      </w:r>
      <w:proofErr w:type="spellEnd"/>
      <w:r w:rsidRPr="005C3BBB">
        <w:rPr>
          <w:rFonts w:ascii="Times New Roman CYR" w:hAnsi="Times New Roman CYR" w:cs="Times New Roman CYR"/>
          <w:sz w:val="24"/>
          <w:szCs w:val="24"/>
        </w:rPr>
        <w:t xml:space="preserve"> програмне забезпечення. </w:t>
      </w:r>
      <w:proofErr w:type="spellStart"/>
      <w:r w:rsidRPr="005C3BBB">
        <w:rPr>
          <w:rFonts w:ascii="Times New Roman CYR" w:hAnsi="Times New Roman CYR" w:cs="Times New Roman CYR"/>
          <w:sz w:val="24"/>
          <w:szCs w:val="24"/>
        </w:rPr>
        <w:t>Придбанi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нематерiальнi</w:t>
      </w:r>
      <w:proofErr w:type="spellEnd"/>
      <w:r w:rsidRPr="005C3BBB">
        <w:rPr>
          <w:rFonts w:ascii="Times New Roman CYR" w:hAnsi="Times New Roman CYR" w:cs="Times New Roman CYR"/>
          <w:sz w:val="24"/>
          <w:szCs w:val="24"/>
        </w:rPr>
        <w:t xml:space="preserve"> активи </w:t>
      </w:r>
      <w:proofErr w:type="spellStart"/>
      <w:r w:rsidRPr="005C3BBB">
        <w:rPr>
          <w:rFonts w:ascii="Times New Roman CYR" w:hAnsi="Times New Roman CYR" w:cs="Times New Roman CYR"/>
          <w:sz w:val="24"/>
          <w:szCs w:val="24"/>
        </w:rPr>
        <w:t>капiталiзуються</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витрат, понесених на їх придбання та введення в </w:t>
      </w:r>
      <w:proofErr w:type="spellStart"/>
      <w:r w:rsidRPr="005C3BBB">
        <w:rPr>
          <w:rFonts w:ascii="Times New Roman CYR" w:hAnsi="Times New Roman CYR" w:cs="Times New Roman CYR"/>
          <w:sz w:val="24"/>
          <w:szCs w:val="24"/>
        </w:rPr>
        <w:t>експлуатацiю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Нематерiальнi</w:t>
      </w:r>
      <w:proofErr w:type="spellEnd"/>
      <w:r w:rsidRPr="005C3BBB">
        <w:rPr>
          <w:rFonts w:ascii="Times New Roman CYR" w:hAnsi="Times New Roman CYR" w:cs="Times New Roman CYR"/>
          <w:sz w:val="24"/>
          <w:szCs w:val="24"/>
        </w:rPr>
        <w:t xml:space="preserve"> активи </w:t>
      </w:r>
      <w:proofErr w:type="spellStart"/>
      <w:r w:rsidRPr="005C3BBB">
        <w:rPr>
          <w:rFonts w:ascii="Times New Roman CYR" w:hAnsi="Times New Roman CYR" w:cs="Times New Roman CYR"/>
          <w:sz w:val="24"/>
          <w:szCs w:val="24"/>
        </w:rPr>
        <w:t>облiковуються</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первiсною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за вирахуванням накопиченої </w:t>
      </w:r>
      <w:proofErr w:type="spellStart"/>
      <w:r w:rsidRPr="005C3BBB">
        <w:rPr>
          <w:rFonts w:ascii="Times New Roman CYR" w:hAnsi="Times New Roman CYR" w:cs="Times New Roman CYR"/>
          <w:sz w:val="24"/>
          <w:szCs w:val="24"/>
        </w:rPr>
        <w:t>амортизацiї</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збиткiв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наявностi</w:t>
      </w:r>
      <w:proofErr w:type="spellEnd"/>
      <w:r w:rsidRPr="005C3BBB">
        <w:rPr>
          <w:rFonts w:ascii="Times New Roman CYR" w:hAnsi="Times New Roman CYR" w:cs="Times New Roman CYR"/>
          <w:sz w:val="24"/>
          <w:szCs w:val="24"/>
        </w:rPr>
        <w:t xml:space="preserve">. Балансова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нематерiальних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у випадку їх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знижується до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використання або справедливої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мiнус</w:t>
      </w:r>
      <w:proofErr w:type="spellEnd"/>
      <w:r w:rsidRPr="005C3BBB">
        <w:rPr>
          <w:rFonts w:ascii="Times New Roman CYR" w:hAnsi="Times New Roman CYR" w:cs="Times New Roman CYR"/>
          <w:sz w:val="24"/>
          <w:szCs w:val="24"/>
        </w:rPr>
        <w:t xml:space="preserve"> витрати на продаж, залежно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того, яка з цих сум </w:t>
      </w:r>
      <w:proofErr w:type="spellStart"/>
      <w:r w:rsidRPr="005C3BBB">
        <w:rPr>
          <w:rFonts w:ascii="Times New Roman CYR" w:hAnsi="Times New Roman CYR" w:cs="Times New Roman CYR"/>
          <w:sz w:val="24"/>
          <w:szCs w:val="24"/>
        </w:rPr>
        <w:t>бiльша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Амортизацiя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вiдноситься</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звiт</w:t>
      </w:r>
      <w:proofErr w:type="spellEnd"/>
      <w:r w:rsidRPr="005C3BBB">
        <w:rPr>
          <w:rFonts w:ascii="Times New Roman CYR" w:hAnsi="Times New Roman CYR" w:cs="Times New Roman CYR"/>
          <w:sz w:val="24"/>
          <w:szCs w:val="24"/>
        </w:rPr>
        <w:t xml:space="preserve"> про прибуток чи збиток </w:t>
      </w:r>
      <w:proofErr w:type="spellStart"/>
      <w:r w:rsidRPr="005C3BBB">
        <w:rPr>
          <w:rFonts w:ascii="Times New Roman CYR" w:hAnsi="Times New Roman CYR" w:cs="Times New Roman CYR"/>
          <w:sz w:val="24"/>
          <w:szCs w:val="24"/>
        </w:rPr>
        <w:t>лiнiйним</w:t>
      </w:r>
      <w:proofErr w:type="spellEnd"/>
      <w:r w:rsidRPr="005C3BBB">
        <w:rPr>
          <w:rFonts w:ascii="Times New Roman CYR" w:hAnsi="Times New Roman CYR" w:cs="Times New Roman CYR"/>
          <w:sz w:val="24"/>
          <w:szCs w:val="24"/>
        </w:rPr>
        <w:t xml:space="preserve"> методом.</w:t>
      </w:r>
    </w:p>
    <w:p w14:paraId="3724E32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Оренда.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орендує землю в </w:t>
      </w:r>
      <w:proofErr w:type="spellStart"/>
      <w:r w:rsidRPr="005C3BBB">
        <w:rPr>
          <w:rFonts w:ascii="Times New Roman CYR" w:hAnsi="Times New Roman CYR" w:cs="Times New Roman CYR"/>
          <w:sz w:val="24"/>
          <w:szCs w:val="24"/>
        </w:rPr>
        <w:t>органiв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мiсцевої</w:t>
      </w:r>
      <w:proofErr w:type="spellEnd"/>
      <w:r w:rsidRPr="005C3BBB">
        <w:rPr>
          <w:rFonts w:ascii="Times New Roman CYR" w:hAnsi="Times New Roman CYR" w:cs="Times New Roman CYR"/>
          <w:sz w:val="24"/>
          <w:szCs w:val="24"/>
        </w:rPr>
        <w:t xml:space="preserve"> влади для свого об'єкта з виробництва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вiдновлюваних</w:t>
      </w:r>
      <w:proofErr w:type="spellEnd"/>
      <w:r w:rsidRPr="005C3BBB">
        <w:rPr>
          <w:rFonts w:ascii="Times New Roman CYR" w:hAnsi="Times New Roman CYR" w:cs="Times New Roman CYR"/>
          <w:sz w:val="24"/>
          <w:szCs w:val="24"/>
        </w:rPr>
        <w:t xml:space="preserve"> джерел. Договори оренди </w:t>
      </w:r>
      <w:proofErr w:type="spellStart"/>
      <w:r w:rsidRPr="005C3BBB">
        <w:rPr>
          <w:rFonts w:ascii="Times New Roman CYR" w:hAnsi="Times New Roman CYR" w:cs="Times New Roman CYR"/>
          <w:sz w:val="24"/>
          <w:szCs w:val="24"/>
        </w:rPr>
        <w:t>укладенi</w:t>
      </w:r>
      <w:proofErr w:type="spellEnd"/>
      <w:r w:rsidRPr="005C3BBB">
        <w:rPr>
          <w:rFonts w:ascii="Times New Roman CYR" w:hAnsi="Times New Roman CYR" w:cs="Times New Roman CYR"/>
          <w:sz w:val="24"/>
          <w:szCs w:val="24"/>
        </w:rPr>
        <w:t xml:space="preserve"> на 49 </w:t>
      </w:r>
      <w:proofErr w:type="spellStart"/>
      <w:r w:rsidRPr="005C3BBB">
        <w:rPr>
          <w:rFonts w:ascii="Times New Roman CYR" w:hAnsi="Times New Roman CYR" w:cs="Times New Roman CYR"/>
          <w:sz w:val="24"/>
          <w:szCs w:val="24"/>
        </w:rPr>
        <w:t>рокiв</w:t>
      </w:r>
      <w:proofErr w:type="spellEnd"/>
      <w:r w:rsidRPr="005C3BBB">
        <w:rPr>
          <w:rFonts w:ascii="Times New Roman CYR" w:hAnsi="Times New Roman CYR" w:cs="Times New Roman CYR"/>
          <w:sz w:val="24"/>
          <w:szCs w:val="24"/>
        </w:rPr>
        <w:t xml:space="preserve"> та мають </w:t>
      </w:r>
      <w:proofErr w:type="spellStart"/>
      <w:r w:rsidRPr="005C3BBB">
        <w:rPr>
          <w:rFonts w:ascii="Times New Roman CYR" w:hAnsi="Times New Roman CYR" w:cs="Times New Roman CYR"/>
          <w:sz w:val="24"/>
          <w:szCs w:val="24"/>
        </w:rPr>
        <w:t>опцiони</w:t>
      </w:r>
      <w:proofErr w:type="spellEnd"/>
      <w:r w:rsidRPr="005C3BBB">
        <w:rPr>
          <w:rFonts w:ascii="Times New Roman CYR" w:hAnsi="Times New Roman CYR" w:cs="Times New Roman CYR"/>
          <w:sz w:val="24"/>
          <w:szCs w:val="24"/>
        </w:rPr>
        <w:t xml:space="preserve"> на подовження. Умови </w:t>
      </w:r>
      <w:r w:rsidRPr="005C3BBB">
        <w:rPr>
          <w:rFonts w:ascii="Times New Roman CYR" w:hAnsi="Times New Roman CYR" w:cs="Times New Roman CYR"/>
          <w:sz w:val="24"/>
          <w:szCs w:val="24"/>
        </w:rPr>
        <w:lastRenderedPageBreak/>
        <w:t xml:space="preserve">оренди переглядаються на </w:t>
      </w:r>
      <w:proofErr w:type="spellStart"/>
      <w:r w:rsidRPr="005C3BBB">
        <w:rPr>
          <w:rFonts w:ascii="Times New Roman CYR" w:hAnsi="Times New Roman CYR" w:cs="Times New Roman CYR"/>
          <w:sz w:val="24"/>
          <w:szCs w:val="24"/>
        </w:rPr>
        <w:t>iндивiдуальнiй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мiстять</w:t>
      </w:r>
      <w:proofErr w:type="spellEnd"/>
      <w:r w:rsidRPr="005C3BBB">
        <w:rPr>
          <w:rFonts w:ascii="Times New Roman CYR" w:hAnsi="Times New Roman CYR" w:cs="Times New Roman CYR"/>
          <w:sz w:val="24"/>
          <w:szCs w:val="24"/>
        </w:rPr>
        <w:t xml:space="preserve"> широкий </w:t>
      </w:r>
      <w:proofErr w:type="spellStart"/>
      <w:r w:rsidRPr="005C3BBB">
        <w:rPr>
          <w:rFonts w:ascii="Times New Roman CYR" w:hAnsi="Times New Roman CYR" w:cs="Times New Roman CYR"/>
          <w:sz w:val="24"/>
          <w:szCs w:val="24"/>
        </w:rPr>
        <w:t>дiапазон</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рiзних</w:t>
      </w:r>
      <w:proofErr w:type="spellEnd"/>
      <w:r w:rsidRPr="005C3BBB">
        <w:rPr>
          <w:rFonts w:ascii="Times New Roman CYR" w:hAnsi="Times New Roman CYR" w:cs="Times New Roman CYR"/>
          <w:sz w:val="24"/>
          <w:szCs w:val="24"/>
        </w:rPr>
        <w:t xml:space="preserve"> положень. Договори оренди не встановлюють зобов'язань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дотримання </w:t>
      </w:r>
      <w:proofErr w:type="spellStart"/>
      <w:r w:rsidRPr="005C3BBB">
        <w:rPr>
          <w:rFonts w:ascii="Times New Roman CYR" w:hAnsi="Times New Roman CYR" w:cs="Times New Roman CYR"/>
          <w:sz w:val="24"/>
          <w:szCs w:val="24"/>
        </w:rPr>
        <w:t>показникiв</w:t>
      </w:r>
      <w:proofErr w:type="spellEnd"/>
      <w:r w:rsidRPr="005C3BBB">
        <w:rPr>
          <w:rFonts w:ascii="Times New Roman CYR" w:hAnsi="Times New Roman CYR" w:cs="Times New Roman CYR"/>
          <w:sz w:val="24"/>
          <w:szCs w:val="24"/>
        </w:rPr>
        <w:t xml:space="preserve">, але </w:t>
      </w:r>
      <w:proofErr w:type="spellStart"/>
      <w:r w:rsidRPr="005C3BBB">
        <w:rPr>
          <w:rFonts w:ascii="Times New Roman CYR" w:hAnsi="Times New Roman CYR" w:cs="Times New Roman CYR"/>
          <w:sz w:val="24"/>
          <w:szCs w:val="24"/>
        </w:rPr>
        <w:t>орендованi</w:t>
      </w:r>
      <w:proofErr w:type="spellEnd"/>
      <w:r w:rsidRPr="005C3BBB">
        <w:rPr>
          <w:rFonts w:ascii="Times New Roman CYR" w:hAnsi="Times New Roman CYR" w:cs="Times New Roman CYR"/>
          <w:sz w:val="24"/>
          <w:szCs w:val="24"/>
        </w:rPr>
        <w:t xml:space="preserve"> активи можуть використовуватися в </w:t>
      </w:r>
      <w:proofErr w:type="spellStart"/>
      <w:r w:rsidRPr="005C3BBB">
        <w:rPr>
          <w:rFonts w:ascii="Times New Roman CYR" w:hAnsi="Times New Roman CYR" w:cs="Times New Roman CYR"/>
          <w:sz w:val="24"/>
          <w:szCs w:val="24"/>
        </w:rPr>
        <w:t>якостi</w:t>
      </w:r>
      <w:proofErr w:type="spellEnd"/>
      <w:r w:rsidRPr="005C3BBB">
        <w:rPr>
          <w:rFonts w:ascii="Times New Roman CYR" w:hAnsi="Times New Roman CYR" w:cs="Times New Roman CYR"/>
          <w:sz w:val="24"/>
          <w:szCs w:val="24"/>
        </w:rPr>
        <w:t xml:space="preserve"> забезпечення для отримання позикових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w:t>
      </w:r>
    </w:p>
    <w:p w14:paraId="1D2A308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Оренднi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платежi</w:t>
      </w:r>
      <w:proofErr w:type="spellEnd"/>
      <w:r w:rsidRPr="005C3BBB">
        <w:rPr>
          <w:rFonts w:ascii="Times New Roman CYR" w:hAnsi="Times New Roman CYR" w:cs="Times New Roman CYR"/>
          <w:sz w:val="24"/>
          <w:szCs w:val="24"/>
        </w:rPr>
        <w:t xml:space="preserve"> є </w:t>
      </w:r>
      <w:proofErr w:type="spellStart"/>
      <w:r w:rsidRPr="005C3BBB">
        <w:rPr>
          <w:rFonts w:ascii="Times New Roman CYR" w:hAnsi="Times New Roman CYR" w:cs="Times New Roman CYR"/>
          <w:sz w:val="24"/>
          <w:szCs w:val="24"/>
        </w:rPr>
        <w:t>змiнними</w:t>
      </w:r>
      <w:proofErr w:type="spellEnd"/>
      <w:r w:rsidRPr="005C3BBB">
        <w:rPr>
          <w:rFonts w:ascii="Times New Roman CYR" w:hAnsi="Times New Roman CYR" w:cs="Times New Roman CYR"/>
          <w:sz w:val="24"/>
          <w:szCs w:val="24"/>
        </w:rPr>
        <w:t xml:space="preserve"> i розраховуються як процент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"нормативної грошової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землi</w:t>
      </w:r>
      <w:proofErr w:type="spellEnd"/>
      <w:r w:rsidRPr="005C3BBB">
        <w:rPr>
          <w:rFonts w:ascii="Times New Roman CYR" w:hAnsi="Times New Roman CYR" w:cs="Times New Roman CYR"/>
          <w:sz w:val="24"/>
          <w:szCs w:val="24"/>
        </w:rPr>
        <w:t xml:space="preserve">". Нормативна грошова </w:t>
      </w:r>
      <w:proofErr w:type="spellStart"/>
      <w:r w:rsidRPr="005C3BBB">
        <w:rPr>
          <w:rFonts w:ascii="Times New Roman CYR" w:hAnsi="Times New Roman CYR" w:cs="Times New Roman CYR"/>
          <w:sz w:val="24"/>
          <w:szCs w:val="24"/>
        </w:rPr>
        <w:t>оцiнка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землi</w:t>
      </w:r>
      <w:proofErr w:type="spellEnd"/>
      <w:r w:rsidRPr="005C3BBB">
        <w:rPr>
          <w:rFonts w:ascii="Times New Roman CYR" w:hAnsi="Times New Roman CYR" w:cs="Times New Roman CYR"/>
          <w:sz w:val="24"/>
          <w:szCs w:val="24"/>
        </w:rPr>
        <w:t xml:space="preserve"> не є </w:t>
      </w:r>
      <w:proofErr w:type="spellStart"/>
      <w:r w:rsidRPr="005C3BBB">
        <w:rPr>
          <w:rFonts w:ascii="Times New Roman CYR" w:hAnsi="Times New Roman CYR" w:cs="Times New Roman CYR"/>
          <w:sz w:val="24"/>
          <w:szCs w:val="24"/>
        </w:rPr>
        <w:t>оцiнкою</w:t>
      </w:r>
      <w:proofErr w:type="spellEnd"/>
      <w:r w:rsidRPr="005C3BBB">
        <w:rPr>
          <w:rFonts w:ascii="Times New Roman CYR" w:hAnsi="Times New Roman CYR" w:cs="Times New Roman CYR"/>
          <w:sz w:val="24"/>
          <w:szCs w:val="24"/>
        </w:rPr>
        <w:t xml:space="preserve"> справедливої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землi</w:t>
      </w:r>
      <w:proofErr w:type="spellEnd"/>
      <w:r w:rsidRPr="005C3BBB">
        <w:rPr>
          <w:rFonts w:ascii="Times New Roman CYR" w:hAnsi="Times New Roman CYR" w:cs="Times New Roman CYR"/>
          <w:sz w:val="24"/>
          <w:szCs w:val="24"/>
        </w:rPr>
        <w:t xml:space="preserve"> станом на </w:t>
      </w:r>
      <w:proofErr w:type="spellStart"/>
      <w:r w:rsidRPr="005C3BBB">
        <w:rPr>
          <w:rFonts w:ascii="Times New Roman CYR" w:hAnsi="Times New Roman CYR" w:cs="Times New Roman CYR"/>
          <w:sz w:val="24"/>
          <w:szCs w:val="24"/>
        </w:rPr>
        <w:t>звiтну</w:t>
      </w:r>
      <w:proofErr w:type="spellEnd"/>
      <w:r w:rsidRPr="005C3BBB">
        <w:rPr>
          <w:rFonts w:ascii="Times New Roman CYR" w:hAnsi="Times New Roman CYR" w:cs="Times New Roman CYR"/>
          <w:sz w:val="24"/>
          <w:szCs w:val="24"/>
        </w:rPr>
        <w:t xml:space="preserve"> дату, </w:t>
      </w:r>
      <w:proofErr w:type="spellStart"/>
      <w:r w:rsidRPr="005C3BBB">
        <w:rPr>
          <w:rFonts w:ascii="Times New Roman CYR" w:hAnsi="Times New Roman CYR" w:cs="Times New Roman CYR"/>
          <w:sz w:val="24"/>
          <w:szCs w:val="24"/>
        </w:rPr>
        <w:t>оскiльки</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Українi</w:t>
      </w:r>
      <w:proofErr w:type="spellEnd"/>
      <w:r w:rsidRPr="005C3BBB">
        <w:rPr>
          <w:rFonts w:ascii="Times New Roman CYR" w:hAnsi="Times New Roman CYR" w:cs="Times New Roman CYR"/>
          <w:sz w:val="24"/>
          <w:szCs w:val="24"/>
        </w:rPr>
        <w:t xml:space="preserve"> ринок продажу </w:t>
      </w:r>
      <w:proofErr w:type="spellStart"/>
      <w:r w:rsidRPr="005C3BBB">
        <w:rPr>
          <w:rFonts w:ascii="Times New Roman CYR" w:hAnsi="Times New Roman CYR" w:cs="Times New Roman CYR"/>
          <w:sz w:val="24"/>
          <w:szCs w:val="24"/>
        </w:rPr>
        <w:t>землi</w:t>
      </w:r>
      <w:proofErr w:type="spellEnd"/>
      <w:r w:rsidRPr="005C3BBB">
        <w:rPr>
          <w:rFonts w:ascii="Times New Roman CYR" w:hAnsi="Times New Roman CYR" w:cs="Times New Roman CYR"/>
          <w:sz w:val="24"/>
          <w:szCs w:val="24"/>
        </w:rPr>
        <w:t xml:space="preserve"> для юридичних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ще не запущено. </w:t>
      </w: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того,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xml:space="preserve"> нормативної грошової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землi</w:t>
      </w:r>
      <w:proofErr w:type="spellEnd"/>
      <w:r w:rsidRPr="005C3BBB">
        <w:rPr>
          <w:rFonts w:ascii="Times New Roman CYR" w:hAnsi="Times New Roman CYR" w:cs="Times New Roman CYR"/>
          <w:sz w:val="24"/>
          <w:szCs w:val="24"/>
        </w:rPr>
        <w:t xml:space="preserve"> не являють собою </w:t>
      </w:r>
      <w:proofErr w:type="spellStart"/>
      <w:r w:rsidRPr="005C3BBB">
        <w:rPr>
          <w:rFonts w:ascii="Times New Roman CYR" w:hAnsi="Times New Roman CYR" w:cs="Times New Roman CYR"/>
          <w:sz w:val="24"/>
          <w:szCs w:val="24"/>
        </w:rPr>
        <w:t>змiну</w:t>
      </w:r>
      <w:proofErr w:type="spellEnd"/>
      <w:r w:rsidRPr="005C3BBB">
        <w:rPr>
          <w:rFonts w:ascii="Times New Roman CYR" w:hAnsi="Times New Roman CYR" w:cs="Times New Roman CYR"/>
          <w:sz w:val="24"/>
          <w:szCs w:val="24"/>
        </w:rPr>
        <w:t xml:space="preserve"> ринкового </w:t>
      </w:r>
      <w:proofErr w:type="spellStart"/>
      <w:r w:rsidRPr="005C3BBB">
        <w:rPr>
          <w:rFonts w:ascii="Times New Roman CYR" w:hAnsi="Times New Roman CYR" w:cs="Times New Roman CYR"/>
          <w:sz w:val="24"/>
          <w:szCs w:val="24"/>
        </w:rPr>
        <w:t>iндексу</w:t>
      </w:r>
      <w:proofErr w:type="spellEnd"/>
      <w:r w:rsidRPr="005C3BBB">
        <w:rPr>
          <w:rFonts w:ascii="Times New Roman CYR" w:hAnsi="Times New Roman CYR" w:cs="Times New Roman CYR"/>
          <w:sz w:val="24"/>
          <w:szCs w:val="24"/>
        </w:rPr>
        <w:t xml:space="preserve"> чи ставки. Загалом, нормативна грошова </w:t>
      </w:r>
      <w:proofErr w:type="spellStart"/>
      <w:r w:rsidRPr="005C3BBB">
        <w:rPr>
          <w:rFonts w:ascii="Times New Roman CYR" w:hAnsi="Times New Roman CYR" w:cs="Times New Roman CYR"/>
          <w:sz w:val="24"/>
          <w:szCs w:val="24"/>
        </w:rPr>
        <w:t>оцiнка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землi</w:t>
      </w:r>
      <w:proofErr w:type="spellEnd"/>
      <w:r w:rsidRPr="005C3BBB">
        <w:rPr>
          <w:rFonts w:ascii="Times New Roman CYR" w:hAnsi="Times New Roman CYR" w:cs="Times New Roman CYR"/>
          <w:sz w:val="24"/>
          <w:szCs w:val="24"/>
        </w:rPr>
        <w:t xml:space="preserve"> основана на </w:t>
      </w:r>
      <w:proofErr w:type="spellStart"/>
      <w:r w:rsidRPr="005C3BBB">
        <w:rPr>
          <w:rFonts w:ascii="Times New Roman CYR" w:hAnsi="Times New Roman CYR" w:cs="Times New Roman CYR"/>
          <w:sz w:val="24"/>
          <w:szCs w:val="24"/>
        </w:rPr>
        <w:t>спецiальних</w:t>
      </w:r>
      <w:proofErr w:type="spellEnd"/>
      <w:r w:rsidRPr="005C3BBB">
        <w:rPr>
          <w:rFonts w:ascii="Times New Roman CYR" w:hAnsi="Times New Roman CYR" w:cs="Times New Roman CYR"/>
          <w:sz w:val="24"/>
          <w:szCs w:val="24"/>
        </w:rPr>
        <w:t xml:space="preserve"> вимогах законодавства. Отже, </w:t>
      </w:r>
      <w:proofErr w:type="spellStart"/>
      <w:r w:rsidRPr="005C3BBB">
        <w:rPr>
          <w:rFonts w:ascii="Times New Roman CYR" w:hAnsi="Times New Roman CYR" w:cs="Times New Roman CYR"/>
          <w:sz w:val="24"/>
          <w:szCs w:val="24"/>
        </w:rPr>
        <w:t>керiвництво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дiйшло</w:t>
      </w:r>
      <w:proofErr w:type="spellEnd"/>
      <w:r w:rsidRPr="005C3BBB">
        <w:rPr>
          <w:rFonts w:ascii="Times New Roman CYR" w:hAnsi="Times New Roman CYR" w:cs="Times New Roman CYR"/>
          <w:sz w:val="24"/>
          <w:szCs w:val="24"/>
        </w:rPr>
        <w:t xml:space="preserve"> висновку, що </w:t>
      </w:r>
      <w:proofErr w:type="spellStart"/>
      <w:r w:rsidRPr="005C3BBB">
        <w:rPr>
          <w:rFonts w:ascii="Times New Roman CYR" w:hAnsi="Times New Roman CYR" w:cs="Times New Roman CYR"/>
          <w:sz w:val="24"/>
          <w:szCs w:val="24"/>
        </w:rPr>
        <w:t>змiннi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оренднi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платежi</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нормативної грошової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землi</w:t>
      </w:r>
      <w:proofErr w:type="spellEnd"/>
      <w:r w:rsidRPr="005C3BBB">
        <w:rPr>
          <w:rFonts w:ascii="Times New Roman CYR" w:hAnsi="Times New Roman CYR" w:cs="Times New Roman CYR"/>
          <w:sz w:val="24"/>
          <w:szCs w:val="24"/>
        </w:rPr>
        <w:t xml:space="preserve"> не мають бути </w:t>
      </w:r>
      <w:proofErr w:type="spellStart"/>
      <w:r w:rsidRPr="005C3BBB">
        <w:rPr>
          <w:rFonts w:ascii="Times New Roman CYR" w:hAnsi="Times New Roman CYR" w:cs="Times New Roman CYR"/>
          <w:sz w:val="24"/>
          <w:szCs w:val="24"/>
        </w:rPr>
        <w:t>включенi</w:t>
      </w:r>
      <w:proofErr w:type="spellEnd"/>
      <w:r w:rsidRPr="005C3BBB">
        <w:rPr>
          <w:rFonts w:ascii="Times New Roman CYR" w:hAnsi="Times New Roman CYR" w:cs="Times New Roman CYR"/>
          <w:sz w:val="24"/>
          <w:szCs w:val="24"/>
        </w:rPr>
        <w:t xml:space="preserve"> до розрахунку зобов'язання з оренди </w:t>
      </w:r>
      <w:proofErr w:type="spellStart"/>
      <w:r w:rsidRPr="005C3BBB">
        <w:rPr>
          <w:rFonts w:ascii="Times New Roman CYR" w:hAnsi="Times New Roman CYR" w:cs="Times New Roman CYR"/>
          <w:sz w:val="24"/>
          <w:szCs w:val="24"/>
        </w:rPr>
        <w:t>згiдно</w:t>
      </w:r>
      <w:proofErr w:type="spellEnd"/>
      <w:r w:rsidRPr="005C3BBB">
        <w:rPr>
          <w:rFonts w:ascii="Times New Roman CYR" w:hAnsi="Times New Roman CYR" w:cs="Times New Roman CYR"/>
          <w:sz w:val="24"/>
          <w:szCs w:val="24"/>
        </w:rPr>
        <w:t xml:space="preserve"> з МСФЗ 16 i,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оренднi</w:t>
      </w:r>
      <w:proofErr w:type="spellEnd"/>
      <w:r w:rsidRPr="005C3BBB">
        <w:rPr>
          <w:rFonts w:ascii="Times New Roman CYR" w:hAnsi="Times New Roman CYR" w:cs="Times New Roman CYR"/>
          <w:sz w:val="24"/>
          <w:szCs w:val="24"/>
        </w:rPr>
        <w:t xml:space="preserve"> активи та зобов'язання не мають бути </w:t>
      </w:r>
      <w:proofErr w:type="spellStart"/>
      <w:r w:rsidRPr="005C3BBB">
        <w:rPr>
          <w:rFonts w:ascii="Times New Roman CYR" w:hAnsi="Times New Roman CYR" w:cs="Times New Roman CYR"/>
          <w:sz w:val="24"/>
          <w:szCs w:val="24"/>
        </w:rPr>
        <w:t>облiкованi</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оренди </w:t>
      </w:r>
      <w:proofErr w:type="spellStart"/>
      <w:r w:rsidRPr="005C3BBB">
        <w:rPr>
          <w:rFonts w:ascii="Times New Roman CYR" w:hAnsi="Times New Roman CYR" w:cs="Times New Roman CYR"/>
          <w:sz w:val="24"/>
          <w:szCs w:val="24"/>
        </w:rPr>
        <w:t>землi</w:t>
      </w:r>
      <w:proofErr w:type="spellEnd"/>
      <w:r w:rsidRPr="005C3BBB">
        <w:rPr>
          <w:rFonts w:ascii="Times New Roman CYR" w:hAnsi="Times New Roman CYR" w:cs="Times New Roman CYR"/>
          <w:sz w:val="24"/>
          <w:szCs w:val="24"/>
        </w:rPr>
        <w:t>.</w:t>
      </w:r>
    </w:p>
    <w:p w14:paraId="7695303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договори оренди стосуються оренди </w:t>
      </w:r>
      <w:proofErr w:type="spellStart"/>
      <w:r w:rsidRPr="005C3BBB">
        <w:rPr>
          <w:rFonts w:ascii="Times New Roman CYR" w:hAnsi="Times New Roman CYR" w:cs="Times New Roman CYR"/>
          <w:sz w:val="24"/>
          <w:szCs w:val="24"/>
        </w:rPr>
        <w:t>офiсних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примiщень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у пов'язаної сторони та </w:t>
      </w:r>
      <w:proofErr w:type="spellStart"/>
      <w:r w:rsidRPr="005C3BBB">
        <w:rPr>
          <w:rFonts w:ascii="Times New Roman CYR" w:hAnsi="Times New Roman CYR" w:cs="Times New Roman CYR"/>
          <w:sz w:val="24"/>
          <w:szCs w:val="24"/>
        </w:rPr>
        <w:t>укладенi</w:t>
      </w:r>
      <w:proofErr w:type="spellEnd"/>
      <w:r w:rsidRPr="005C3BBB">
        <w:rPr>
          <w:rFonts w:ascii="Times New Roman CYR" w:hAnsi="Times New Roman CYR" w:cs="Times New Roman CYR"/>
          <w:sz w:val="24"/>
          <w:szCs w:val="24"/>
        </w:rPr>
        <w:t xml:space="preserve"> строком на 12 </w:t>
      </w:r>
      <w:proofErr w:type="spellStart"/>
      <w:r w:rsidRPr="005C3BBB">
        <w:rPr>
          <w:rFonts w:ascii="Times New Roman CYR" w:hAnsi="Times New Roman CYR" w:cs="Times New Roman CYR"/>
          <w:sz w:val="24"/>
          <w:szCs w:val="24"/>
        </w:rPr>
        <w:t>мiсяцiв</w:t>
      </w:r>
      <w:proofErr w:type="spellEnd"/>
      <w:r w:rsidRPr="005C3BBB">
        <w:rPr>
          <w:rFonts w:ascii="Times New Roman CYR" w:hAnsi="Times New Roman CYR" w:cs="Times New Roman CYR"/>
          <w:sz w:val="24"/>
          <w:szCs w:val="24"/>
        </w:rPr>
        <w:t xml:space="preserve"> або менше. </w:t>
      </w:r>
      <w:proofErr w:type="spellStart"/>
      <w:r w:rsidRPr="005C3BBB">
        <w:rPr>
          <w:rFonts w:ascii="Times New Roman CYR" w:hAnsi="Times New Roman CYR" w:cs="Times New Roman CYR"/>
          <w:sz w:val="24"/>
          <w:szCs w:val="24"/>
        </w:rPr>
        <w:t>Платежi</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цiєю</w:t>
      </w:r>
      <w:proofErr w:type="spellEnd"/>
      <w:r w:rsidRPr="005C3BBB">
        <w:rPr>
          <w:rFonts w:ascii="Times New Roman CYR" w:hAnsi="Times New Roman CYR" w:cs="Times New Roman CYR"/>
          <w:sz w:val="24"/>
          <w:szCs w:val="24"/>
        </w:rPr>
        <w:t xml:space="preserve"> короткостроковою орендою визнаються </w:t>
      </w:r>
      <w:proofErr w:type="spellStart"/>
      <w:r w:rsidRPr="005C3BBB">
        <w:rPr>
          <w:rFonts w:ascii="Times New Roman CYR" w:hAnsi="Times New Roman CYR" w:cs="Times New Roman CYR"/>
          <w:sz w:val="24"/>
          <w:szCs w:val="24"/>
        </w:rPr>
        <w:t>лiнiйним</w:t>
      </w:r>
      <w:proofErr w:type="spellEnd"/>
      <w:r w:rsidRPr="005C3BBB">
        <w:rPr>
          <w:rFonts w:ascii="Times New Roman CYR" w:hAnsi="Times New Roman CYR" w:cs="Times New Roman CYR"/>
          <w:sz w:val="24"/>
          <w:szCs w:val="24"/>
        </w:rPr>
        <w:t xml:space="preserve"> методом як витрати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прибутку чи збитку.</w:t>
      </w:r>
    </w:p>
    <w:p w14:paraId="54689C0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Класифiкацiя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класифiкує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активи у </w:t>
      </w:r>
      <w:proofErr w:type="spellStart"/>
      <w:r w:rsidRPr="005C3BBB">
        <w:rPr>
          <w:rFonts w:ascii="Times New Roman CYR" w:hAnsi="Times New Roman CYR" w:cs="Times New Roman CYR"/>
          <w:sz w:val="24"/>
          <w:szCs w:val="24"/>
        </w:rPr>
        <w:t>такi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категорiї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за справедливою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через прибуток чи збиток, за справедливою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через </w:t>
      </w:r>
      <w:proofErr w:type="spellStart"/>
      <w:r w:rsidRPr="005C3BBB">
        <w:rPr>
          <w:rFonts w:ascii="Times New Roman CYR" w:hAnsi="Times New Roman CYR" w:cs="Times New Roman CYR"/>
          <w:sz w:val="24"/>
          <w:szCs w:val="24"/>
        </w:rPr>
        <w:t>iнший</w:t>
      </w:r>
      <w:proofErr w:type="spellEnd"/>
      <w:r w:rsidRPr="005C3BBB">
        <w:rPr>
          <w:rFonts w:ascii="Times New Roman CYR" w:hAnsi="Times New Roman CYR" w:cs="Times New Roman CYR"/>
          <w:sz w:val="24"/>
          <w:szCs w:val="24"/>
        </w:rPr>
        <w:t xml:space="preserve"> сукупний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i за амортизованою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Класифiкацiя</w:t>
      </w:r>
      <w:proofErr w:type="spellEnd"/>
      <w:r w:rsidRPr="005C3BBB">
        <w:rPr>
          <w:rFonts w:ascii="Times New Roman CYR" w:hAnsi="Times New Roman CYR" w:cs="Times New Roman CYR"/>
          <w:sz w:val="24"/>
          <w:szCs w:val="24"/>
        </w:rPr>
        <w:t xml:space="preserve"> та подальша </w:t>
      </w:r>
      <w:proofErr w:type="spellStart"/>
      <w:r w:rsidRPr="005C3BBB">
        <w:rPr>
          <w:rFonts w:ascii="Times New Roman CYR" w:hAnsi="Times New Roman CYR" w:cs="Times New Roman CYR"/>
          <w:sz w:val="24"/>
          <w:szCs w:val="24"/>
        </w:rPr>
        <w:t>оцiнка</w:t>
      </w:r>
      <w:proofErr w:type="spellEnd"/>
      <w:r w:rsidRPr="005C3BBB">
        <w:rPr>
          <w:rFonts w:ascii="Times New Roman CYR" w:hAnsi="Times New Roman CYR" w:cs="Times New Roman CYR"/>
          <w:sz w:val="24"/>
          <w:szCs w:val="24"/>
        </w:rPr>
        <w:t xml:space="preserve"> боргових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залежить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(i) </w:t>
      </w:r>
      <w:proofErr w:type="spellStart"/>
      <w:r w:rsidRPr="005C3BBB">
        <w:rPr>
          <w:rFonts w:ascii="Times New Roman CYR" w:hAnsi="Times New Roman CYR" w:cs="Times New Roman CYR"/>
          <w:sz w:val="24"/>
          <w:szCs w:val="24"/>
        </w:rPr>
        <w:t>бiзнес-моделi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вiдповiдним</w:t>
      </w:r>
      <w:proofErr w:type="spellEnd"/>
      <w:r w:rsidRPr="005C3BBB">
        <w:rPr>
          <w:rFonts w:ascii="Times New Roman CYR" w:hAnsi="Times New Roman CYR" w:cs="Times New Roman CYR"/>
          <w:sz w:val="24"/>
          <w:szCs w:val="24"/>
        </w:rPr>
        <w:t xml:space="preserve"> портфелем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та (ii) характеристик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за активом.</w:t>
      </w:r>
    </w:p>
    <w:p w14:paraId="4C35B85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Бiзнес</w:t>
      </w:r>
      <w:proofErr w:type="spellEnd"/>
      <w:r w:rsidRPr="005C3BBB">
        <w:rPr>
          <w:rFonts w:ascii="Times New Roman CYR" w:hAnsi="Times New Roman CYR" w:cs="Times New Roman CYR"/>
          <w:sz w:val="24"/>
          <w:szCs w:val="24"/>
        </w:rPr>
        <w:t xml:space="preserve">-модель </w:t>
      </w:r>
      <w:proofErr w:type="spellStart"/>
      <w:r w:rsidRPr="005C3BBB">
        <w:rPr>
          <w:rFonts w:ascii="Times New Roman CYR" w:hAnsi="Times New Roman CYR" w:cs="Times New Roman CYR"/>
          <w:sz w:val="24"/>
          <w:szCs w:val="24"/>
        </w:rPr>
        <w:t>вiдображає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спосiб</w:t>
      </w:r>
      <w:proofErr w:type="spellEnd"/>
      <w:r w:rsidRPr="005C3BBB">
        <w:rPr>
          <w:rFonts w:ascii="Times New Roman CYR" w:hAnsi="Times New Roman CYR" w:cs="Times New Roman CYR"/>
          <w:sz w:val="24"/>
          <w:szCs w:val="24"/>
        </w:rPr>
        <w:t xml:space="preserve">, у який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управляє активами з метою отримання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чи є метою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(i) виключно отримання передбачених договором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("утримання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для отримання передбачених договором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або (ii) отримання передбачених договором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i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виникають у </w:t>
      </w:r>
      <w:proofErr w:type="spellStart"/>
      <w:r w:rsidRPr="005C3BBB">
        <w:rPr>
          <w:rFonts w:ascii="Times New Roman CYR" w:hAnsi="Times New Roman CYR" w:cs="Times New Roman CYR"/>
          <w:sz w:val="24"/>
          <w:szCs w:val="24"/>
        </w:rPr>
        <w:t>результатi</w:t>
      </w:r>
      <w:proofErr w:type="spellEnd"/>
      <w:r w:rsidRPr="005C3BBB">
        <w:rPr>
          <w:rFonts w:ascii="Times New Roman CYR" w:hAnsi="Times New Roman CYR" w:cs="Times New Roman CYR"/>
          <w:sz w:val="24"/>
          <w:szCs w:val="24"/>
        </w:rPr>
        <w:t xml:space="preserve"> продажу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("утримання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для отримання передбачених договором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i продажу"), або якщо не застосовується </w:t>
      </w:r>
      <w:proofErr w:type="spellStart"/>
      <w:r w:rsidRPr="005C3BBB">
        <w:rPr>
          <w:rFonts w:ascii="Times New Roman CYR" w:hAnsi="Times New Roman CYR" w:cs="Times New Roman CYR"/>
          <w:sz w:val="24"/>
          <w:szCs w:val="24"/>
        </w:rPr>
        <w:t>нi</w:t>
      </w:r>
      <w:proofErr w:type="spellEnd"/>
      <w:r w:rsidRPr="005C3BBB">
        <w:rPr>
          <w:rFonts w:ascii="Times New Roman CYR" w:hAnsi="Times New Roman CYR" w:cs="Times New Roman CYR"/>
          <w:sz w:val="24"/>
          <w:szCs w:val="24"/>
        </w:rPr>
        <w:t xml:space="preserve"> пункт (i), </w:t>
      </w:r>
      <w:proofErr w:type="spellStart"/>
      <w:r w:rsidRPr="005C3BBB">
        <w:rPr>
          <w:rFonts w:ascii="Times New Roman CYR" w:hAnsi="Times New Roman CYR" w:cs="Times New Roman CYR"/>
          <w:sz w:val="24"/>
          <w:szCs w:val="24"/>
        </w:rPr>
        <w:t>нi</w:t>
      </w:r>
      <w:proofErr w:type="spellEnd"/>
      <w:r w:rsidRPr="005C3BBB">
        <w:rPr>
          <w:rFonts w:ascii="Times New Roman CYR" w:hAnsi="Times New Roman CYR" w:cs="Times New Roman CYR"/>
          <w:sz w:val="24"/>
          <w:szCs w:val="24"/>
        </w:rPr>
        <w:t xml:space="preserve"> пункт (ii),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активи </w:t>
      </w:r>
      <w:proofErr w:type="spellStart"/>
      <w:r w:rsidRPr="005C3BBB">
        <w:rPr>
          <w:rFonts w:ascii="Times New Roman CYR" w:hAnsi="Times New Roman CYR" w:cs="Times New Roman CYR"/>
          <w:sz w:val="24"/>
          <w:szCs w:val="24"/>
        </w:rPr>
        <w:t>вiдносяться</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категорiю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бiзнес</w:t>
      </w:r>
      <w:proofErr w:type="spellEnd"/>
      <w:r w:rsidRPr="005C3BBB">
        <w:rPr>
          <w:rFonts w:ascii="Times New Roman CYR" w:hAnsi="Times New Roman CYR" w:cs="Times New Roman CYR"/>
          <w:sz w:val="24"/>
          <w:szCs w:val="24"/>
        </w:rPr>
        <w:t xml:space="preserve">-моделей та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за справедливою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через прибуток чи збиток. </w:t>
      </w:r>
    </w:p>
    <w:p w14:paraId="43EDC39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Бiзнес</w:t>
      </w:r>
      <w:proofErr w:type="spellEnd"/>
      <w:r w:rsidRPr="005C3BBB">
        <w:rPr>
          <w:rFonts w:ascii="Times New Roman CYR" w:hAnsi="Times New Roman CYR" w:cs="Times New Roman CYR"/>
          <w:sz w:val="24"/>
          <w:szCs w:val="24"/>
        </w:rPr>
        <w:t xml:space="preserve">-модель визначається для групи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рiвнi</w:t>
      </w:r>
      <w:proofErr w:type="spellEnd"/>
      <w:r w:rsidRPr="005C3BBB">
        <w:rPr>
          <w:rFonts w:ascii="Times New Roman CYR" w:hAnsi="Times New Roman CYR" w:cs="Times New Roman CYR"/>
          <w:sz w:val="24"/>
          <w:szCs w:val="24"/>
        </w:rPr>
        <w:t xml:space="preserve"> портфеля)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всiх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доказiв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яку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має </w:t>
      </w:r>
      <w:proofErr w:type="spellStart"/>
      <w:r w:rsidRPr="005C3BBB">
        <w:rPr>
          <w:rFonts w:ascii="Times New Roman CYR" w:hAnsi="Times New Roman CYR" w:cs="Times New Roman CYR"/>
          <w:sz w:val="24"/>
          <w:szCs w:val="24"/>
        </w:rPr>
        <w:t>намiр</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здiйснити</w:t>
      </w:r>
      <w:proofErr w:type="spellEnd"/>
      <w:r w:rsidRPr="005C3BBB">
        <w:rPr>
          <w:rFonts w:ascii="Times New Roman CYR" w:hAnsi="Times New Roman CYR" w:cs="Times New Roman CYR"/>
          <w:sz w:val="24"/>
          <w:szCs w:val="24"/>
        </w:rPr>
        <w:t xml:space="preserve"> для досягнення </w:t>
      </w:r>
      <w:proofErr w:type="spellStart"/>
      <w:r w:rsidRPr="005C3BBB">
        <w:rPr>
          <w:rFonts w:ascii="Times New Roman CYR" w:hAnsi="Times New Roman CYR" w:cs="Times New Roman CYR"/>
          <w:sz w:val="24"/>
          <w:szCs w:val="24"/>
        </w:rPr>
        <w:t>цiлi</w:t>
      </w:r>
      <w:proofErr w:type="spellEnd"/>
      <w:r w:rsidRPr="005C3BBB">
        <w:rPr>
          <w:rFonts w:ascii="Times New Roman CYR" w:hAnsi="Times New Roman CYR" w:cs="Times New Roman CYR"/>
          <w:sz w:val="24"/>
          <w:szCs w:val="24"/>
        </w:rPr>
        <w:t xml:space="preserve">, встановленої для портфеля, наявного на дату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
    <w:p w14:paraId="137627F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Якщо </w:t>
      </w:r>
      <w:proofErr w:type="spellStart"/>
      <w:r w:rsidRPr="005C3BBB">
        <w:rPr>
          <w:rFonts w:ascii="Times New Roman CYR" w:hAnsi="Times New Roman CYR" w:cs="Times New Roman CYR"/>
          <w:sz w:val="24"/>
          <w:szCs w:val="24"/>
        </w:rPr>
        <w:t>бiзнес</w:t>
      </w:r>
      <w:proofErr w:type="spellEnd"/>
      <w:r w:rsidRPr="005C3BBB">
        <w:rPr>
          <w:rFonts w:ascii="Times New Roman CYR" w:hAnsi="Times New Roman CYR" w:cs="Times New Roman CYR"/>
          <w:sz w:val="24"/>
          <w:szCs w:val="24"/>
        </w:rPr>
        <w:t xml:space="preserve">-модель передбачає утримання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для отримання передбачених договором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або для отримання передбачених договором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i продажу,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оцiнює</w:t>
      </w:r>
      <w:proofErr w:type="spellEnd"/>
      <w:r w:rsidRPr="005C3BBB">
        <w:rPr>
          <w:rFonts w:ascii="Times New Roman CYR" w:hAnsi="Times New Roman CYR" w:cs="Times New Roman CYR"/>
          <w:sz w:val="24"/>
          <w:szCs w:val="24"/>
        </w:rPr>
        <w:t xml:space="preserve">, чи являють собою </w:t>
      </w:r>
      <w:proofErr w:type="spellStart"/>
      <w:r w:rsidRPr="005C3BBB">
        <w:rPr>
          <w:rFonts w:ascii="Times New Roman CYR" w:hAnsi="Times New Roman CYR" w:cs="Times New Roman CYR"/>
          <w:sz w:val="24"/>
          <w:szCs w:val="24"/>
        </w:rPr>
        <w:t>грошовi</w:t>
      </w:r>
      <w:proofErr w:type="spellEnd"/>
      <w:r w:rsidRPr="005C3BBB">
        <w:rPr>
          <w:rFonts w:ascii="Times New Roman CYR" w:hAnsi="Times New Roman CYR" w:cs="Times New Roman CYR"/>
          <w:sz w:val="24"/>
          <w:szCs w:val="24"/>
        </w:rPr>
        <w:t xml:space="preserve"> потоки виключно виплати основної суми боргу та </w:t>
      </w:r>
      <w:proofErr w:type="spellStart"/>
      <w:r w:rsidRPr="005C3BBB">
        <w:rPr>
          <w:rFonts w:ascii="Times New Roman CYR" w:hAnsi="Times New Roman CYR" w:cs="Times New Roman CYR"/>
          <w:sz w:val="24"/>
          <w:szCs w:val="24"/>
        </w:rPr>
        <w:t>процентiв</w:t>
      </w:r>
      <w:proofErr w:type="spellEnd"/>
      <w:r w:rsidRPr="005C3BBB">
        <w:rPr>
          <w:rFonts w:ascii="Times New Roman CYR" w:hAnsi="Times New Roman CYR" w:cs="Times New Roman CYR"/>
          <w:sz w:val="24"/>
          <w:szCs w:val="24"/>
        </w:rPr>
        <w:t xml:space="preserve"> ("тест на виплати основної суми боргу та </w:t>
      </w:r>
      <w:proofErr w:type="spellStart"/>
      <w:r w:rsidRPr="005C3BBB">
        <w:rPr>
          <w:rFonts w:ascii="Times New Roman CYR" w:hAnsi="Times New Roman CYR" w:cs="Times New Roman CYR"/>
          <w:sz w:val="24"/>
          <w:szCs w:val="24"/>
        </w:rPr>
        <w:t>процентiв</w:t>
      </w:r>
      <w:proofErr w:type="spellEnd"/>
      <w:r w:rsidRPr="005C3BBB">
        <w:rPr>
          <w:rFonts w:ascii="Times New Roman CYR" w:hAnsi="Times New Roman CYR" w:cs="Times New Roman CYR"/>
          <w:sz w:val="24"/>
          <w:szCs w:val="24"/>
        </w:rPr>
        <w:t xml:space="preserve">" або "SPPI-тест"). </w:t>
      </w:r>
    </w:p>
    <w:p w14:paraId="36E8F97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Якщо умови договору передбачають </w:t>
      </w:r>
      <w:proofErr w:type="spellStart"/>
      <w:r w:rsidRPr="005C3BBB">
        <w:rPr>
          <w:rFonts w:ascii="Times New Roman CYR" w:hAnsi="Times New Roman CYR" w:cs="Times New Roman CYR"/>
          <w:sz w:val="24"/>
          <w:szCs w:val="24"/>
        </w:rPr>
        <w:t>схильнiсть</w:t>
      </w:r>
      <w:proofErr w:type="spellEnd"/>
      <w:r w:rsidRPr="005C3BBB">
        <w:rPr>
          <w:rFonts w:ascii="Times New Roman CYR" w:hAnsi="Times New Roman CYR" w:cs="Times New Roman CYR"/>
          <w:sz w:val="24"/>
          <w:szCs w:val="24"/>
        </w:rPr>
        <w:t xml:space="preserve"> до ризику чи </w:t>
      </w:r>
      <w:proofErr w:type="spellStart"/>
      <w:r w:rsidRPr="005C3BBB">
        <w:rPr>
          <w:rFonts w:ascii="Times New Roman CYR" w:hAnsi="Times New Roman CYR" w:cs="Times New Roman CYR"/>
          <w:sz w:val="24"/>
          <w:szCs w:val="24"/>
        </w:rPr>
        <w:t>волатильностi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не </w:t>
      </w:r>
      <w:proofErr w:type="spellStart"/>
      <w:r w:rsidRPr="005C3BBB">
        <w:rPr>
          <w:rFonts w:ascii="Times New Roman CYR" w:hAnsi="Times New Roman CYR" w:cs="Times New Roman CYR"/>
          <w:sz w:val="24"/>
          <w:szCs w:val="24"/>
        </w:rPr>
        <w:t>вiдповiдають</w:t>
      </w:r>
      <w:proofErr w:type="spellEnd"/>
      <w:r w:rsidRPr="005C3BBB">
        <w:rPr>
          <w:rFonts w:ascii="Times New Roman CYR" w:hAnsi="Times New Roman CYR" w:cs="Times New Roman CYR"/>
          <w:sz w:val="24"/>
          <w:szCs w:val="24"/>
        </w:rPr>
        <w:t xml:space="preserve"> умовам базового кредитного договору, </w:t>
      </w:r>
      <w:proofErr w:type="spellStart"/>
      <w:r w:rsidRPr="005C3BBB">
        <w:rPr>
          <w:rFonts w:ascii="Times New Roman CYR" w:hAnsi="Times New Roman CYR" w:cs="Times New Roman CYR"/>
          <w:sz w:val="24"/>
          <w:szCs w:val="24"/>
        </w:rPr>
        <w:t>вiдповiдний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фiнансовий</w:t>
      </w:r>
      <w:proofErr w:type="spellEnd"/>
      <w:r w:rsidRPr="005C3BBB">
        <w:rPr>
          <w:rFonts w:ascii="Times New Roman CYR" w:hAnsi="Times New Roman CYR" w:cs="Times New Roman CYR"/>
          <w:sz w:val="24"/>
          <w:szCs w:val="24"/>
        </w:rPr>
        <w:t xml:space="preserve"> актив </w:t>
      </w:r>
      <w:proofErr w:type="spellStart"/>
      <w:r w:rsidRPr="005C3BBB">
        <w:rPr>
          <w:rFonts w:ascii="Times New Roman CYR" w:hAnsi="Times New Roman CYR" w:cs="Times New Roman CYR"/>
          <w:sz w:val="24"/>
          <w:szCs w:val="24"/>
        </w:rPr>
        <w:t>класифiкується</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оцiнюється</w:t>
      </w:r>
      <w:proofErr w:type="spellEnd"/>
      <w:r w:rsidRPr="005C3BBB">
        <w:rPr>
          <w:rFonts w:ascii="Times New Roman CYR" w:hAnsi="Times New Roman CYR" w:cs="Times New Roman CYR"/>
          <w:sz w:val="24"/>
          <w:szCs w:val="24"/>
        </w:rPr>
        <w:t xml:space="preserve"> за справедливою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через прибуток чи збиток. SPPI-тест виконується при </w:t>
      </w:r>
      <w:proofErr w:type="spellStart"/>
      <w:r w:rsidRPr="005C3BBB">
        <w:rPr>
          <w:rFonts w:ascii="Times New Roman CYR" w:hAnsi="Times New Roman CYR" w:cs="Times New Roman CYR"/>
          <w:sz w:val="24"/>
          <w:szCs w:val="24"/>
        </w:rPr>
        <w:t>первiсному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визнаннi</w:t>
      </w:r>
      <w:proofErr w:type="spellEnd"/>
      <w:r w:rsidRPr="005C3BBB">
        <w:rPr>
          <w:rFonts w:ascii="Times New Roman CYR" w:hAnsi="Times New Roman CYR" w:cs="Times New Roman CYR"/>
          <w:sz w:val="24"/>
          <w:szCs w:val="24"/>
        </w:rPr>
        <w:t xml:space="preserve"> активу, а подальша </w:t>
      </w:r>
      <w:proofErr w:type="spellStart"/>
      <w:r w:rsidRPr="005C3BBB">
        <w:rPr>
          <w:rFonts w:ascii="Times New Roman CYR" w:hAnsi="Times New Roman CYR" w:cs="Times New Roman CYR"/>
          <w:sz w:val="24"/>
          <w:szCs w:val="24"/>
        </w:rPr>
        <w:t>переоцiнка</w:t>
      </w:r>
      <w:proofErr w:type="spellEnd"/>
      <w:r w:rsidRPr="005C3BBB">
        <w:rPr>
          <w:rFonts w:ascii="Times New Roman CYR" w:hAnsi="Times New Roman CYR" w:cs="Times New Roman CYR"/>
          <w:sz w:val="24"/>
          <w:szCs w:val="24"/>
        </w:rPr>
        <w:t xml:space="preserve"> не проводиться.</w:t>
      </w:r>
    </w:p>
    <w:p w14:paraId="22B71AE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Початкове визнання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включають </w:t>
      </w:r>
      <w:proofErr w:type="spellStart"/>
      <w:r w:rsidRPr="005C3BBB">
        <w:rPr>
          <w:rFonts w:ascii="Times New Roman CYR" w:hAnsi="Times New Roman CYR" w:cs="Times New Roman CYR"/>
          <w:sz w:val="24"/>
          <w:szCs w:val="24"/>
        </w:rPr>
        <w:t>позиковi</w:t>
      </w:r>
      <w:proofErr w:type="spellEnd"/>
      <w:r w:rsidRPr="005C3BBB">
        <w:rPr>
          <w:rFonts w:ascii="Times New Roman CYR" w:hAnsi="Times New Roman CYR" w:cs="Times New Roman CYR"/>
          <w:sz w:val="24"/>
          <w:szCs w:val="24"/>
        </w:rPr>
        <w:t xml:space="preserve"> кошти, </w:t>
      </w:r>
      <w:proofErr w:type="spellStart"/>
      <w:r w:rsidRPr="005C3BBB">
        <w:rPr>
          <w:rFonts w:ascii="Times New Roman CYR" w:hAnsi="Times New Roman CYR" w:cs="Times New Roman CYR"/>
          <w:sz w:val="24"/>
          <w:szCs w:val="24"/>
        </w:rPr>
        <w:t>грошовi</w:t>
      </w:r>
      <w:proofErr w:type="spellEnd"/>
      <w:r w:rsidRPr="005C3BBB">
        <w:rPr>
          <w:rFonts w:ascii="Times New Roman CYR" w:hAnsi="Times New Roman CYR" w:cs="Times New Roman CYR"/>
          <w:sz w:val="24"/>
          <w:szCs w:val="24"/>
        </w:rPr>
        <w:t xml:space="preserve"> кошти та їх </w:t>
      </w:r>
      <w:proofErr w:type="spellStart"/>
      <w:r w:rsidRPr="005C3BBB">
        <w:rPr>
          <w:rFonts w:ascii="Times New Roman CYR" w:hAnsi="Times New Roman CYR" w:cs="Times New Roman CYR"/>
          <w:sz w:val="24"/>
          <w:szCs w:val="24"/>
        </w:rPr>
        <w:t>еквiваленти</w:t>
      </w:r>
      <w:proofErr w:type="spellEnd"/>
      <w:r w:rsidRPr="005C3BBB">
        <w:rPr>
          <w:rFonts w:ascii="Times New Roman CYR" w:hAnsi="Times New Roman CYR" w:cs="Times New Roman CYR"/>
          <w:sz w:val="24"/>
          <w:szCs w:val="24"/>
        </w:rPr>
        <w:t xml:space="preserve"> i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iнвестицiї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має </w:t>
      </w:r>
      <w:proofErr w:type="spellStart"/>
      <w:r w:rsidRPr="005C3BBB">
        <w:rPr>
          <w:rFonts w:ascii="Times New Roman CYR" w:hAnsi="Times New Roman CYR" w:cs="Times New Roman CYR"/>
          <w:sz w:val="24"/>
          <w:szCs w:val="24"/>
        </w:rPr>
        <w:t>рiзнi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такi</w:t>
      </w:r>
      <w:proofErr w:type="spellEnd"/>
      <w:r w:rsidRPr="005C3BBB">
        <w:rPr>
          <w:rFonts w:ascii="Times New Roman CYR" w:hAnsi="Times New Roman CYR" w:cs="Times New Roman CYR"/>
          <w:sz w:val="24"/>
          <w:szCs w:val="24"/>
        </w:rPr>
        <w:t xml:space="preserve"> як </w:t>
      </w:r>
      <w:proofErr w:type="spellStart"/>
      <w:r w:rsidRPr="005C3BBB">
        <w:rPr>
          <w:rFonts w:ascii="Times New Roman CYR" w:hAnsi="Times New Roman CYR" w:cs="Times New Roman CYR"/>
          <w:sz w:val="24"/>
          <w:szCs w:val="24"/>
        </w:rPr>
        <w:t>дебiторська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заборгованiсть</w:t>
      </w:r>
      <w:proofErr w:type="spellEnd"/>
      <w:r w:rsidRPr="005C3BBB">
        <w:rPr>
          <w:rFonts w:ascii="Times New Roman CYR" w:hAnsi="Times New Roman CYR" w:cs="Times New Roman CYR"/>
          <w:sz w:val="24"/>
          <w:szCs w:val="24"/>
        </w:rPr>
        <w:t xml:space="preserve"> за основною </w:t>
      </w:r>
      <w:proofErr w:type="spellStart"/>
      <w:r w:rsidRPr="005C3BBB">
        <w:rPr>
          <w:rFonts w:ascii="Times New Roman CYR" w:hAnsi="Times New Roman CYR" w:cs="Times New Roman CYR"/>
          <w:sz w:val="24"/>
          <w:szCs w:val="24"/>
        </w:rPr>
        <w:t>дiяльнiстю</w:t>
      </w:r>
      <w:proofErr w:type="spellEnd"/>
      <w:r w:rsidRPr="005C3BBB">
        <w:rPr>
          <w:rFonts w:ascii="Times New Roman CYR" w:hAnsi="Times New Roman CYR" w:cs="Times New Roman CYR"/>
          <w:sz w:val="24"/>
          <w:szCs w:val="24"/>
        </w:rPr>
        <w:t xml:space="preserve"> та кредиторська </w:t>
      </w:r>
      <w:proofErr w:type="spellStart"/>
      <w:r w:rsidRPr="005C3BBB">
        <w:rPr>
          <w:rFonts w:ascii="Times New Roman CYR" w:hAnsi="Times New Roman CYR" w:cs="Times New Roman CYR"/>
          <w:sz w:val="24"/>
          <w:szCs w:val="24"/>
        </w:rPr>
        <w:t>заборгованiсть</w:t>
      </w:r>
      <w:proofErr w:type="spellEnd"/>
      <w:r w:rsidRPr="005C3BBB">
        <w:rPr>
          <w:rFonts w:ascii="Times New Roman CYR" w:hAnsi="Times New Roman CYR" w:cs="Times New Roman CYR"/>
          <w:sz w:val="24"/>
          <w:szCs w:val="24"/>
        </w:rPr>
        <w:t xml:space="preserve"> за основною </w:t>
      </w:r>
      <w:proofErr w:type="spellStart"/>
      <w:r w:rsidRPr="005C3BBB">
        <w:rPr>
          <w:rFonts w:ascii="Times New Roman CYR" w:hAnsi="Times New Roman CYR" w:cs="Times New Roman CYR"/>
          <w:sz w:val="24"/>
          <w:szCs w:val="24"/>
        </w:rPr>
        <w:t>дiяльнiстю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виникають безпосередньо у </w:t>
      </w:r>
      <w:proofErr w:type="spellStart"/>
      <w:r w:rsidRPr="005C3BBB">
        <w:rPr>
          <w:rFonts w:ascii="Times New Roman CYR" w:hAnsi="Times New Roman CYR" w:cs="Times New Roman CYR"/>
          <w:sz w:val="24"/>
          <w:szCs w:val="24"/>
        </w:rPr>
        <w:t>процесi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здiйснення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операцiйної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активи та зобов'язання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первiсно</w:t>
      </w:r>
      <w:proofErr w:type="spellEnd"/>
      <w:r w:rsidRPr="005C3BBB">
        <w:rPr>
          <w:rFonts w:ascii="Times New Roman CYR" w:hAnsi="Times New Roman CYR" w:cs="Times New Roman CYR"/>
          <w:sz w:val="24"/>
          <w:szCs w:val="24"/>
        </w:rPr>
        <w:t xml:space="preserve"> визнаються за справедливою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плюс витрати, </w:t>
      </w:r>
      <w:proofErr w:type="spellStart"/>
      <w:r w:rsidRPr="005C3BBB">
        <w:rPr>
          <w:rFonts w:ascii="Times New Roman CYR" w:hAnsi="Times New Roman CYR" w:cs="Times New Roman CYR"/>
          <w:sz w:val="24"/>
          <w:szCs w:val="24"/>
        </w:rPr>
        <w:t>понесенi</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здiйснення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операцiї</w:t>
      </w:r>
      <w:proofErr w:type="spellEnd"/>
      <w:r w:rsidRPr="005C3BBB">
        <w:rPr>
          <w:rFonts w:ascii="Times New Roman CYR" w:hAnsi="Times New Roman CYR" w:cs="Times New Roman CYR"/>
          <w:sz w:val="24"/>
          <w:szCs w:val="24"/>
        </w:rPr>
        <w:t xml:space="preserve">. Найкращим </w:t>
      </w:r>
      <w:proofErr w:type="spellStart"/>
      <w:r w:rsidRPr="005C3BBB">
        <w:rPr>
          <w:rFonts w:ascii="Times New Roman CYR" w:hAnsi="Times New Roman CYR" w:cs="Times New Roman CYR"/>
          <w:sz w:val="24"/>
          <w:szCs w:val="24"/>
        </w:rPr>
        <w:t>пiдтвердженням</w:t>
      </w:r>
      <w:proofErr w:type="spellEnd"/>
      <w:r w:rsidRPr="005C3BBB">
        <w:rPr>
          <w:rFonts w:ascii="Times New Roman CYR" w:hAnsi="Times New Roman CYR" w:cs="Times New Roman CYR"/>
          <w:sz w:val="24"/>
          <w:szCs w:val="24"/>
        </w:rPr>
        <w:t xml:space="preserve"> справедливої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при початковому </w:t>
      </w:r>
      <w:proofErr w:type="spellStart"/>
      <w:r w:rsidRPr="005C3BBB">
        <w:rPr>
          <w:rFonts w:ascii="Times New Roman CYR" w:hAnsi="Times New Roman CYR" w:cs="Times New Roman CYR"/>
          <w:sz w:val="24"/>
          <w:szCs w:val="24"/>
        </w:rPr>
        <w:t>визнаннi</w:t>
      </w:r>
      <w:proofErr w:type="spellEnd"/>
      <w:r w:rsidRPr="005C3BBB">
        <w:rPr>
          <w:rFonts w:ascii="Times New Roman CYR" w:hAnsi="Times New Roman CYR" w:cs="Times New Roman CYR"/>
          <w:sz w:val="24"/>
          <w:szCs w:val="24"/>
        </w:rPr>
        <w:t xml:space="preserve"> є </w:t>
      </w:r>
      <w:proofErr w:type="spellStart"/>
      <w:r w:rsidRPr="005C3BBB">
        <w:rPr>
          <w:rFonts w:ascii="Times New Roman CYR" w:hAnsi="Times New Roman CYR" w:cs="Times New Roman CYR"/>
          <w:sz w:val="24"/>
          <w:szCs w:val="24"/>
        </w:rPr>
        <w:t>цiна</w:t>
      </w:r>
      <w:proofErr w:type="spellEnd"/>
      <w:r w:rsidRPr="005C3BBB">
        <w:rPr>
          <w:rFonts w:ascii="Times New Roman CYR" w:hAnsi="Times New Roman CYR" w:cs="Times New Roman CYR"/>
          <w:sz w:val="24"/>
          <w:szCs w:val="24"/>
        </w:rPr>
        <w:t xml:space="preserve"> угоди. </w:t>
      </w:r>
    </w:p>
    <w:p w14:paraId="6590E7F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Усi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придбання або продажу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iнструментiв</w:t>
      </w:r>
      <w:proofErr w:type="spellEnd"/>
      <w:r w:rsidRPr="005C3BBB">
        <w:rPr>
          <w:rFonts w:ascii="Times New Roman CYR" w:hAnsi="Times New Roman CYR" w:cs="Times New Roman CYR"/>
          <w:sz w:val="24"/>
          <w:szCs w:val="24"/>
        </w:rPr>
        <w:t xml:space="preserve">, що передбачають поставку протягом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xml:space="preserve">, визначеного законодавством або </w:t>
      </w:r>
      <w:proofErr w:type="spellStart"/>
      <w:r w:rsidRPr="005C3BBB">
        <w:rPr>
          <w:rFonts w:ascii="Times New Roman CYR" w:hAnsi="Times New Roman CYR" w:cs="Times New Roman CYR"/>
          <w:sz w:val="24"/>
          <w:szCs w:val="24"/>
        </w:rPr>
        <w:t>традицiями</w:t>
      </w:r>
      <w:proofErr w:type="spellEnd"/>
      <w:r w:rsidRPr="005C3BBB">
        <w:rPr>
          <w:rFonts w:ascii="Times New Roman CYR" w:hAnsi="Times New Roman CYR" w:cs="Times New Roman CYR"/>
          <w:sz w:val="24"/>
          <w:szCs w:val="24"/>
        </w:rPr>
        <w:t xml:space="preserve"> ринку (угоди "звичайної" </w:t>
      </w:r>
      <w:proofErr w:type="spellStart"/>
      <w:r w:rsidRPr="005C3BBB">
        <w:rPr>
          <w:rFonts w:ascii="Times New Roman CYR" w:hAnsi="Times New Roman CYR" w:cs="Times New Roman CYR"/>
          <w:sz w:val="24"/>
          <w:szCs w:val="24"/>
        </w:rPr>
        <w:t>купiвлi</w:t>
      </w:r>
      <w:proofErr w:type="spellEnd"/>
      <w:r w:rsidRPr="005C3BBB">
        <w:rPr>
          <w:rFonts w:ascii="Times New Roman CYR" w:hAnsi="Times New Roman CYR" w:cs="Times New Roman CYR"/>
          <w:sz w:val="24"/>
          <w:szCs w:val="24"/>
        </w:rPr>
        <w:t xml:space="preserve">-продажу), визнаються на дату </w:t>
      </w:r>
      <w:proofErr w:type="spellStart"/>
      <w:r w:rsidRPr="005C3BBB">
        <w:rPr>
          <w:rFonts w:ascii="Times New Roman CYR" w:hAnsi="Times New Roman CYR" w:cs="Times New Roman CYR"/>
          <w:sz w:val="24"/>
          <w:szCs w:val="24"/>
        </w:rPr>
        <w:t>здiйснення</w:t>
      </w:r>
      <w:proofErr w:type="spellEnd"/>
      <w:r w:rsidRPr="005C3BBB">
        <w:rPr>
          <w:rFonts w:ascii="Times New Roman CYR" w:hAnsi="Times New Roman CYR" w:cs="Times New Roman CYR"/>
          <w:sz w:val="24"/>
          <w:szCs w:val="24"/>
        </w:rPr>
        <w:t xml:space="preserve"> угоди, тобто на дату, коли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зобов'язується </w:t>
      </w:r>
      <w:proofErr w:type="spellStart"/>
      <w:r w:rsidRPr="005C3BBB">
        <w:rPr>
          <w:rFonts w:ascii="Times New Roman CYR" w:hAnsi="Times New Roman CYR" w:cs="Times New Roman CYR"/>
          <w:sz w:val="24"/>
          <w:szCs w:val="24"/>
        </w:rPr>
        <w:t>здiйснити</w:t>
      </w:r>
      <w:proofErr w:type="spellEnd"/>
      <w:r w:rsidRPr="005C3BBB">
        <w:rPr>
          <w:rFonts w:ascii="Times New Roman CYR" w:hAnsi="Times New Roman CYR" w:cs="Times New Roman CYR"/>
          <w:sz w:val="24"/>
          <w:szCs w:val="24"/>
        </w:rPr>
        <w:t xml:space="preserve"> поставку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придбання або продажу визнаються на дату розрахунку, при цьому </w:t>
      </w:r>
      <w:proofErr w:type="spellStart"/>
      <w:r w:rsidRPr="005C3BBB">
        <w:rPr>
          <w:rFonts w:ascii="Times New Roman CYR" w:hAnsi="Times New Roman CYR" w:cs="Times New Roman CYR"/>
          <w:sz w:val="24"/>
          <w:szCs w:val="24"/>
        </w:rPr>
        <w:t>змiна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перiод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мiж</w:t>
      </w:r>
      <w:proofErr w:type="spellEnd"/>
      <w:r w:rsidRPr="005C3BBB">
        <w:rPr>
          <w:rFonts w:ascii="Times New Roman CYR" w:hAnsi="Times New Roman CYR" w:cs="Times New Roman CYR"/>
          <w:sz w:val="24"/>
          <w:szCs w:val="24"/>
        </w:rPr>
        <w:t xml:space="preserve"> датою прийняття зобов'язань та датою розрахунку не визнається щодо </w:t>
      </w:r>
      <w:proofErr w:type="spellStart"/>
      <w:r w:rsidRPr="005C3BBB">
        <w:rPr>
          <w:rFonts w:ascii="Times New Roman CYR" w:hAnsi="Times New Roman CYR" w:cs="Times New Roman CYR"/>
          <w:sz w:val="24"/>
          <w:szCs w:val="24"/>
        </w:rPr>
        <w:lastRenderedPageBreak/>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облiкованих</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первiсною</w:t>
      </w:r>
      <w:proofErr w:type="spellEnd"/>
      <w:r w:rsidRPr="005C3BBB">
        <w:rPr>
          <w:rFonts w:ascii="Times New Roman CYR" w:hAnsi="Times New Roman CYR" w:cs="Times New Roman CYR"/>
          <w:sz w:val="24"/>
          <w:szCs w:val="24"/>
        </w:rPr>
        <w:t xml:space="preserve"> або амортизованою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i визнається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щодо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вiднесених</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категорiю</w:t>
      </w:r>
      <w:proofErr w:type="spellEnd"/>
      <w:r w:rsidRPr="005C3BBB">
        <w:rPr>
          <w:rFonts w:ascii="Times New Roman CYR" w:hAnsi="Times New Roman CYR" w:cs="Times New Roman CYR"/>
          <w:sz w:val="24"/>
          <w:szCs w:val="24"/>
        </w:rPr>
        <w:t xml:space="preserve"> "для подальшого продажу".</w:t>
      </w:r>
    </w:p>
    <w:p w14:paraId="0320B25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Рекласифiкацiя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рекласифiкуються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тiльки</w:t>
      </w:r>
      <w:proofErr w:type="spellEnd"/>
      <w:r w:rsidRPr="005C3BBB">
        <w:rPr>
          <w:rFonts w:ascii="Times New Roman CYR" w:hAnsi="Times New Roman CYR" w:cs="Times New Roman CYR"/>
          <w:sz w:val="24"/>
          <w:szCs w:val="24"/>
        </w:rPr>
        <w:t xml:space="preserve"> у випадку, якщо </w:t>
      </w:r>
      <w:proofErr w:type="spellStart"/>
      <w:r w:rsidRPr="005C3BBB">
        <w:rPr>
          <w:rFonts w:ascii="Times New Roman CYR" w:hAnsi="Times New Roman CYR" w:cs="Times New Roman CYR"/>
          <w:sz w:val="24"/>
          <w:szCs w:val="24"/>
        </w:rPr>
        <w:t>змiнюється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бiзнес</w:t>
      </w:r>
      <w:proofErr w:type="spellEnd"/>
      <w:r w:rsidRPr="005C3BBB">
        <w:rPr>
          <w:rFonts w:ascii="Times New Roman CYR" w:hAnsi="Times New Roman CYR" w:cs="Times New Roman CYR"/>
          <w:sz w:val="24"/>
          <w:szCs w:val="24"/>
        </w:rPr>
        <w:t xml:space="preserve">-модель для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портфелем у </w:t>
      </w:r>
      <w:proofErr w:type="spellStart"/>
      <w:r w:rsidRPr="005C3BBB">
        <w:rPr>
          <w:rFonts w:ascii="Times New Roman CYR" w:hAnsi="Times New Roman CYR" w:cs="Times New Roman CYR"/>
          <w:sz w:val="24"/>
          <w:szCs w:val="24"/>
        </w:rPr>
        <w:t>цiлому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Рекласифiкацiя</w:t>
      </w:r>
      <w:proofErr w:type="spellEnd"/>
      <w:r w:rsidRPr="005C3BBB">
        <w:rPr>
          <w:rFonts w:ascii="Times New Roman CYR" w:hAnsi="Times New Roman CYR" w:cs="Times New Roman CYR"/>
          <w:sz w:val="24"/>
          <w:szCs w:val="24"/>
        </w:rPr>
        <w:t xml:space="preserve"> проводиться </w:t>
      </w:r>
      <w:proofErr w:type="spellStart"/>
      <w:r w:rsidRPr="005C3BBB">
        <w:rPr>
          <w:rFonts w:ascii="Times New Roman CYR" w:hAnsi="Times New Roman CYR" w:cs="Times New Roman CYR"/>
          <w:sz w:val="24"/>
          <w:szCs w:val="24"/>
        </w:rPr>
        <w:t>перспективно</w:t>
      </w:r>
      <w:proofErr w:type="spellEnd"/>
      <w:r w:rsidRPr="005C3BBB">
        <w:rPr>
          <w:rFonts w:ascii="Times New Roman CYR" w:hAnsi="Times New Roman CYR" w:cs="Times New Roman CYR"/>
          <w:sz w:val="24"/>
          <w:szCs w:val="24"/>
        </w:rPr>
        <w:t xml:space="preserve"> з початку першого </w:t>
      </w:r>
      <w:proofErr w:type="spellStart"/>
      <w:r w:rsidRPr="005C3BBB">
        <w:rPr>
          <w:rFonts w:ascii="Times New Roman CYR" w:hAnsi="Times New Roman CYR" w:cs="Times New Roman CYR"/>
          <w:sz w:val="24"/>
          <w:szCs w:val="24"/>
        </w:rPr>
        <w:t>звiтного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пiсля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бiзнес-моделi</w:t>
      </w:r>
      <w:proofErr w:type="spellEnd"/>
      <w:r w:rsidRPr="005C3BBB">
        <w:rPr>
          <w:rFonts w:ascii="Times New Roman CYR" w:hAnsi="Times New Roman CYR" w:cs="Times New Roman CYR"/>
          <w:sz w:val="24"/>
          <w:szCs w:val="24"/>
        </w:rPr>
        <w:t>.</w:t>
      </w:r>
    </w:p>
    <w:p w14:paraId="1866C73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оцiночний</w:t>
      </w:r>
      <w:proofErr w:type="spellEnd"/>
      <w:r w:rsidRPr="005C3BBB">
        <w:rPr>
          <w:rFonts w:ascii="Times New Roman CYR" w:hAnsi="Times New Roman CYR" w:cs="Times New Roman CYR"/>
          <w:sz w:val="24"/>
          <w:szCs w:val="24"/>
        </w:rPr>
        <w:t xml:space="preserve"> резерв </w:t>
      </w:r>
      <w:proofErr w:type="spellStart"/>
      <w:r w:rsidRPr="005C3BBB">
        <w:rPr>
          <w:rFonts w:ascii="Times New Roman CYR" w:hAnsi="Times New Roman CYR" w:cs="Times New Roman CYR"/>
          <w:sz w:val="24"/>
          <w:szCs w:val="24"/>
        </w:rPr>
        <w:t>пiд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прогнозiв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w:t>
      </w:r>
      <w:proofErr w:type="spellStart"/>
      <w:r w:rsidRPr="005C3BBB">
        <w:rPr>
          <w:rFonts w:ascii="Times New Roman CYR" w:hAnsi="Times New Roman CYR" w:cs="Times New Roman CYR"/>
          <w:sz w:val="24"/>
          <w:szCs w:val="24"/>
        </w:rPr>
        <w:t>пов'язанi</w:t>
      </w:r>
      <w:proofErr w:type="spellEnd"/>
      <w:r w:rsidRPr="005C3BBB">
        <w:rPr>
          <w:rFonts w:ascii="Times New Roman CYR" w:hAnsi="Times New Roman CYR" w:cs="Times New Roman CYR"/>
          <w:sz w:val="24"/>
          <w:szCs w:val="24"/>
        </w:rPr>
        <w:t xml:space="preserve"> з борговими </w:t>
      </w:r>
      <w:proofErr w:type="spellStart"/>
      <w:r w:rsidRPr="005C3BBB">
        <w:rPr>
          <w:rFonts w:ascii="Times New Roman CYR" w:hAnsi="Times New Roman CYR" w:cs="Times New Roman CYR"/>
          <w:sz w:val="24"/>
          <w:szCs w:val="24"/>
        </w:rPr>
        <w:t>iнструментами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за амортизованою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та за справедливою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через </w:t>
      </w:r>
      <w:proofErr w:type="spellStart"/>
      <w:r w:rsidRPr="005C3BBB">
        <w:rPr>
          <w:rFonts w:ascii="Times New Roman CYR" w:hAnsi="Times New Roman CYR" w:cs="Times New Roman CYR"/>
          <w:sz w:val="24"/>
          <w:szCs w:val="24"/>
        </w:rPr>
        <w:t>iнший</w:t>
      </w:r>
      <w:proofErr w:type="spellEnd"/>
      <w:r w:rsidRPr="005C3BBB">
        <w:rPr>
          <w:rFonts w:ascii="Times New Roman CYR" w:hAnsi="Times New Roman CYR" w:cs="Times New Roman CYR"/>
          <w:sz w:val="24"/>
          <w:szCs w:val="24"/>
        </w:rPr>
        <w:t xml:space="preserve"> сукупний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та з ризиками,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виникають у зв'язку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зобов'язаннями щодо надання </w:t>
      </w:r>
      <w:proofErr w:type="spellStart"/>
      <w:r w:rsidRPr="005C3BBB">
        <w:rPr>
          <w:rFonts w:ascii="Times New Roman CYR" w:hAnsi="Times New Roman CYR" w:cs="Times New Roman CYR"/>
          <w:sz w:val="24"/>
          <w:szCs w:val="24"/>
        </w:rPr>
        <w:t>кредитiв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i визнає </w:t>
      </w:r>
      <w:proofErr w:type="spellStart"/>
      <w:r w:rsidRPr="005C3BBB">
        <w:rPr>
          <w:rFonts w:ascii="Times New Roman CYR" w:hAnsi="Times New Roman CYR" w:cs="Times New Roman CYR"/>
          <w:sz w:val="24"/>
          <w:szCs w:val="24"/>
        </w:rPr>
        <w:t>чистi</w:t>
      </w:r>
      <w:proofErr w:type="spellEnd"/>
      <w:r w:rsidRPr="005C3BBB">
        <w:rPr>
          <w:rFonts w:ascii="Times New Roman CYR" w:hAnsi="Times New Roman CYR" w:cs="Times New Roman CYR"/>
          <w:sz w:val="24"/>
          <w:szCs w:val="24"/>
        </w:rPr>
        <w:t xml:space="preserve"> збитки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i </w:t>
      </w:r>
      <w:proofErr w:type="spellStart"/>
      <w:r w:rsidRPr="005C3BBB">
        <w:rPr>
          <w:rFonts w:ascii="Times New Roman CYR" w:hAnsi="Times New Roman CYR" w:cs="Times New Roman CYR"/>
          <w:sz w:val="24"/>
          <w:szCs w:val="24"/>
        </w:rPr>
        <w:t>договiрних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на кожну </w:t>
      </w:r>
      <w:proofErr w:type="spellStart"/>
      <w:r w:rsidRPr="005C3BBB">
        <w:rPr>
          <w:rFonts w:ascii="Times New Roman CYR" w:hAnsi="Times New Roman CYR" w:cs="Times New Roman CYR"/>
          <w:sz w:val="24"/>
          <w:szCs w:val="24"/>
        </w:rPr>
        <w:t>звiтну</w:t>
      </w:r>
      <w:proofErr w:type="spellEnd"/>
      <w:r w:rsidRPr="005C3BBB">
        <w:rPr>
          <w:rFonts w:ascii="Times New Roman CYR" w:hAnsi="Times New Roman CYR" w:cs="Times New Roman CYR"/>
          <w:sz w:val="24"/>
          <w:szCs w:val="24"/>
        </w:rPr>
        <w:t xml:space="preserve"> дату. </w:t>
      </w:r>
      <w:proofErr w:type="spellStart"/>
      <w:r w:rsidRPr="005C3BBB">
        <w:rPr>
          <w:rFonts w:ascii="Times New Roman CYR" w:hAnsi="Times New Roman CYR" w:cs="Times New Roman CYR"/>
          <w:sz w:val="24"/>
          <w:szCs w:val="24"/>
        </w:rPr>
        <w:t>Оцiнка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очiкуваних</w:t>
      </w:r>
      <w:proofErr w:type="spellEnd"/>
      <w:r w:rsidRPr="005C3BBB">
        <w:rPr>
          <w:rFonts w:ascii="Times New Roman CYR" w:hAnsi="Times New Roman CYR" w:cs="Times New Roman CYR"/>
          <w:sz w:val="24"/>
          <w:szCs w:val="24"/>
        </w:rPr>
        <w:t xml:space="preserve"> кредитних </w:t>
      </w:r>
      <w:proofErr w:type="spellStart"/>
      <w:r w:rsidRPr="005C3BBB">
        <w:rPr>
          <w:rFonts w:ascii="Times New Roman CYR" w:hAnsi="Times New Roman CYR" w:cs="Times New Roman CYR"/>
          <w:sz w:val="24"/>
          <w:szCs w:val="24"/>
        </w:rPr>
        <w:t>збиткiв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вiдображає</w:t>
      </w:r>
      <w:proofErr w:type="spellEnd"/>
      <w:r w:rsidRPr="005C3BBB">
        <w:rPr>
          <w:rFonts w:ascii="Times New Roman CYR" w:hAnsi="Times New Roman CYR" w:cs="Times New Roman CYR"/>
          <w:sz w:val="24"/>
          <w:szCs w:val="24"/>
        </w:rPr>
        <w:t xml:space="preserve">: (i) об'єктивну i зважену з урахуванням </w:t>
      </w:r>
      <w:proofErr w:type="spellStart"/>
      <w:r w:rsidRPr="005C3BBB">
        <w:rPr>
          <w:rFonts w:ascii="Times New Roman CYR" w:hAnsi="Times New Roman CYR" w:cs="Times New Roman CYR"/>
          <w:sz w:val="24"/>
          <w:szCs w:val="24"/>
        </w:rPr>
        <w:t>iмовiрностi</w:t>
      </w:r>
      <w:proofErr w:type="spellEnd"/>
      <w:r w:rsidRPr="005C3BBB">
        <w:rPr>
          <w:rFonts w:ascii="Times New Roman CYR" w:hAnsi="Times New Roman CYR" w:cs="Times New Roman CYR"/>
          <w:sz w:val="24"/>
          <w:szCs w:val="24"/>
        </w:rPr>
        <w:t xml:space="preserve"> суму, визначену шляхом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дiапазону</w:t>
      </w:r>
      <w:proofErr w:type="spellEnd"/>
      <w:r w:rsidRPr="005C3BBB">
        <w:rPr>
          <w:rFonts w:ascii="Times New Roman CYR" w:hAnsi="Times New Roman CYR" w:cs="Times New Roman CYR"/>
          <w:sz w:val="24"/>
          <w:szCs w:val="24"/>
        </w:rPr>
        <w:t xml:space="preserve"> можливих </w:t>
      </w:r>
      <w:proofErr w:type="spellStart"/>
      <w:r w:rsidRPr="005C3BBB">
        <w:rPr>
          <w:rFonts w:ascii="Times New Roman CYR" w:hAnsi="Times New Roman CYR" w:cs="Times New Roman CYR"/>
          <w:sz w:val="24"/>
          <w:szCs w:val="24"/>
        </w:rPr>
        <w:t>результатiв</w:t>
      </w:r>
      <w:proofErr w:type="spellEnd"/>
      <w:r w:rsidRPr="005C3BBB">
        <w:rPr>
          <w:rFonts w:ascii="Times New Roman CYR" w:hAnsi="Times New Roman CYR" w:cs="Times New Roman CYR"/>
          <w:sz w:val="24"/>
          <w:szCs w:val="24"/>
        </w:rPr>
        <w:t xml:space="preserve">, (ii)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грошей у </w:t>
      </w:r>
      <w:proofErr w:type="spellStart"/>
      <w:r w:rsidRPr="005C3BBB">
        <w:rPr>
          <w:rFonts w:ascii="Times New Roman CYR" w:hAnsi="Times New Roman CYR" w:cs="Times New Roman CYR"/>
          <w:sz w:val="24"/>
          <w:szCs w:val="24"/>
        </w:rPr>
        <w:t>часi</w:t>
      </w:r>
      <w:proofErr w:type="spellEnd"/>
      <w:r w:rsidRPr="005C3BBB">
        <w:rPr>
          <w:rFonts w:ascii="Times New Roman CYR" w:hAnsi="Times New Roman CYR" w:cs="Times New Roman CYR"/>
          <w:sz w:val="24"/>
          <w:szCs w:val="24"/>
        </w:rPr>
        <w:t xml:space="preserve"> та (iii) всю </w:t>
      </w:r>
      <w:proofErr w:type="spellStart"/>
      <w:r w:rsidRPr="005C3BBB">
        <w:rPr>
          <w:rFonts w:ascii="Times New Roman CYR" w:hAnsi="Times New Roman CYR" w:cs="Times New Roman CYR"/>
          <w:sz w:val="24"/>
          <w:szCs w:val="24"/>
        </w:rPr>
        <w:t>обгрунтовану</w:t>
      </w:r>
      <w:proofErr w:type="spellEnd"/>
      <w:r w:rsidRPr="005C3BBB">
        <w:rPr>
          <w:rFonts w:ascii="Times New Roman CYR" w:hAnsi="Times New Roman CYR" w:cs="Times New Roman CYR"/>
          <w:sz w:val="24"/>
          <w:szCs w:val="24"/>
        </w:rPr>
        <w:t xml:space="preserve"> i </w:t>
      </w:r>
      <w:proofErr w:type="spellStart"/>
      <w:r w:rsidRPr="005C3BBB">
        <w:rPr>
          <w:rFonts w:ascii="Times New Roman CYR" w:hAnsi="Times New Roman CYR" w:cs="Times New Roman CYR"/>
          <w:sz w:val="24"/>
          <w:szCs w:val="24"/>
        </w:rPr>
        <w:t>пiдтверджувану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iнформацiю</w:t>
      </w:r>
      <w:proofErr w:type="spellEnd"/>
      <w:r w:rsidRPr="005C3BBB">
        <w:rPr>
          <w:rFonts w:ascii="Times New Roman CYR" w:hAnsi="Times New Roman CYR" w:cs="Times New Roman CYR"/>
          <w:sz w:val="24"/>
          <w:szCs w:val="24"/>
        </w:rPr>
        <w:t xml:space="preserve"> про </w:t>
      </w:r>
      <w:proofErr w:type="spellStart"/>
      <w:r w:rsidRPr="005C3BBB">
        <w:rPr>
          <w:rFonts w:ascii="Times New Roman CYR" w:hAnsi="Times New Roman CYR" w:cs="Times New Roman CYR"/>
          <w:sz w:val="24"/>
          <w:szCs w:val="24"/>
        </w:rPr>
        <w:t>минулi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поточнi</w:t>
      </w:r>
      <w:proofErr w:type="spellEnd"/>
      <w:r w:rsidRPr="005C3BBB">
        <w:rPr>
          <w:rFonts w:ascii="Times New Roman CYR" w:hAnsi="Times New Roman CYR" w:cs="Times New Roman CYR"/>
          <w:sz w:val="24"/>
          <w:szCs w:val="24"/>
        </w:rPr>
        <w:t xml:space="preserve"> умови та </w:t>
      </w:r>
      <w:proofErr w:type="spellStart"/>
      <w:r w:rsidRPr="005C3BBB">
        <w:rPr>
          <w:rFonts w:ascii="Times New Roman CYR" w:hAnsi="Times New Roman CYR" w:cs="Times New Roman CYR"/>
          <w:sz w:val="24"/>
          <w:szCs w:val="24"/>
        </w:rPr>
        <w:t>прогнозованi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майбутнi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економiчнi</w:t>
      </w:r>
      <w:proofErr w:type="spellEnd"/>
      <w:r w:rsidRPr="005C3BBB">
        <w:rPr>
          <w:rFonts w:ascii="Times New Roman CYR" w:hAnsi="Times New Roman CYR" w:cs="Times New Roman CYR"/>
          <w:sz w:val="24"/>
          <w:szCs w:val="24"/>
        </w:rPr>
        <w:t xml:space="preserve"> умови, доступну на </w:t>
      </w:r>
      <w:proofErr w:type="spellStart"/>
      <w:r w:rsidRPr="005C3BBB">
        <w:rPr>
          <w:rFonts w:ascii="Times New Roman CYR" w:hAnsi="Times New Roman CYR" w:cs="Times New Roman CYR"/>
          <w:sz w:val="24"/>
          <w:szCs w:val="24"/>
        </w:rPr>
        <w:t>звiтну</w:t>
      </w:r>
      <w:proofErr w:type="spellEnd"/>
      <w:r w:rsidRPr="005C3BBB">
        <w:rPr>
          <w:rFonts w:ascii="Times New Roman CYR" w:hAnsi="Times New Roman CYR" w:cs="Times New Roman CYR"/>
          <w:sz w:val="24"/>
          <w:szCs w:val="24"/>
        </w:rPr>
        <w:t xml:space="preserve"> дату без </w:t>
      </w:r>
      <w:proofErr w:type="spellStart"/>
      <w:r w:rsidRPr="005C3BBB">
        <w:rPr>
          <w:rFonts w:ascii="Times New Roman CYR" w:hAnsi="Times New Roman CYR" w:cs="Times New Roman CYR"/>
          <w:sz w:val="24"/>
          <w:szCs w:val="24"/>
        </w:rPr>
        <w:t>надмiрних</w:t>
      </w:r>
      <w:proofErr w:type="spellEnd"/>
      <w:r w:rsidRPr="005C3BBB">
        <w:rPr>
          <w:rFonts w:ascii="Times New Roman CYR" w:hAnsi="Times New Roman CYR" w:cs="Times New Roman CYR"/>
          <w:sz w:val="24"/>
          <w:szCs w:val="24"/>
        </w:rPr>
        <w:t xml:space="preserve"> витрат i зусиль.</w:t>
      </w:r>
    </w:p>
    <w:p w14:paraId="39F55C6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Борговi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за амортизованою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вiдображаються</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w:t>
      </w:r>
      <w:proofErr w:type="spellStart"/>
      <w:r w:rsidRPr="005C3BBB">
        <w:rPr>
          <w:rFonts w:ascii="Times New Roman CYR" w:hAnsi="Times New Roman CYR" w:cs="Times New Roman CYR"/>
          <w:sz w:val="24"/>
          <w:szCs w:val="24"/>
        </w:rPr>
        <w:t>фiнансовий</w:t>
      </w:r>
      <w:proofErr w:type="spellEnd"/>
      <w:r w:rsidRPr="005C3BBB">
        <w:rPr>
          <w:rFonts w:ascii="Times New Roman CYR" w:hAnsi="Times New Roman CYR" w:cs="Times New Roman CYR"/>
          <w:sz w:val="24"/>
          <w:szCs w:val="24"/>
        </w:rPr>
        <w:t xml:space="preserve"> стан за вирахуванням </w:t>
      </w:r>
      <w:proofErr w:type="spellStart"/>
      <w:r w:rsidRPr="005C3BBB">
        <w:rPr>
          <w:rFonts w:ascii="Times New Roman CYR" w:hAnsi="Times New Roman CYR" w:cs="Times New Roman CYR"/>
          <w:sz w:val="24"/>
          <w:szCs w:val="24"/>
        </w:rPr>
        <w:t>оцiночного</w:t>
      </w:r>
      <w:proofErr w:type="spellEnd"/>
      <w:r w:rsidRPr="005C3BBB">
        <w:rPr>
          <w:rFonts w:ascii="Times New Roman CYR" w:hAnsi="Times New Roman CYR" w:cs="Times New Roman CYR"/>
          <w:sz w:val="24"/>
          <w:szCs w:val="24"/>
        </w:rPr>
        <w:t xml:space="preserve"> резерву </w:t>
      </w:r>
      <w:proofErr w:type="spellStart"/>
      <w:r w:rsidRPr="005C3BBB">
        <w:rPr>
          <w:rFonts w:ascii="Times New Roman CYR" w:hAnsi="Times New Roman CYR" w:cs="Times New Roman CYR"/>
          <w:sz w:val="24"/>
          <w:szCs w:val="24"/>
        </w:rPr>
        <w:t>пiд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Щодо зобов'язань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надання </w:t>
      </w:r>
      <w:proofErr w:type="spellStart"/>
      <w:r w:rsidRPr="005C3BBB">
        <w:rPr>
          <w:rFonts w:ascii="Times New Roman CYR" w:hAnsi="Times New Roman CYR" w:cs="Times New Roman CYR"/>
          <w:sz w:val="24"/>
          <w:szCs w:val="24"/>
        </w:rPr>
        <w:t>кредитiв</w:t>
      </w:r>
      <w:proofErr w:type="spellEnd"/>
      <w:r w:rsidRPr="005C3BBB">
        <w:rPr>
          <w:rFonts w:ascii="Times New Roman CYR" w:hAnsi="Times New Roman CYR" w:cs="Times New Roman CYR"/>
          <w:sz w:val="24"/>
          <w:szCs w:val="24"/>
        </w:rPr>
        <w:t xml:space="preserve"> визнається окремий резерв </w:t>
      </w:r>
      <w:proofErr w:type="spellStart"/>
      <w:r w:rsidRPr="005C3BBB">
        <w:rPr>
          <w:rFonts w:ascii="Times New Roman CYR" w:hAnsi="Times New Roman CYR" w:cs="Times New Roman CYR"/>
          <w:sz w:val="24"/>
          <w:szCs w:val="24"/>
        </w:rPr>
        <w:t>пiд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зобов'язань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w:t>
      </w:r>
      <w:proofErr w:type="spellStart"/>
      <w:r w:rsidRPr="005C3BBB">
        <w:rPr>
          <w:rFonts w:ascii="Times New Roman CYR" w:hAnsi="Times New Roman CYR" w:cs="Times New Roman CYR"/>
          <w:sz w:val="24"/>
          <w:szCs w:val="24"/>
        </w:rPr>
        <w:t>фiнансовий</w:t>
      </w:r>
      <w:proofErr w:type="spellEnd"/>
      <w:r w:rsidRPr="005C3BBB">
        <w:rPr>
          <w:rFonts w:ascii="Times New Roman CYR" w:hAnsi="Times New Roman CYR" w:cs="Times New Roman CYR"/>
          <w:sz w:val="24"/>
          <w:szCs w:val="24"/>
        </w:rPr>
        <w:t xml:space="preserve"> стан.</w:t>
      </w:r>
    </w:p>
    <w:p w14:paraId="14E5C61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застосовує "</w:t>
      </w:r>
      <w:proofErr w:type="spellStart"/>
      <w:r w:rsidRPr="005C3BBB">
        <w:rPr>
          <w:rFonts w:ascii="Times New Roman CYR" w:hAnsi="Times New Roman CYR" w:cs="Times New Roman CYR"/>
          <w:sz w:val="24"/>
          <w:szCs w:val="24"/>
        </w:rPr>
        <w:t>триетапну</w:t>
      </w:r>
      <w:proofErr w:type="spellEnd"/>
      <w:r w:rsidRPr="005C3BBB">
        <w:rPr>
          <w:rFonts w:ascii="Times New Roman CYR" w:hAnsi="Times New Roman CYR" w:cs="Times New Roman CYR"/>
          <w:sz w:val="24"/>
          <w:szCs w:val="24"/>
        </w:rPr>
        <w:t xml:space="preserve">" модель </w:t>
      </w:r>
      <w:proofErr w:type="spellStart"/>
      <w:r w:rsidRPr="005C3BBB">
        <w:rPr>
          <w:rFonts w:ascii="Times New Roman CYR" w:hAnsi="Times New Roman CYR" w:cs="Times New Roman CYR"/>
          <w:sz w:val="24"/>
          <w:szCs w:val="24"/>
        </w:rPr>
        <w:t>облiку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кредитної </w:t>
      </w:r>
      <w:proofErr w:type="spellStart"/>
      <w:r w:rsidRPr="005C3BBB">
        <w:rPr>
          <w:rFonts w:ascii="Times New Roman CYR" w:hAnsi="Times New Roman CYR" w:cs="Times New Roman CYR"/>
          <w:sz w:val="24"/>
          <w:szCs w:val="24"/>
        </w:rPr>
        <w:t>якостi</w:t>
      </w:r>
      <w:proofErr w:type="spellEnd"/>
      <w:r w:rsidRPr="005C3BBB">
        <w:rPr>
          <w:rFonts w:ascii="Times New Roman CYR" w:hAnsi="Times New Roman CYR" w:cs="Times New Roman CYR"/>
          <w:sz w:val="24"/>
          <w:szCs w:val="24"/>
        </w:rPr>
        <w:t xml:space="preserve"> з моменту </w:t>
      </w:r>
      <w:proofErr w:type="spellStart"/>
      <w:r w:rsidRPr="005C3BBB">
        <w:rPr>
          <w:rFonts w:ascii="Times New Roman CYR" w:hAnsi="Times New Roman CYR" w:cs="Times New Roman CYR"/>
          <w:sz w:val="24"/>
          <w:szCs w:val="24"/>
        </w:rPr>
        <w:t>первiсного</w:t>
      </w:r>
      <w:proofErr w:type="spellEnd"/>
      <w:r w:rsidRPr="005C3BBB">
        <w:rPr>
          <w:rFonts w:ascii="Times New Roman CYR" w:hAnsi="Times New Roman CYR" w:cs="Times New Roman CYR"/>
          <w:sz w:val="24"/>
          <w:szCs w:val="24"/>
        </w:rPr>
        <w:t xml:space="preserve"> визнання. </w:t>
      </w:r>
      <w:proofErr w:type="spellStart"/>
      <w:r w:rsidRPr="005C3BBB">
        <w:rPr>
          <w:rFonts w:ascii="Times New Roman CYR" w:hAnsi="Times New Roman CYR" w:cs="Times New Roman CYR"/>
          <w:sz w:val="24"/>
          <w:szCs w:val="24"/>
        </w:rPr>
        <w:t>Фiнансовий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w:t>
      </w:r>
      <w:proofErr w:type="spellEnd"/>
      <w:r w:rsidRPr="005C3BBB">
        <w:rPr>
          <w:rFonts w:ascii="Times New Roman CYR" w:hAnsi="Times New Roman CYR" w:cs="Times New Roman CYR"/>
          <w:sz w:val="24"/>
          <w:szCs w:val="24"/>
        </w:rPr>
        <w:t xml:space="preserve">, який не є </w:t>
      </w:r>
      <w:proofErr w:type="spellStart"/>
      <w:r w:rsidRPr="005C3BBB">
        <w:rPr>
          <w:rFonts w:ascii="Times New Roman CYR" w:hAnsi="Times New Roman CYR" w:cs="Times New Roman CYR"/>
          <w:sz w:val="24"/>
          <w:szCs w:val="24"/>
        </w:rPr>
        <w:t>знецiненим</w:t>
      </w:r>
      <w:proofErr w:type="spellEnd"/>
      <w:r w:rsidRPr="005C3BBB">
        <w:rPr>
          <w:rFonts w:ascii="Times New Roman CYR" w:hAnsi="Times New Roman CYR" w:cs="Times New Roman CYR"/>
          <w:sz w:val="24"/>
          <w:szCs w:val="24"/>
        </w:rPr>
        <w:t xml:space="preserve"> при </w:t>
      </w:r>
      <w:proofErr w:type="spellStart"/>
      <w:r w:rsidRPr="005C3BBB">
        <w:rPr>
          <w:rFonts w:ascii="Times New Roman CYR" w:hAnsi="Times New Roman CYR" w:cs="Times New Roman CYR"/>
          <w:sz w:val="24"/>
          <w:szCs w:val="24"/>
        </w:rPr>
        <w:t>первiсному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визнаннi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класифiкується</w:t>
      </w:r>
      <w:proofErr w:type="spellEnd"/>
      <w:r w:rsidRPr="005C3BBB">
        <w:rPr>
          <w:rFonts w:ascii="Times New Roman CYR" w:hAnsi="Times New Roman CYR" w:cs="Times New Roman CYR"/>
          <w:sz w:val="24"/>
          <w:szCs w:val="24"/>
        </w:rPr>
        <w:t xml:space="preserve"> як такий, що </w:t>
      </w:r>
      <w:proofErr w:type="spellStart"/>
      <w:r w:rsidRPr="005C3BBB">
        <w:rPr>
          <w:rFonts w:ascii="Times New Roman CYR" w:hAnsi="Times New Roman CYR" w:cs="Times New Roman CYR"/>
          <w:sz w:val="24"/>
          <w:szCs w:val="24"/>
        </w:rPr>
        <w:t>вiдноситься</w:t>
      </w:r>
      <w:proofErr w:type="spellEnd"/>
      <w:r w:rsidRPr="005C3BBB">
        <w:rPr>
          <w:rFonts w:ascii="Times New Roman CYR" w:hAnsi="Times New Roman CYR" w:cs="Times New Roman CYR"/>
          <w:sz w:val="24"/>
          <w:szCs w:val="24"/>
        </w:rPr>
        <w:t xml:space="preserve"> до Етапу 1. Для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Етапу 1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за сумою, яка </w:t>
      </w:r>
      <w:proofErr w:type="spellStart"/>
      <w:r w:rsidRPr="005C3BBB">
        <w:rPr>
          <w:rFonts w:ascii="Times New Roman CYR" w:hAnsi="Times New Roman CYR" w:cs="Times New Roman CYR"/>
          <w:sz w:val="24"/>
          <w:szCs w:val="24"/>
        </w:rPr>
        <w:t>дорiвнює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очiкуваних</w:t>
      </w:r>
      <w:proofErr w:type="spellEnd"/>
      <w:r w:rsidRPr="005C3BBB">
        <w:rPr>
          <w:rFonts w:ascii="Times New Roman CYR" w:hAnsi="Times New Roman CYR" w:cs="Times New Roman CYR"/>
          <w:sz w:val="24"/>
          <w:szCs w:val="24"/>
        </w:rPr>
        <w:t xml:space="preserve"> кредитних </w:t>
      </w:r>
      <w:proofErr w:type="spellStart"/>
      <w:r w:rsidRPr="005C3BBB">
        <w:rPr>
          <w:rFonts w:ascii="Times New Roman CYR" w:hAnsi="Times New Roman CYR" w:cs="Times New Roman CYR"/>
          <w:sz w:val="24"/>
          <w:szCs w:val="24"/>
        </w:rPr>
        <w:t>збиткiв</w:t>
      </w:r>
      <w:proofErr w:type="spellEnd"/>
      <w:r w:rsidRPr="005C3BBB">
        <w:rPr>
          <w:rFonts w:ascii="Times New Roman CYR" w:hAnsi="Times New Roman CYR" w:cs="Times New Roman CYR"/>
          <w:sz w:val="24"/>
          <w:szCs w:val="24"/>
        </w:rPr>
        <w:t xml:space="preserve"> за весь строк, що виникають </w:t>
      </w:r>
      <w:proofErr w:type="spellStart"/>
      <w:r w:rsidRPr="005C3BBB">
        <w:rPr>
          <w:rFonts w:ascii="Times New Roman CYR" w:hAnsi="Times New Roman CYR" w:cs="Times New Roman CYR"/>
          <w:sz w:val="24"/>
          <w:szCs w:val="24"/>
        </w:rPr>
        <w:t>внаслiдок</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подiй</w:t>
      </w:r>
      <w:proofErr w:type="spellEnd"/>
      <w:r w:rsidRPr="005C3BBB">
        <w:rPr>
          <w:rFonts w:ascii="Times New Roman CYR" w:hAnsi="Times New Roman CYR" w:cs="Times New Roman CYR"/>
          <w:sz w:val="24"/>
          <w:szCs w:val="24"/>
        </w:rPr>
        <w:t xml:space="preserve"> дефолту,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можуть </w:t>
      </w:r>
      <w:proofErr w:type="spellStart"/>
      <w:r w:rsidRPr="005C3BBB">
        <w:rPr>
          <w:rFonts w:ascii="Times New Roman CYR" w:hAnsi="Times New Roman CYR" w:cs="Times New Roman CYR"/>
          <w:sz w:val="24"/>
          <w:szCs w:val="24"/>
        </w:rPr>
        <w:t>вiдбутися</w:t>
      </w:r>
      <w:proofErr w:type="spellEnd"/>
      <w:r w:rsidRPr="005C3BBB">
        <w:rPr>
          <w:rFonts w:ascii="Times New Roman CYR" w:hAnsi="Times New Roman CYR" w:cs="Times New Roman CYR"/>
          <w:sz w:val="24"/>
          <w:szCs w:val="24"/>
        </w:rPr>
        <w:t xml:space="preserve"> протягом наступних 12 </w:t>
      </w:r>
      <w:proofErr w:type="spellStart"/>
      <w:r w:rsidRPr="005C3BBB">
        <w:rPr>
          <w:rFonts w:ascii="Times New Roman CYR" w:hAnsi="Times New Roman CYR" w:cs="Times New Roman CYR"/>
          <w:sz w:val="24"/>
          <w:szCs w:val="24"/>
        </w:rPr>
        <w:t>мiсяцiв</w:t>
      </w:r>
      <w:proofErr w:type="spellEnd"/>
      <w:r w:rsidRPr="005C3BBB">
        <w:rPr>
          <w:rFonts w:ascii="Times New Roman CYR" w:hAnsi="Times New Roman CYR" w:cs="Times New Roman CYR"/>
          <w:sz w:val="24"/>
          <w:szCs w:val="24"/>
        </w:rPr>
        <w:t xml:space="preserve"> чи до дати погашення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договору ("12-мiсячнi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w:t>
      </w:r>
    </w:p>
    <w:p w14:paraId="4DED137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Якщо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iдентифiкує</w:t>
      </w:r>
      <w:proofErr w:type="spellEnd"/>
      <w:r w:rsidRPr="005C3BBB">
        <w:rPr>
          <w:rFonts w:ascii="Times New Roman CYR" w:hAnsi="Times New Roman CYR" w:cs="Times New Roman CYR"/>
          <w:sz w:val="24"/>
          <w:szCs w:val="24"/>
        </w:rPr>
        <w:t xml:space="preserve"> значне </w:t>
      </w:r>
      <w:proofErr w:type="spellStart"/>
      <w:r w:rsidRPr="005C3BBB">
        <w:rPr>
          <w:rFonts w:ascii="Times New Roman CYR" w:hAnsi="Times New Roman CYR" w:cs="Times New Roman CYR"/>
          <w:sz w:val="24"/>
          <w:szCs w:val="24"/>
        </w:rPr>
        <w:t>пiдвищення</w:t>
      </w:r>
      <w:proofErr w:type="spellEnd"/>
      <w:r w:rsidRPr="005C3BBB">
        <w:rPr>
          <w:rFonts w:ascii="Times New Roman CYR" w:hAnsi="Times New Roman CYR" w:cs="Times New Roman CYR"/>
          <w:sz w:val="24"/>
          <w:szCs w:val="24"/>
        </w:rPr>
        <w:t xml:space="preserve"> кредитного ризику з моменту </w:t>
      </w:r>
      <w:proofErr w:type="spellStart"/>
      <w:r w:rsidRPr="005C3BBB">
        <w:rPr>
          <w:rFonts w:ascii="Times New Roman CYR" w:hAnsi="Times New Roman CYR" w:cs="Times New Roman CYR"/>
          <w:sz w:val="24"/>
          <w:szCs w:val="24"/>
        </w:rPr>
        <w:t>первiсного</w:t>
      </w:r>
      <w:proofErr w:type="spellEnd"/>
      <w:r w:rsidRPr="005C3BBB">
        <w:rPr>
          <w:rFonts w:ascii="Times New Roman CYR" w:hAnsi="Times New Roman CYR" w:cs="Times New Roman CYR"/>
          <w:sz w:val="24"/>
          <w:szCs w:val="24"/>
        </w:rPr>
        <w:t xml:space="preserve"> визнання, актив переводиться в Етап 2, а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за цим активом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очiкуваних</w:t>
      </w:r>
      <w:proofErr w:type="spellEnd"/>
      <w:r w:rsidRPr="005C3BBB">
        <w:rPr>
          <w:rFonts w:ascii="Times New Roman CYR" w:hAnsi="Times New Roman CYR" w:cs="Times New Roman CYR"/>
          <w:sz w:val="24"/>
          <w:szCs w:val="24"/>
        </w:rPr>
        <w:t xml:space="preserve"> кредитних </w:t>
      </w:r>
      <w:proofErr w:type="spellStart"/>
      <w:r w:rsidRPr="005C3BBB">
        <w:rPr>
          <w:rFonts w:ascii="Times New Roman CYR" w:hAnsi="Times New Roman CYR" w:cs="Times New Roman CYR"/>
          <w:sz w:val="24"/>
          <w:szCs w:val="24"/>
        </w:rPr>
        <w:t>збиткiв</w:t>
      </w:r>
      <w:proofErr w:type="spellEnd"/>
      <w:r w:rsidRPr="005C3BBB">
        <w:rPr>
          <w:rFonts w:ascii="Times New Roman CYR" w:hAnsi="Times New Roman CYR" w:cs="Times New Roman CYR"/>
          <w:sz w:val="24"/>
          <w:szCs w:val="24"/>
        </w:rPr>
        <w:t xml:space="preserve"> за весь строк, тобто до дати погашення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договору, але з урахуванням </w:t>
      </w:r>
      <w:proofErr w:type="spellStart"/>
      <w:r w:rsidRPr="005C3BBB">
        <w:rPr>
          <w:rFonts w:ascii="Times New Roman CYR" w:hAnsi="Times New Roman CYR" w:cs="Times New Roman CYR"/>
          <w:sz w:val="24"/>
          <w:szCs w:val="24"/>
        </w:rPr>
        <w:t>очiкуваної</w:t>
      </w:r>
      <w:proofErr w:type="spellEnd"/>
      <w:r w:rsidRPr="005C3BBB">
        <w:rPr>
          <w:rFonts w:ascii="Times New Roman CYR" w:hAnsi="Times New Roman CYR" w:cs="Times New Roman CYR"/>
          <w:sz w:val="24"/>
          <w:szCs w:val="24"/>
        </w:rPr>
        <w:t xml:space="preserve"> передоплати, якщо вона передбачена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за весь строк"). Якщо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визначає, що </w:t>
      </w:r>
      <w:proofErr w:type="spellStart"/>
      <w:r w:rsidRPr="005C3BBB">
        <w:rPr>
          <w:rFonts w:ascii="Times New Roman CYR" w:hAnsi="Times New Roman CYR" w:cs="Times New Roman CYR"/>
          <w:sz w:val="24"/>
          <w:szCs w:val="24"/>
        </w:rPr>
        <w:t>фiнансовий</w:t>
      </w:r>
      <w:proofErr w:type="spellEnd"/>
      <w:r w:rsidRPr="005C3BBB">
        <w:rPr>
          <w:rFonts w:ascii="Times New Roman CYR" w:hAnsi="Times New Roman CYR" w:cs="Times New Roman CYR"/>
          <w:sz w:val="24"/>
          <w:szCs w:val="24"/>
        </w:rPr>
        <w:t xml:space="preserve"> актив є </w:t>
      </w:r>
      <w:proofErr w:type="spellStart"/>
      <w:r w:rsidRPr="005C3BBB">
        <w:rPr>
          <w:rFonts w:ascii="Times New Roman CYR" w:hAnsi="Times New Roman CYR" w:cs="Times New Roman CYR"/>
          <w:sz w:val="24"/>
          <w:szCs w:val="24"/>
        </w:rPr>
        <w:t>знецiненим</w:t>
      </w:r>
      <w:proofErr w:type="spellEnd"/>
      <w:r w:rsidRPr="005C3BBB">
        <w:rPr>
          <w:rFonts w:ascii="Times New Roman CYR" w:hAnsi="Times New Roman CYR" w:cs="Times New Roman CYR"/>
          <w:sz w:val="24"/>
          <w:szCs w:val="24"/>
        </w:rPr>
        <w:t xml:space="preserve">, актив переводиться в Етап 3, i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по ньому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як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за весь строк. Для придбаних чи створених кредитно-</w:t>
      </w:r>
      <w:proofErr w:type="spellStart"/>
      <w:r w:rsidRPr="005C3BBB">
        <w:rPr>
          <w:rFonts w:ascii="Times New Roman CYR" w:hAnsi="Times New Roman CYR" w:cs="Times New Roman CYR"/>
          <w:sz w:val="24"/>
          <w:szCs w:val="24"/>
        </w:rPr>
        <w:t>знецiнених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завжди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як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кредитнi</w:t>
      </w:r>
      <w:proofErr w:type="spellEnd"/>
      <w:r w:rsidRPr="005C3BBB">
        <w:rPr>
          <w:rFonts w:ascii="Times New Roman CYR" w:hAnsi="Times New Roman CYR" w:cs="Times New Roman CYR"/>
          <w:sz w:val="24"/>
          <w:szCs w:val="24"/>
        </w:rPr>
        <w:t xml:space="preserve"> збитки за весь строк. </w:t>
      </w:r>
    </w:p>
    <w:p w14:paraId="1B1044B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Модифiкацiя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iнодi</w:t>
      </w:r>
      <w:proofErr w:type="spellEnd"/>
      <w:r w:rsidRPr="005C3BBB">
        <w:rPr>
          <w:rFonts w:ascii="Times New Roman CYR" w:hAnsi="Times New Roman CYR" w:cs="Times New Roman CYR"/>
          <w:sz w:val="24"/>
          <w:szCs w:val="24"/>
        </w:rPr>
        <w:t xml:space="preserve"> переглядає або </w:t>
      </w:r>
      <w:proofErr w:type="spellStart"/>
      <w:r w:rsidRPr="005C3BBB">
        <w:rPr>
          <w:rFonts w:ascii="Times New Roman CYR" w:hAnsi="Times New Roman CYR" w:cs="Times New Roman CYR"/>
          <w:sz w:val="24"/>
          <w:szCs w:val="24"/>
        </w:rPr>
        <w:t>iншим</w:t>
      </w:r>
      <w:proofErr w:type="spellEnd"/>
      <w:r w:rsidRPr="005C3BBB">
        <w:rPr>
          <w:rFonts w:ascii="Times New Roman CYR" w:hAnsi="Times New Roman CYR" w:cs="Times New Roman CYR"/>
          <w:sz w:val="24"/>
          <w:szCs w:val="24"/>
        </w:rPr>
        <w:t xml:space="preserve"> чином </w:t>
      </w:r>
      <w:proofErr w:type="spellStart"/>
      <w:r w:rsidRPr="005C3BBB">
        <w:rPr>
          <w:rFonts w:ascii="Times New Roman CYR" w:hAnsi="Times New Roman CYR" w:cs="Times New Roman CYR"/>
          <w:sz w:val="24"/>
          <w:szCs w:val="24"/>
        </w:rPr>
        <w:t>модифiкує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договiрнi</w:t>
      </w:r>
      <w:proofErr w:type="spellEnd"/>
      <w:r w:rsidRPr="005C3BBB">
        <w:rPr>
          <w:rFonts w:ascii="Times New Roman CYR" w:hAnsi="Times New Roman CYR" w:cs="Times New Roman CYR"/>
          <w:sz w:val="24"/>
          <w:szCs w:val="24"/>
        </w:rPr>
        <w:t xml:space="preserve"> умови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оцiнює</w:t>
      </w:r>
      <w:proofErr w:type="spellEnd"/>
      <w:r w:rsidRPr="005C3BBB">
        <w:rPr>
          <w:rFonts w:ascii="Times New Roman CYR" w:hAnsi="Times New Roman CYR" w:cs="Times New Roman CYR"/>
          <w:sz w:val="24"/>
          <w:szCs w:val="24"/>
        </w:rPr>
        <w:t xml:space="preserve">, чи є </w:t>
      </w:r>
      <w:proofErr w:type="spellStart"/>
      <w:r w:rsidRPr="005C3BBB">
        <w:rPr>
          <w:rFonts w:ascii="Times New Roman CYR" w:hAnsi="Times New Roman CYR" w:cs="Times New Roman CYR"/>
          <w:sz w:val="24"/>
          <w:szCs w:val="24"/>
        </w:rPr>
        <w:t>модифiкацiя</w:t>
      </w:r>
      <w:proofErr w:type="spellEnd"/>
      <w:r w:rsidRPr="005C3BBB">
        <w:rPr>
          <w:rFonts w:ascii="Times New Roman CYR" w:hAnsi="Times New Roman CYR" w:cs="Times New Roman CYR"/>
          <w:sz w:val="24"/>
          <w:szCs w:val="24"/>
        </w:rPr>
        <w:t xml:space="preserve"> передбачених договором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суттєвою. Якщо </w:t>
      </w:r>
      <w:proofErr w:type="spellStart"/>
      <w:r w:rsidRPr="005C3BBB">
        <w:rPr>
          <w:rFonts w:ascii="Times New Roman CYR" w:hAnsi="Times New Roman CYR" w:cs="Times New Roman CYR"/>
          <w:sz w:val="24"/>
          <w:szCs w:val="24"/>
        </w:rPr>
        <w:t>модифiкованi</w:t>
      </w:r>
      <w:proofErr w:type="spellEnd"/>
      <w:r w:rsidRPr="005C3BBB">
        <w:rPr>
          <w:rFonts w:ascii="Times New Roman CYR" w:hAnsi="Times New Roman CYR" w:cs="Times New Roman CYR"/>
          <w:sz w:val="24"/>
          <w:szCs w:val="24"/>
        </w:rPr>
        <w:t xml:space="preserve"> умови суттєво </w:t>
      </w:r>
      <w:proofErr w:type="spellStart"/>
      <w:r w:rsidRPr="005C3BBB">
        <w:rPr>
          <w:rFonts w:ascii="Times New Roman CYR" w:hAnsi="Times New Roman CYR" w:cs="Times New Roman CYR"/>
          <w:sz w:val="24"/>
          <w:szCs w:val="24"/>
        </w:rPr>
        <w:t>вiдрiзняються</w:t>
      </w:r>
      <w:proofErr w:type="spellEnd"/>
      <w:r w:rsidRPr="005C3BBB">
        <w:rPr>
          <w:rFonts w:ascii="Times New Roman CYR" w:hAnsi="Times New Roman CYR" w:cs="Times New Roman CYR"/>
          <w:sz w:val="24"/>
          <w:szCs w:val="24"/>
        </w:rPr>
        <w:t xml:space="preserve">, так що права на </w:t>
      </w:r>
      <w:proofErr w:type="spellStart"/>
      <w:r w:rsidRPr="005C3BBB">
        <w:rPr>
          <w:rFonts w:ascii="Times New Roman CYR" w:hAnsi="Times New Roman CYR" w:cs="Times New Roman CYR"/>
          <w:sz w:val="24"/>
          <w:szCs w:val="24"/>
        </w:rPr>
        <w:t>грошовi</w:t>
      </w:r>
      <w:proofErr w:type="spellEnd"/>
      <w:r w:rsidRPr="005C3BBB">
        <w:rPr>
          <w:rFonts w:ascii="Times New Roman CYR" w:hAnsi="Times New Roman CYR" w:cs="Times New Roman CYR"/>
          <w:sz w:val="24"/>
          <w:szCs w:val="24"/>
        </w:rPr>
        <w:t xml:space="preserve"> потоки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первiсного</w:t>
      </w:r>
      <w:proofErr w:type="spellEnd"/>
      <w:r w:rsidRPr="005C3BBB">
        <w:rPr>
          <w:rFonts w:ascii="Times New Roman CYR" w:hAnsi="Times New Roman CYR" w:cs="Times New Roman CYR"/>
          <w:sz w:val="24"/>
          <w:szCs w:val="24"/>
        </w:rPr>
        <w:t xml:space="preserve"> активу спливають,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припиняє визнання </w:t>
      </w:r>
      <w:proofErr w:type="spellStart"/>
      <w:r w:rsidRPr="005C3BBB">
        <w:rPr>
          <w:rFonts w:ascii="Times New Roman CYR" w:hAnsi="Times New Roman CYR" w:cs="Times New Roman CYR"/>
          <w:sz w:val="24"/>
          <w:szCs w:val="24"/>
        </w:rPr>
        <w:t>первiсного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активу i визнає новий актив за справедливою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Датою перегляду умов вважається дата </w:t>
      </w:r>
      <w:proofErr w:type="spellStart"/>
      <w:r w:rsidRPr="005C3BBB">
        <w:rPr>
          <w:rFonts w:ascii="Times New Roman CYR" w:hAnsi="Times New Roman CYR" w:cs="Times New Roman CYR"/>
          <w:sz w:val="24"/>
          <w:szCs w:val="24"/>
        </w:rPr>
        <w:t>первiсного</w:t>
      </w:r>
      <w:proofErr w:type="spellEnd"/>
      <w:r w:rsidRPr="005C3BBB">
        <w:rPr>
          <w:rFonts w:ascii="Times New Roman CYR" w:hAnsi="Times New Roman CYR" w:cs="Times New Roman CYR"/>
          <w:sz w:val="24"/>
          <w:szCs w:val="24"/>
        </w:rPr>
        <w:t xml:space="preserve"> визнання для </w:t>
      </w:r>
      <w:proofErr w:type="spellStart"/>
      <w:r w:rsidRPr="005C3BBB">
        <w:rPr>
          <w:rFonts w:ascii="Times New Roman CYR" w:hAnsi="Times New Roman CYR" w:cs="Times New Roman CYR"/>
          <w:sz w:val="24"/>
          <w:szCs w:val="24"/>
        </w:rPr>
        <w:t>цiлей</w:t>
      </w:r>
      <w:proofErr w:type="spellEnd"/>
      <w:r w:rsidRPr="005C3BBB">
        <w:rPr>
          <w:rFonts w:ascii="Times New Roman CYR" w:hAnsi="Times New Roman CYR" w:cs="Times New Roman CYR"/>
          <w:sz w:val="24"/>
          <w:szCs w:val="24"/>
        </w:rPr>
        <w:t xml:space="preserve"> розрахунку подальшого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у тому </w:t>
      </w:r>
      <w:proofErr w:type="spellStart"/>
      <w:r w:rsidRPr="005C3BBB">
        <w:rPr>
          <w:rFonts w:ascii="Times New Roman CYR" w:hAnsi="Times New Roman CYR" w:cs="Times New Roman CYR"/>
          <w:sz w:val="24"/>
          <w:szCs w:val="24"/>
        </w:rPr>
        <w:t>числi</w:t>
      </w:r>
      <w:proofErr w:type="spellEnd"/>
      <w:r w:rsidRPr="005C3BBB">
        <w:rPr>
          <w:rFonts w:ascii="Times New Roman CYR" w:hAnsi="Times New Roman CYR" w:cs="Times New Roman CYR"/>
          <w:sz w:val="24"/>
          <w:szCs w:val="24"/>
        </w:rPr>
        <w:t xml:space="preserve"> для визначення факту значного </w:t>
      </w:r>
      <w:proofErr w:type="spellStart"/>
      <w:r w:rsidRPr="005C3BBB">
        <w:rPr>
          <w:rFonts w:ascii="Times New Roman CYR" w:hAnsi="Times New Roman CYR" w:cs="Times New Roman CYR"/>
          <w:sz w:val="24"/>
          <w:szCs w:val="24"/>
        </w:rPr>
        <w:t>пiдвищення</w:t>
      </w:r>
      <w:proofErr w:type="spellEnd"/>
      <w:r w:rsidRPr="005C3BBB">
        <w:rPr>
          <w:rFonts w:ascii="Times New Roman CYR" w:hAnsi="Times New Roman CYR" w:cs="Times New Roman CYR"/>
          <w:sz w:val="24"/>
          <w:szCs w:val="24"/>
        </w:rPr>
        <w:t xml:space="preserve"> кредитного ризику.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також </w:t>
      </w:r>
      <w:proofErr w:type="spellStart"/>
      <w:r w:rsidRPr="005C3BBB">
        <w:rPr>
          <w:rFonts w:ascii="Times New Roman CYR" w:hAnsi="Times New Roman CYR" w:cs="Times New Roman CYR"/>
          <w:sz w:val="24"/>
          <w:szCs w:val="24"/>
        </w:rPr>
        <w:t>оцiнює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вiдповiднiсть</w:t>
      </w:r>
      <w:proofErr w:type="spellEnd"/>
      <w:r w:rsidRPr="005C3BBB">
        <w:rPr>
          <w:rFonts w:ascii="Times New Roman CYR" w:hAnsi="Times New Roman CYR" w:cs="Times New Roman CYR"/>
          <w:sz w:val="24"/>
          <w:szCs w:val="24"/>
        </w:rPr>
        <w:t xml:space="preserve"> нового кредиту чи боргового </w:t>
      </w:r>
      <w:proofErr w:type="spellStart"/>
      <w:r w:rsidRPr="005C3BBB">
        <w:rPr>
          <w:rFonts w:ascii="Times New Roman CYR" w:hAnsi="Times New Roman CYR" w:cs="Times New Roman CYR"/>
          <w:sz w:val="24"/>
          <w:szCs w:val="24"/>
        </w:rPr>
        <w:t>iнструмента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критерiю</w:t>
      </w:r>
      <w:proofErr w:type="spellEnd"/>
      <w:r w:rsidRPr="005C3BBB">
        <w:rPr>
          <w:rFonts w:ascii="Times New Roman CYR" w:hAnsi="Times New Roman CYR" w:cs="Times New Roman CYR"/>
          <w:sz w:val="24"/>
          <w:szCs w:val="24"/>
        </w:rPr>
        <w:t xml:space="preserve"> виплат виключно основної суми боргу та </w:t>
      </w:r>
      <w:proofErr w:type="spellStart"/>
      <w:r w:rsidRPr="005C3BBB">
        <w:rPr>
          <w:rFonts w:ascii="Times New Roman CYR" w:hAnsi="Times New Roman CYR" w:cs="Times New Roman CYR"/>
          <w:sz w:val="24"/>
          <w:szCs w:val="24"/>
        </w:rPr>
        <w:t>процентiв</w:t>
      </w:r>
      <w:proofErr w:type="spellEnd"/>
      <w:r w:rsidRPr="005C3BBB">
        <w:rPr>
          <w:rFonts w:ascii="Times New Roman CYR" w:hAnsi="Times New Roman CYR" w:cs="Times New Roman CYR"/>
          <w:sz w:val="24"/>
          <w:szCs w:val="24"/>
        </w:rPr>
        <w:t xml:space="preserve">. Будь-яка </w:t>
      </w:r>
      <w:proofErr w:type="spellStart"/>
      <w:r w:rsidRPr="005C3BBB">
        <w:rPr>
          <w:rFonts w:ascii="Times New Roman CYR" w:hAnsi="Times New Roman CYR" w:cs="Times New Roman CYR"/>
          <w:sz w:val="24"/>
          <w:szCs w:val="24"/>
        </w:rPr>
        <w:t>рiзниця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мiж</w:t>
      </w:r>
      <w:proofErr w:type="spellEnd"/>
      <w:r w:rsidRPr="005C3BBB">
        <w:rPr>
          <w:rFonts w:ascii="Times New Roman CYR" w:hAnsi="Times New Roman CYR" w:cs="Times New Roman CYR"/>
          <w:sz w:val="24"/>
          <w:szCs w:val="24"/>
        </w:rPr>
        <w:t xml:space="preserve"> балансовою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первiсного</w:t>
      </w:r>
      <w:proofErr w:type="spellEnd"/>
      <w:r w:rsidRPr="005C3BBB">
        <w:rPr>
          <w:rFonts w:ascii="Times New Roman CYR" w:hAnsi="Times New Roman CYR" w:cs="Times New Roman CYR"/>
          <w:sz w:val="24"/>
          <w:szCs w:val="24"/>
        </w:rPr>
        <w:t xml:space="preserve"> активу, визнання якого припинене, та справедливою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нового, суттєво </w:t>
      </w:r>
      <w:proofErr w:type="spellStart"/>
      <w:r w:rsidRPr="005C3BBB">
        <w:rPr>
          <w:rFonts w:ascii="Times New Roman CYR" w:hAnsi="Times New Roman CYR" w:cs="Times New Roman CYR"/>
          <w:sz w:val="24"/>
          <w:szCs w:val="24"/>
        </w:rPr>
        <w:t>модифiкованого</w:t>
      </w:r>
      <w:proofErr w:type="spellEnd"/>
      <w:r w:rsidRPr="005C3BBB">
        <w:rPr>
          <w:rFonts w:ascii="Times New Roman CYR" w:hAnsi="Times New Roman CYR" w:cs="Times New Roman CYR"/>
          <w:sz w:val="24"/>
          <w:szCs w:val="24"/>
        </w:rPr>
        <w:t xml:space="preserve"> активу </w:t>
      </w:r>
      <w:proofErr w:type="spellStart"/>
      <w:r w:rsidRPr="005C3BBB">
        <w:rPr>
          <w:rFonts w:ascii="Times New Roman CYR" w:hAnsi="Times New Roman CYR" w:cs="Times New Roman CYR"/>
          <w:sz w:val="24"/>
          <w:szCs w:val="24"/>
        </w:rPr>
        <w:t>вiдображається</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прибутку чи збитку, якщо </w:t>
      </w:r>
      <w:proofErr w:type="spellStart"/>
      <w:r w:rsidRPr="005C3BBB">
        <w:rPr>
          <w:rFonts w:ascii="Times New Roman CYR" w:hAnsi="Times New Roman CYR" w:cs="Times New Roman CYR"/>
          <w:sz w:val="24"/>
          <w:szCs w:val="24"/>
        </w:rPr>
        <w:t>рiзниця</w:t>
      </w:r>
      <w:proofErr w:type="spellEnd"/>
      <w:r w:rsidRPr="005C3BBB">
        <w:rPr>
          <w:rFonts w:ascii="Times New Roman CYR" w:hAnsi="Times New Roman CYR" w:cs="Times New Roman CYR"/>
          <w:sz w:val="24"/>
          <w:szCs w:val="24"/>
        </w:rPr>
        <w:t xml:space="preserve">, по </w:t>
      </w:r>
      <w:proofErr w:type="spellStart"/>
      <w:r w:rsidRPr="005C3BBB">
        <w:rPr>
          <w:rFonts w:ascii="Times New Roman CYR" w:hAnsi="Times New Roman CYR" w:cs="Times New Roman CYR"/>
          <w:sz w:val="24"/>
          <w:szCs w:val="24"/>
        </w:rPr>
        <w:t>сутi</w:t>
      </w:r>
      <w:proofErr w:type="spellEnd"/>
      <w:r w:rsidRPr="005C3BBB">
        <w:rPr>
          <w:rFonts w:ascii="Times New Roman CYR" w:hAnsi="Times New Roman CYR" w:cs="Times New Roman CYR"/>
          <w:sz w:val="24"/>
          <w:szCs w:val="24"/>
        </w:rPr>
        <w:t xml:space="preserve">, не </w:t>
      </w:r>
      <w:proofErr w:type="spellStart"/>
      <w:r w:rsidRPr="005C3BBB">
        <w:rPr>
          <w:rFonts w:ascii="Times New Roman CYR" w:hAnsi="Times New Roman CYR" w:cs="Times New Roman CYR"/>
          <w:sz w:val="24"/>
          <w:szCs w:val="24"/>
        </w:rPr>
        <w:t>вiдноситься</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операцiї</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капiталом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власниками.</w:t>
      </w:r>
    </w:p>
    <w:p w14:paraId="5A284EA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 </w:t>
      </w:r>
      <w:proofErr w:type="spellStart"/>
      <w:r w:rsidRPr="005C3BBB">
        <w:rPr>
          <w:rFonts w:ascii="Times New Roman CYR" w:hAnsi="Times New Roman CYR" w:cs="Times New Roman CYR"/>
          <w:sz w:val="24"/>
          <w:szCs w:val="24"/>
        </w:rPr>
        <w:t>ситуацiї</w:t>
      </w:r>
      <w:proofErr w:type="spellEnd"/>
      <w:r w:rsidRPr="005C3BBB">
        <w:rPr>
          <w:rFonts w:ascii="Times New Roman CYR" w:hAnsi="Times New Roman CYR" w:cs="Times New Roman CYR"/>
          <w:sz w:val="24"/>
          <w:szCs w:val="24"/>
        </w:rPr>
        <w:t xml:space="preserve">, коли перегляд умов був викликаний </w:t>
      </w:r>
      <w:proofErr w:type="spellStart"/>
      <w:r w:rsidRPr="005C3BBB">
        <w:rPr>
          <w:rFonts w:ascii="Times New Roman CYR" w:hAnsi="Times New Roman CYR" w:cs="Times New Roman CYR"/>
          <w:sz w:val="24"/>
          <w:szCs w:val="24"/>
        </w:rPr>
        <w:t>фiнансовими</w:t>
      </w:r>
      <w:proofErr w:type="spellEnd"/>
      <w:r w:rsidRPr="005C3BBB">
        <w:rPr>
          <w:rFonts w:ascii="Times New Roman CYR" w:hAnsi="Times New Roman CYR" w:cs="Times New Roman CYR"/>
          <w:sz w:val="24"/>
          <w:szCs w:val="24"/>
        </w:rPr>
        <w:t xml:space="preserve"> труднощами контрагента чи його </w:t>
      </w:r>
      <w:proofErr w:type="spellStart"/>
      <w:r w:rsidRPr="005C3BBB">
        <w:rPr>
          <w:rFonts w:ascii="Times New Roman CYR" w:hAnsi="Times New Roman CYR" w:cs="Times New Roman CYR"/>
          <w:sz w:val="24"/>
          <w:szCs w:val="24"/>
        </w:rPr>
        <w:t>неспроможнiстю</w:t>
      </w:r>
      <w:proofErr w:type="spellEnd"/>
      <w:r w:rsidRPr="005C3BBB">
        <w:rPr>
          <w:rFonts w:ascii="Times New Roman CYR" w:hAnsi="Times New Roman CYR" w:cs="Times New Roman CYR"/>
          <w:sz w:val="24"/>
          <w:szCs w:val="24"/>
        </w:rPr>
        <w:t xml:space="preserve"> виконати первинно </w:t>
      </w:r>
      <w:proofErr w:type="spellStart"/>
      <w:r w:rsidRPr="005C3BBB">
        <w:rPr>
          <w:rFonts w:ascii="Times New Roman CYR" w:hAnsi="Times New Roman CYR" w:cs="Times New Roman CYR"/>
          <w:sz w:val="24"/>
          <w:szCs w:val="24"/>
        </w:rPr>
        <w:t>узгодженi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платежi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порiвнює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первiснi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скоригованi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грошовi</w:t>
      </w:r>
      <w:proofErr w:type="spellEnd"/>
      <w:r w:rsidRPr="005C3BBB">
        <w:rPr>
          <w:rFonts w:ascii="Times New Roman CYR" w:hAnsi="Times New Roman CYR" w:cs="Times New Roman CYR"/>
          <w:sz w:val="24"/>
          <w:szCs w:val="24"/>
        </w:rPr>
        <w:t xml:space="preserve"> потоки з активами на предмет </w:t>
      </w:r>
      <w:proofErr w:type="spellStart"/>
      <w:r w:rsidRPr="005C3BBB">
        <w:rPr>
          <w:rFonts w:ascii="Times New Roman CYR" w:hAnsi="Times New Roman CYR" w:cs="Times New Roman CYR"/>
          <w:sz w:val="24"/>
          <w:szCs w:val="24"/>
        </w:rPr>
        <w:t>iстотної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вiдмiнностi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вигод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активу </w:t>
      </w:r>
      <w:proofErr w:type="spellStart"/>
      <w:r w:rsidRPr="005C3BBB">
        <w:rPr>
          <w:rFonts w:ascii="Times New Roman CYR" w:hAnsi="Times New Roman CYR" w:cs="Times New Roman CYR"/>
          <w:sz w:val="24"/>
          <w:szCs w:val="24"/>
        </w:rPr>
        <w:t>внаслiдок</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модифiкацiї</w:t>
      </w:r>
      <w:proofErr w:type="spellEnd"/>
      <w:r w:rsidRPr="005C3BBB">
        <w:rPr>
          <w:rFonts w:ascii="Times New Roman CYR" w:hAnsi="Times New Roman CYR" w:cs="Times New Roman CYR"/>
          <w:sz w:val="24"/>
          <w:szCs w:val="24"/>
        </w:rPr>
        <w:t xml:space="preserve"> умови договору. Якщо ризики i вигоди не </w:t>
      </w:r>
      <w:proofErr w:type="spellStart"/>
      <w:r w:rsidRPr="005C3BBB">
        <w:rPr>
          <w:rFonts w:ascii="Times New Roman CYR" w:hAnsi="Times New Roman CYR" w:cs="Times New Roman CYR"/>
          <w:sz w:val="24"/>
          <w:szCs w:val="24"/>
        </w:rPr>
        <w:t>змiнюються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iстотна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вiдмiннiсть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модифiкованого</w:t>
      </w:r>
      <w:proofErr w:type="spellEnd"/>
      <w:r w:rsidRPr="005C3BBB">
        <w:rPr>
          <w:rFonts w:ascii="Times New Roman CYR" w:hAnsi="Times New Roman CYR" w:cs="Times New Roman CYR"/>
          <w:sz w:val="24"/>
          <w:szCs w:val="24"/>
        </w:rPr>
        <w:t xml:space="preserve"> активу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первiсного</w:t>
      </w:r>
      <w:proofErr w:type="spellEnd"/>
      <w:r w:rsidRPr="005C3BBB">
        <w:rPr>
          <w:rFonts w:ascii="Times New Roman CYR" w:hAnsi="Times New Roman CYR" w:cs="Times New Roman CYR"/>
          <w:sz w:val="24"/>
          <w:szCs w:val="24"/>
        </w:rPr>
        <w:t xml:space="preserve"> активу </w:t>
      </w:r>
      <w:proofErr w:type="spellStart"/>
      <w:r w:rsidRPr="005C3BBB">
        <w:rPr>
          <w:rFonts w:ascii="Times New Roman CYR" w:hAnsi="Times New Roman CYR" w:cs="Times New Roman CYR"/>
          <w:sz w:val="24"/>
          <w:szCs w:val="24"/>
        </w:rPr>
        <w:t>вiдсутня</w:t>
      </w:r>
      <w:proofErr w:type="spellEnd"/>
      <w:r w:rsidRPr="005C3BBB">
        <w:rPr>
          <w:rFonts w:ascii="Times New Roman CYR" w:hAnsi="Times New Roman CYR" w:cs="Times New Roman CYR"/>
          <w:sz w:val="24"/>
          <w:szCs w:val="24"/>
        </w:rPr>
        <w:t xml:space="preserve">, i його </w:t>
      </w:r>
      <w:proofErr w:type="spellStart"/>
      <w:r w:rsidRPr="005C3BBB">
        <w:rPr>
          <w:rFonts w:ascii="Times New Roman CYR" w:hAnsi="Times New Roman CYR" w:cs="Times New Roman CYR"/>
          <w:sz w:val="24"/>
          <w:szCs w:val="24"/>
        </w:rPr>
        <w:t>модифiкацiя</w:t>
      </w:r>
      <w:proofErr w:type="spellEnd"/>
      <w:r w:rsidRPr="005C3BBB">
        <w:rPr>
          <w:rFonts w:ascii="Times New Roman CYR" w:hAnsi="Times New Roman CYR" w:cs="Times New Roman CYR"/>
          <w:sz w:val="24"/>
          <w:szCs w:val="24"/>
        </w:rPr>
        <w:t xml:space="preserve"> не призводить до припинення визнання.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здiйснює</w:t>
      </w:r>
      <w:proofErr w:type="spellEnd"/>
      <w:r w:rsidRPr="005C3BBB">
        <w:rPr>
          <w:rFonts w:ascii="Times New Roman CYR" w:hAnsi="Times New Roman CYR" w:cs="Times New Roman CYR"/>
          <w:sz w:val="24"/>
          <w:szCs w:val="24"/>
        </w:rPr>
        <w:t xml:space="preserve"> перерахунок валової балансової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шляхом дисконтування </w:t>
      </w:r>
      <w:proofErr w:type="spellStart"/>
      <w:r w:rsidRPr="005C3BBB">
        <w:rPr>
          <w:rFonts w:ascii="Times New Roman CYR" w:hAnsi="Times New Roman CYR" w:cs="Times New Roman CYR"/>
          <w:sz w:val="24"/>
          <w:szCs w:val="24"/>
        </w:rPr>
        <w:t>модифiкованих</w:t>
      </w:r>
      <w:proofErr w:type="spellEnd"/>
      <w:r w:rsidRPr="005C3BBB">
        <w:rPr>
          <w:rFonts w:ascii="Times New Roman CYR" w:hAnsi="Times New Roman CYR" w:cs="Times New Roman CYR"/>
          <w:sz w:val="24"/>
          <w:szCs w:val="24"/>
        </w:rPr>
        <w:t xml:space="preserve"> </w:t>
      </w:r>
      <w:r w:rsidRPr="005C3BBB">
        <w:rPr>
          <w:rFonts w:ascii="Times New Roman CYR" w:hAnsi="Times New Roman CYR" w:cs="Times New Roman CYR"/>
          <w:sz w:val="24"/>
          <w:szCs w:val="24"/>
        </w:rPr>
        <w:lastRenderedPageBreak/>
        <w:t xml:space="preserve">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за договором за </w:t>
      </w:r>
      <w:proofErr w:type="spellStart"/>
      <w:r w:rsidRPr="005C3BBB">
        <w:rPr>
          <w:rFonts w:ascii="Times New Roman CYR" w:hAnsi="Times New Roman CYR" w:cs="Times New Roman CYR"/>
          <w:sz w:val="24"/>
          <w:szCs w:val="24"/>
        </w:rPr>
        <w:t>первiсною</w:t>
      </w:r>
      <w:proofErr w:type="spellEnd"/>
      <w:r w:rsidRPr="005C3BBB">
        <w:rPr>
          <w:rFonts w:ascii="Times New Roman CYR" w:hAnsi="Times New Roman CYR" w:cs="Times New Roman CYR"/>
          <w:sz w:val="24"/>
          <w:szCs w:val="24"/>
        </w:rPr>
        <w:t xml:space="preserve"> ефективною процентною ставкою (чи за ефективною процентною ставкою, скоригованою з урахуванням кредитного ризику для придбаних або створених кредитно-</w:t>
      </w:r>
      <w:proofErr w:type="spellStart"/>
      <w:r w:rsidRPr="005C3BBB">
        <w:rPr>
          <w:rFonts w:ascii="Times New Roman CYR" w:hAnsi="Times New Roman CYR" w:cs="Times New Roman CYR"/>
          <w:sz w:val="24"/>
          <w:szCs w:val="24"/>
        </w:rPr>
        <w:t>знецiнених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i визнає прибуток чи збиток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модифiкацiї</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прибутку чи збитку. </w:t>
      </w:r>
    </w:p>
    <w:p w14:paraId="575E75B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Категорiї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зобов'язань.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зобов'язання </w:t>
      </w:r>
      <w:proofErr w:type="spellStart"/>
      <w:r w:rsidRPr="005C3BBB">
        <w:rPr>
          <w:rFonts w:ascii="Times New Roman CYR" w:hAnsi="Times New Roman CYR" w:cs="Times New Roman CYR"/>
          <w:sz w:val="24"/>
          <w:szCs w:val="24"/>
        </w:rPr>
        <w:t>класифiкуються</w:t>
      </w:r>
      <w:proofErr w:type="spellEnd"/>
      <w:r w:rsidRPr="005C3BBB">
        <w:rPr>
          <w:rFonts w:ascii="Times New Roman CYR" w:hAnsi="Times New Roman CYR" w:cs="Times New Roman CYR"/>
          <w:sz w:val="24"/>
          <w:szCs w:val="24"/>
        </w:rPr>
        <w:t xml:space="preserve"> як </w:t>
      </w:r>
      <w:proofErr w:type="spellStart"/>
      <w:r w:rsidRPr="005C3BBB">
        <w:rPr>
          <w:rFonts w:ascii="Times New Roman CYR" w:hAnsi="Times New Roman CYR" w:cs="Times New Roman CYR"/>
          <w:sz w:val="24"/>
          <w:szCs w:val="24"/>
        </w:rPr>
        <w:t>такi</w:t>
      </w:r>
      <w:proofErr w:type="spellEnd"/>
      <w:r w:rsidRPr="005C3BBB">
        <w:rPr>
          <w:rFonts w:ascii="Times New Roman CYR" w:hAnsi="Times New Roman CYR" w:cs="Times New Roman CYR"/>
          <w:sz w:val="24"/>
          <w:szCs w:val="24"/>
        </w:rPr>
        <w:t xml:space="preserve">, що в подальшому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за амортизованою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(i)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зобов'язань,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оцiнюються</w:t>
      </w:r>
      <w:proofErr w:type="spellEnd"/>
      <w:r w:rsidRPr="005C3BBB">
        <w:rPr>
          <w:rFonts w:ascii="Times New Roman CYR" w:hAnsi="Times New Roman CYR" w:cs="Times New Roman CYR"/>
          <w:sz w:val="24"/>
          <w:szCs w:val="24"/>
        </w:rPr>
        <w:t xml:space="preserve"> за справедливою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через прибуток чи збиток: ця </w:t>
      </w:r>
      <w:proofErr w:type="spellStart"/>
      <w:r w:rsidRPr="005C3BBB">
        <w:rPr>
          <w:rFonts w:ascii="Times New Roman CYR" w:hAnsi="Times New Roman CYR" w:cs="Times New Roman CYR"/>
          <w:sz w:val="24"/>
          <w:szCs w:val="24"/>
        </w:rPr>
        <w:t>класифiкацiя</w:t>
      </w:r>
      <w:proofErr w:type="spellEnd"/>
      <w:r w:rsidRPr="005C3BBB">
        <w:rPr>
          <w:rFonts w:ascii="Times New Roman CYR" w:hAnsi="Times New Roman CYR" w:cs="Times New Roman CYR"/>
          <w:sz w:val="24"/>
          <w:szCs w:val="24"/>
        </w:rPr>
        <w:t xml:space="preserve"> застосовується до </w:t>
      </w:r>
      <w:proofErr w:type="spellStart"/>
      <w:r w:rsidRPr="005C3BBB">
        <w:rPr>
          <w:rFonts w:ascii="Times New Roman CYR" w:hAnsi="Times New Roman CYR" w:cs="Times New Roman CYR"/>
          <w:sz w:val="24"/>
          <w:szCs w:val="24"/>
        </w:rPr>
        <w:t>похiдних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зобов'язань, утримуваним для </w:t>
      </w:r>
      <w:proofErr w:type="spellStart"/>
      <w:r w:rsidRPr="005C3BBB">
        <w:rPr>
          <w:rFonts w:ascii="Times New Roman CYR" w:hAnsi="Times New Roman CYR" w:cs="Times New Roman CYR"/>
          <w:sz w:val="24"/>
          <w:szCs w:val="24"/>
        </w:rPr>
        <w:t>торгiвлi</w:t>
      </w:r>
      <w:proofErr w:type="spellEnd"/>
      <w:r w:rsidRPr="005C3BBB">
        <w:rPr>
          <w:rFonts w:ascii="Times New Roman CYR" w:hAnsi="Times New Roman CYR" w:cs="Times New Roman CYR"/>
          <w:sz w:val="24"/>
          <w:szCs w:val="24"/>
        </w:rPr>
        <w:t xml:space="preserve"> (наприклад, </w:t>
      </w:r>
      <w:proofErr w:type="spellStart"/>
      <w:r w:rsidRPr="005C3BBB">
        <w:rPr>
          <w:rFonts w:ascii="Times New Roman CYR" w:hAnsi="Times New Roman CYR" w:cs="Times New Roman CYR"/>
          <w:sz w:val="24"/>
          <w:szCs w:val="24"/>
        </w:rPr>
        <w:t>короткi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позицiї</w:t>
      </w:r>
      <w:proofErr w:type="spellEnd"/>
      <w:r w:rsidRPr="005C3BBB">
        <w:rPr>
          <w:rFonts w:ascii="Times New Roman CYR" w:hAnsi="Times New Roman CYR" w:cs="Times New Roman CYR"/>
          <w:sz w:val="24"/>
          <w:szCs w:val="24"/>
        </w:rPr>
        <w:t xml:space="preserve"> по </w:t>
      </w:r>
      <w:proofErr w:type="spellStart"/>
      <w:r w:rsidRPr="005C3BBB">
        <w:rPr>
          <w:rFonts w:ascii="Times New Roman CYR" w:hAnsi="Times New Roman CYR" w:cs="Times New Roman CYR"/>
          <w:sz w:val="24"/>
          <w:szCs w:val="24"/>
        </w:rPr>
        <w:t>цiнних</w:t>
      </w:r>
      <w:proofErr w:type="spellEnd"/>
      <w:r w:rsidRPr="005C3BBB">
        <w:rPr>
          <w:rFonts w:ascii="Times New Roman CYR" w:hAnsi="Times New Roman CYR" w:cs="Times New Roman CYR"/>
          <w:sz w:val="24"/>
          <w:szCs w:val="24"/>
        </w:rPr>
        <w:t xml:space="preserve"> паперах), умовної винагороди, визнаної покупцем при </w:t>
      </w:r>
      <w:proofErr w:type="spellStart"/>
      <w:r w:rsidRPr="005C3BBB">
        <w:rPr>
          <w:rFonts w:ascii="Times New Roman CYR" w:hAnsi="Times New Roman CYR" w:cs="Times New Roman CYR"/>
          <w:sz w:val="24"/>
          <w:szCs w:val="24"/>
        </w:rPr>
        <w:t>об'єднаннi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бiзнесу</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зобов'язань, визначених як </w:t>
      </w:r>
      <w:proofErr w:type="spellStart"/>
      <w:r w:rsidRPr="005C3BBB">
        <w:rPr>
          <w:rFonts w:ascii="Times New Roman CYR" w:hAnsi="Times New Roman CYR" w:cs="Times New Roman CYR"/>
          <w:sz w:val="24"/>
          <w:szCs w:val="24"/>
        </w:rPr>
        <w:t>такi</w:t>
      </w:r>
      <w:proofErr w:type="spellEnd"/>
      <w:r w:rsidRPr="005C3BBB">
        <w:rPr>
          <w:rFonts w:ascii="Times New Roman CYR" w:hAnsi="Times New Roman CYR" w:cs="Times New Roman CYR"/>
          <w:sz w:val="24"/>
          <w:szCs w:val="24"/>
        </w:rPr>
        <w:t xml:space="preserve"> при </w:t>
      </w:r>
      <w:proofErr w:type="spellStart"/>
      <w:r w:rsidRPr="005C3BBB">
        <w:rPr>
          <w:rFonts w:ascii="Times New Roman CYR" w:hAnsi="Times New Roman CYR" w:cs="Times New Roman CYR"/>
          <w:sz w:val="24"/>
          <w:szCs w:val="24"/>
        </w:rPr>
        <w:t>первiсному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визнаннi</w:t>
      </w:r>
      <w:proofErr w:type="spellEnd"/>
      <w:r w:rsidRPr="005C3BBB">
        <w:rPr>
          <w:rFonts w:ascii="Times New Roman CYR" w:hAnsi="Times New Roman CYR" w:cs="Times New Roman CYR"/>
          <w:sz w:val="24"/>
          <w:szCs w:val="24"/>
        </w:rPr>
        <w:t xml:space="preserve">; та (ii)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гарантiї</w:t>
      </w:r>
      <w:proofErr w:type="spellEnd"/>
      <w:r w:rsidRPr="005C3BBB">
        <w:rPr>
          <w:rFonts w:ascii="Times New Roman CYR" w:hAnsi="Times New Roman CYR" w:cs="Times New Roman CYR"/>
          <w:sz w:val="24"/>
          <w:szCs w:val="24"/>
        </w:rPr>
        <w:t xml:space="preserve"> та зобов'язань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надання </w:t>
      </w:r>
      <w:proofErr w:type="spellStart"/>
      <w:r w:rsidRPr="005C3BBB">
        <w:rPr>
          <w:rFonts w:ascii="Times New Roman CYR" w:hAnsi="Times New Roman CYR" w:cs="Times New Roman CYR"/>
          <w:sz w:val="24"/>
          <w:szCs w:val="24"/>
        </w:rPr>
        <w:t>кредитiв</w:t>
      </w:r>
      <w:proofErr w:type="spellEnd"/>
      <w:r w:rsidRPr="005C3BBB">
        <w:rPr>
          <w:rFonts w:ascii="Times New Roman CYR" w:hAnsi="Times New Roman CYR" w:cs="Times New Roman CYR"/>
          <w:sz w:val="24"/>
          <w:szCs w:val="24"/>
        </w:rPr>
        <w:t>.</w:t>
      </w:r>
    </w:p>
    <w:p w14:paraId="5DD7FDB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Припинення визнання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списує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активи з балансу, коли (i) активи </w:t>
      </w:r>
      <w:proofErr w:type="spellStart"/>
      <w:r w:rsidRPr="005C3BBB">
        <w:rPr>
          <w:rFonts w:ascii="Times New Roman CYR" w:hAnsi="Times New Roman CYR" w:cs="Times New Roman CYR"/>
          <w:sz w:val="24"/>
          <w:szCs w:val="24"/>
        </w:rPr>
        <w:t>погашенi</w:t>
      </w:r>
      <w:proofErr w:type="spellEnd"/>
      <w:r w:rsidRPr="005C3BBB">
        <w:rPr>
          <w:rFonts w:ascii="Times New Roman CYR" w:hAnsi="Times New Roman CYR" w:cs="Times New Roman CYR"/>
          <w:sz w:val="24"/>
          <w:szCs w:val="24"/>
        </w:rPr>
        <w:t xml:space="preserve"> або права на отримання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iнакше</w:t>
      </w:r>
      <w:proofErr w:type="spellEnd"/>
      <w:r w:rsidRPr="005C3BBB">
        <w:rPr>
          <w:rFonts w:ascii="Times New Roman CYR" w:hAnsi="Times New Roman CYR" w:cs="Times New Roman CYR"/>
          <w:sz w:val="24"/>
          <w:szCs w:val="24"/>
        </w:rPr>
        <w:t xml:space="preserve"> втратили свою </w:t>
      </w:r>
      <w:proofErr w:type="spellStart"/>
      <w:r w:rsidRPr="005C3BBB">
        <w:rPr>
          <w:rFonts w:ascii="Times New Roman CYR" w:hAnsi="Times New Roman CYR" w:cs="Times New Roman CYR"/>
          <w:sz w:val="24"/>
          <w:szCs w:val="24"/>
        </w:rPr>
        <w:t>чиннiсть</w:t>
      </w:r>
      <w:proofErr w:type="spellEnd"/>
      <w:r w:rsidRPr="005C3BBB">
        <w:rPr>
          <w:rFonts w:ascii="Times New Roman CYR" w:hAnsi="Times New Roman CYR" w:cs="Times New Roman CYR"/>
          <w:sz w:val="24"/>
          <w:szCs w:val="24"/>
        </w:rPr>
        <w:t xml:space="preserve"> або (ii)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передала, в основному, </w:t>
      </w:r>
      <w:proofErr w:type="spellStart"/>
      <w:r w:rsidRPr="005C3BBB">
        <w:rPr>
          <w:rFonts w:ascii="Times New Roman CYR" w:hAnsi="Times New Roman CYR" w:cs="Times New Roman CYR"/>
          <w:sz w:val="24"/>
          <w:szCs w:val="24"/>
        </w:rPr>
        <w:t>всi</w:t>
      </w:r>
      <w:proofErr w:type="spellEnd"/>
      <w:r w:rsidRPr="005C3BBB">
        <w:rPr>
          <w:rFonts w:ascii="Times New Roman CYR" w:hAnsi="Times New Roman CYR" w:cs="Times New Roman CYR"/>
          <w:sz w:val="24"/>
          <w:szCs w:val="24"/>
        </w:rPr>
        <w:t xml:space="preserve"> ризики та вигоди, </w:t>
      </w:r>
      <w:proofErr w:type="spellStart"/>
      <w:r w:rsidRPr="005C3BBB">
        <w:rPr>
          <w:rFonts w:ascii="Times New Roman CYR" w:hAnsi="Times New Roman CYR" w:cs="Times New Roman CYR"/>
          <w:sz w:val="24"/>
          <w:szCs w:val="24"/>
        </w:rPr>
        <w:t>пов'язанi</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володiнням</w:t>
      </w:r>
      <w:proofErr w:type="spellEnd"/>
      <w:r w:rsidRPr="005C3BBB">
        <w:rPr>
          <w:rFonts w:ascii="Times New Roman CYR" w:hAnsi="Times New Roman CYR" w:cs="Times New Roman CYR"/>
          <w:sz w:val="24"/>
          <w:szCs w:val="24"/>
        </w:rPr>
        <w:t xml:space="preserve"> активами, або (iii)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не передала та не залишила, в основному, </w:t>
      </w:r>
      <w:proofErr w:type="spellStart"/>
      <w:r w:rsidRPr="005C3BBB">
        <w:rPr>
          <w:rFonts w:ascii="Times New Roman CYR" w:hAnsi="Times New Roman CYR" w:cs="Times New Roman CYR"/>
          <w:sz w:val="24"/>
          <w:szCs w:val="24"/>
        </w:rPr>
        <w:t>всi</w:t>
      </w:r>
      <w:proofErr w:type="spellEnd"/>
      <w:r w:rsidRPr="005C3BBB">
        <w:rPr>
          <w:rFonts w:ascii="Times New Roman CYR" w:hAnsi="Times New Roman CYR" w:cs="Times New Roman CYR"/>
          <w:sz w:val="24"/>
          <w:szCs w:val="24"/>
        </w:rPr>
        <w:t xml:space="preserve"> ризики та вигоди </w:t>
      </w:r>
      <w:proofErr w:type="spellStart"/>
      <w:r w:rsidRPr="005C3BBB">
        <w:rPr>
          <w:rFonts w:ascii="Times New Roman CYR" w:hAnsi="Times New Roman CYR" w:cs="Times New Roman CYR"/>
          <w:sz w:val="24"/>
          <w:szCs w:val="24"/>
        </w:rPr>
        <w:t>володiння</w:t>
      </w:r>
      <w:proofErr w:type="spellEnd"/>
      <w:r w:rsidRPr="005C3BBB">
        <w:rPr>
          <w:rFonts w:ascii="Times New Roman CYR" w:hAnsi="Times New Roman CYR" w:cs="Times New Roman CYR"/>
          <w:sz w:val="24"/>
          <w:szCs w:val="24"/>
        </w:rPr>
        <w:t xml:space="preserve">, але припинила </w:t>
      </w:r>
      <w:proofErr w:type="spellStart"/>
      <w:r w:rsidRPr="005C3BBB">
        <w:rPr>
          <w:rFonts w:ascii="Times New Roman CYR" w:hAnsi="Times New Roman CYR" w:cs="Times New Roman CYR"/>
          <w:sz w:val="24"/>
          <w:szCs w:val="24"/>
        </w:rPr>
        <w:t>здiйснювати</w:t>
      </w:r>
      <w:proofErr w:type="spellEnd"/>
      <w:r w:rsidRPr="005C3BBB">
        <w:rPr>
          <w:rFonts w:ascii="Times New Roman CYR" w:hAnsi="Times New Roman CYR" w:cs="Times New Roman CYR"/>
          <w:sz w:val="24"/>
          <w:szCs w:val="24"/>
        </w:rPr>
        <w:t xml:space="preserve"> контроль. Контроль вважається збереженим, якщо контрагент не має практичної </w:t>
      </w:r>
      <w:proofErr w:type="spellStart"/>
      <w:r w:rsidRPr="005C3BBB">
        <w:rPr>
          <w:rFonts w:ascii="Times New Roman CYR" w:hAnsi="Times New Roman CYR" w:cs="Times New Roman CYR"/>
          <w:sz w:val="24"/>
          <w:szCs w:val="24"/>
        </w:rPr>
        <w:t>можливостi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повнiстю</w:t>
      </w:r>
      <w:proofErr w:type="spellEnd"/>
      <w:r w:rsidRPr="005C3BBB">
        <w:rPr>
          <w:rFonts w:ascii="Times New Roman CYR" w:hAnsi="Times New Roman CYR" w:cs="Times New Roman CYR"/>
          <w:sz w:val="24"/>
          <w:szCs w:val="24"/>
        </w:rPr>
        <w:t xml:space="preserve"> продати актив </w:t>
      </w:r>
      <w:proofErr w:type="spellStart"/>
      <w:r w:rsidRPr="005C3BBB">
        <w:rPr>
          <w:rFonts w:ascii="Times New Roman CYR" w:hAnsi="Times New Roman CYR" w:cs="Times New Roman CYR"/>
          <w:sz w:val="24"/>
          <w:szCs w:val="24"/>
        </w:rPr>
        <w:t>непов'язанiй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сторонi</w:t>
      </w:r>
      <w:proofErr w:type="spellEnd"/>
      <w:r w:rsidRPr="005C3BBB">
        <w:rPr>
          <w:rFonts w:ascii="Times New Roman CYR" w:hAnsi="Times New Roman CYR" w:cs="Times New Roman CYR"/>
          <w:sz w:val="24"/>
          <w:szCs w:val="24"/>
        </w:rPr>
        <w:t xml:space="preserve"> без внесення додаткових обмежень на перепродаж.</w:t>
      </w:r>
    </w:p>
    <w:p w14:paraId="422E6EA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Припинення визнання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зобов'язань. Припинення визнання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зобов'язання </w:t>
      </w:r>
      <w:proofErr w:type="spellStart"/>
      <w:r w:rsidRPr="005C3BBB">
        <w:rPr>
          <w:rFonts w:ascii="Times New Roman CYR" w:hAnsi="Times New Roman CYR" w:cs="Times New Roman CYR"/>
          <w:sz w:val="24"/>
          <w:szCs w:val="24"/>
        </w:rPr>
        <w:t>вiдбувається</w:t>
      </w:r>
      <w:proofErr w:type="spellEnd"/>
      <w:r w:rsidRPr="005C3BBB">
        <w:rPr>
          <w:rFonts w:ascii="Times New Roman CYR" w:hAnsi="Times New Roman CYR" w:cs="Times New Roman CYR"/>
          <w:sz w:val="24"/>
          <w:szCs w:val="24"/>
        </w:rPr>
        <w:t xml:space="preserve"> у випадку виконання, анулювання або </w:t>
      </w:r>
      <w:proofErr w:type="spellStart"/>
      <w:r w:rsidRPr="005C3BBB">
        <w:rPr>
          <w:rFonts w:ascii="Times New Roman CYR" w:hAnsi="Times New Roman CYR" w:cs="Times New Roman CYR"/>
          <w:sz w:val="24"/>
          <w:szCs w:val="24"/>
        </w:rPr>
        <w:t>закiнчення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термiну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вiдповiдного</w:t>
      </w:r>
      <w:proofErr w:type="spellEnd"/>
      <w:r w:rsidRPr="005C3BBB">
        <w:rPr>
          <w:rFonts w:ascii="Times New Roman CYR" w:hAnsi="Times New Roman CYR" w:cs="Times New Roman CYR"/>
          <w:sz w:val="24"/>
          <w:szCs w:val="24"/>
        </w:rPr>
        <w:t xml:space="preserve"> зобов'язання. Суттєва </w:t>
      </w:r>
      <w:proofErr w:type="spellStart"/>
      <w:r w:rsidRPr="005C3BBB">
        <w:rPr>
          <w:rFonts w:ascii="Times New Roman CYR" w:hAnsi="Times New Roman CYR" w:cs="Times New Roman CYR"/>
          <w:sz w:val="24"/>
          <w:szCs w:val="24"/>
        </w:rPr>
        <w:t>змiна</w:t>
      </w:r>
      <w:proofErr w:type="spellEnd"/>
      <w:r w:rsidRPr="005C3BBB">
        <w:rPr>
          <w:rFonts w:ascii="Times New Roman CYR" w:hAnsi="Times New Roman CYR" w:cs="Times New Roman CYR"/>
          <w:sz w:val="24"/>
          <w:szCs w:val="24"/>
        </w:rPr>
        <w:t xml:space="preserve"> умов </w:t>
      </w:r>
      <w:proofErr w:type="spellStart"/>
      <w:r w:rsidRPr="005C3BBB">
        <w:rPr>
          <w:rFonts w:ascii="Times New Roman CYR" w:hAnsi="Times New Roman CYR" w:cs="Times New Roman CYR"/>
          <w:sz w:val="24"/>
          <w:szCs w:val="24"/>
        </w:rPr>
        <w:t>iснуючого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зобов'язання або його частини </w:t>
      </w:r>
      <w:proofErr w:type="spellStart"/>
      <w:r w:rsidRPr="005C3BBB">
        <w:rPr>
          <w:rFonts w:ascii="Times New Roman CYR" w:hAnsi="Times New Roman CYR" w:cs="Times New Roman CYR"/>
          <w:sz w:val="24"/>
          <w:szCs w:val="24"/>
        </w:rPr>
        <w:t>облiковується</w:t>
      </w:r>
      <w:proofErr w:type="spellEnd"/>
      <w:r w:rsidRPr="005C3BBB">
        <w:rPr>
          <w:rFonts w:ascii="Times New Roman CYR" w:hAnsi="Times New Roman CYR" w:cs="Times New Roman CYR"/>
          <w:sz w:val="24"/>
          <w:szCs w:val="24"/>
        </w:rPr>
        <w:t xml:space="preserve"> як врегулювання </w:t>
      </w:r>
      <w:proofErr w:type="spellStart"/>
      <w:r w:rsidRPr="005C3BBB">
        <w:rPr>
          <w:rFonts w:ascii="Times New Roman CYR" w:hAnsi="Times New Roman CYR" w:cs="Times New Roman CYR"/>
          <w:sz w:val="24"/>
          <w:szCs w:val="24"/>
        </w:rPr>
        <w:t>первiсного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зобов'язання i визнання нового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зобов'язання. У </w:t>
      </w:r>
      <w:proofErr w:type="spellStart"/>
      <w:r w:rsidRPr="005C3BBB">
        <w:rPr>
          <w:rFonts w:ascii="Times New Roman CYR" w:hAnsi="Times New Roman CYR" w:cs="Times New Roman CYR"/>
          <w:sz w:val="24"/>
          <w:szCs w:val="24"/>
        </w:rPr>
        <w:t>ходi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суттєвостi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xml:space="preserve"> умов </w:t>
      </w:r>
      <w:proofErr w:type="spellStart"/>
      <w:r w:rsidRPr="005C3BBB">
        <w:rPr>
          <w:rFonts w:ascii="Times New Roman CYR" w:hAnsi="Times New Roman CYR" w:cs="Times New Roman CYR"/>
          <w:sz w:val="24"/>
          <w:szCs w:val="24"/>
        </w:rPr>
        <w:t>керiвництво</w:t>
      </w:r>
      <w:proofErr w:type="spellEnd"/>
      <w:r w:rsidRPr="005C3BBB">
        <w:rPr>
          <w:rFonts w:ascii="Times New Roman CYR" w:hAnsi="Times New Roman CYR" w:cs="Times New Roman CYR"/>
          <w:sz w:val="24"/>
          <w:szCs w:val="24"/>
        </w:rPr>
        <w:t xml:space="preserve"> враховує </w:t>
      </w:r>
      <w:proofErr w:type="spellStart"/>
      <w:r w:rsidRPr="005C3BBB">
        <w:rPr>
          <w:rFonts w:ascii="Times New Roman CYR" w:hAnsi="Times New Roman CYR" w:cs="Times New Roman CYR"/>
          <w:sz w:val="24"/>
          <w:szCs w:val="24"/>
        </w:rPr>
        <w:t>кiлькiснi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якiснi</w:t>
      </w:r>
      <w:proofErr w:type="spellEnd"/>
      <w:r w:rsidRPr="005C3BBB">
        <w:rPr>
          <w:rFonts w:ascii="Times New Roman CYR" w:hAnsi="Times New Roman CYR" w:cs="Times New Roman CYR"/>
          <w:sz w:val="24"/>
          <w:szCs w:val="24"/>
        </w:rPr>
        <w:t xml:space="preserve"> фактори. </w:t>
      </w:r>
      <w:proofErr w:type="spellStart"/>
      <w:r w:rsidRPr="005C3BBB">
        <w:rPr>
          <w:rFonts w:ascii="Times New Roman CYR" w:hAnsi="Times New Roman CYR" w:cs="Times New Roman CYR"/>
          <w:sz w:val="24"/>
          <w:szCs w:val="24"/>
        </w:rPr>
        <w:t>Якiснi</w:t>
      </w:r>
      <w:proofErr w:type="spellEnd"/>
      <w:r w:rsidRPr="005C3BBB">
        <w:rPr>
          <w:rFonts w:ascii="Times New Roman CYR" w:hAnsi="Times New Roman CYR" w:cs="Times New Roman CYR"/>
          <w:sz w:val="24"/>
          <w:szCs w:val="24"/>
        </w:rPr>
        <w:t xml:space="preserve"> фактори включають </w:t>
      </w:r>
      <w:proofErr w:type="spellStart"/>
      <w:r w:rsidRPr="005C3BBB">
        <w:rPr>
          <w:rFonts w:ascii="Times New Roman CYR" w:hAnsi="Times New Roman CYR" w:cs="Times New Roman CYR"/>
          <w:sz w:val="24"/>
          <w:szCs w:val="24"/>
        </w:rPr>
        <w:t>змiну</w:t>
      </w:r>
      <w:proofErr w:type="spellEnd"/>
      <w:r w:rsidRPr="005C3BBB">
        <w:rPr>
          <w:rFonts w:ascii="Times New Roman CYR" w:hAnsi="Times New Roman CYR" w:cs="Times New Roman CYR"/>
          <w:sz w:val="24"/>
          <w:szCs w:val="24"/>
        </w:rPr>
        <w:t xml:space="preserve"> форми </w:t>
      </w:r>
      <w:proofErr w:type="spellStart"/>
      <w:r w:rsidRPr="005C3BBB">
        <w:rPr>
          <w:rFonts w:ascii="Times New Roman CYR" w:hAnsi="Times New Roman CYR" w:cs="Times New Roman CYR"/>
          <w:sz w:val="24"/>
          <w:szCs w:val="24"/>
        </w:rPr>
        <w:t>iнструмента</w:t>
      </w:r>
      <w:proofErr w:type="spellEnd"/>
      <w:r w:rsidRPr="005C3BBB">
        <w:rPr>
          <w:rFonts w:ascii="Times New Roman CYR" w:hAnsi="Times New Roman CYR" w:cs="Times New Roman CYR"/>
          <w:sz w:val="24"/>
          <w:szCs w:val="24"/>
        </w:rPr>
        <w:t xml:space="preserve">, процентної ставки, </w:t>
      </w:r>
      <w:proofErr w:type="spellStart"/>
      <w:r w:rsidRPr="005C3BBB">
        <w:rPr>
          <w:rFonts w:ascii="Times New Roman CYR" w:hAnsi="Times New Roman CYR" w:cs="Times New Roman CYR"/>
          <w:sz w:val="24"/>
          <w:szCs w:val="24"/>
        </w:rPr>
        <w:t>змiну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показникiв</w:t>
      </w:r>
      <w:proofErr w:type="spellEnd"/>
      <w:r w:rsidRPr="005C3BBB">
        <w:rPr>
          <w:rFonts w:ascii="Times New Roman CYR" w:hAnsi="Times New Roman CYR" w:cs="Times New Roman CYR"/>
          <w:sz w:val="24"/>
          <w:szCs w:val="24"/>
        </w:rPr>
        <w:t xml:space="preserve"> за борговими зобов'язаннями та </w:t>
      </w:r>
      <w:proofErr w:type="spellStart"/>
      <w:r w:rsidRPr="005C3BBB">
        <w:rPr>
          <w:rFonts w:ascii="Times New Roman CYR" w:hAnsi="Times New Roman CYR" w:cs="Times New Roman CYR"/>
          <w:sz w:val="24"/>
          <w:szCs w:val="24"/>
        </w:rPr>
        <w:t>гарантiв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Рiзниця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мiж</w:t>
      </w:r>
      <w:proofErr w:type="spellEnd"/>
      <w:r w:rsidRPr="005C3BBB">
        <w:rPr>
          <w:rFonts w:ascii="Times New Roman CYR" w:hAnsi="Times New Roman CYR" w:cs="Times New Roman CYR"/>
          <w:sz w:val="24"/>
          <w:szCs w:val="24"/>
        </w:rPr>
        <w:t xml:space="preserve"> балансовою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зобов'язання (або частини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зобов'язання), врегульованого або переданого </w:t>
      </w:r>
      <w:proofErr w:type="spellStart"/>
      <w:r w:rsidRPr="005C3BBB">
        <w:rPr>
          <w:rFonts w:ascii="Times New Roman CYR" w:hAnsi="Times New Roman CYR" w:cs="Times New Roman CYR"/>
          <w:sz w:val="24"/>
          <w:szCs w:val="24"/>
        </w:rPr>
        <w:t>iншiй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сторонi</w:t>
      </w:r>
      <w:proofErr w:type="spellEnd"/>
      <w:r w:rsidRPr="005C3BBB">
        <w:rPr>
          <w:rFonts w:ascii="Times New Roman CYR" w:hAnsi="Times New Roman CYR" w:cs="Times New Roman CYR"/>
          <w:sz w:val="24"/>
          <w:szCs w:val="24"/>
        </w:rPr>
        <w:t>, та сумою сплаченої винагороди, включаючи будь-</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переданi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негрошовi</w:t>
      </w:r>
      <w:proofErr w:type="spellEnd"/>
      <w:r w:rsidRPr="005C3BBB">
        <w:rPr>
          <w:rFonts w:ascii="Times New Roman CYR" w:hAnsi="Times New Roman CYR" w:cs="Times New Roman CYR"/>
          <w:sz w:val="24"/>
          <w:szCs w:val="24"/>
        </w:rPr>
        <w:t xml:space="preserve"> активи або </w:t>
      </w:r>
      <w:proofErr w:type="spellStart"/>
      <w:r w:rsidRPr="005C3BBB">
        <w:rPr>
          <w:rFonts w:ascii="Times New Roman CYR" w:hAnsi="Times New Roman CYR" w:cs="Times New Roman CYR"/>
          <w:sz w:val="24"/>
          <w:szCs w:val="24"/>
        </w:rPr>
        <w:t>прийнятi</w:t>
      </w:r>
      <w:proofErr w:type="spellEnd"/>
      <w:r w:rsidRPr="005C3BBB">
        <w:rPr>
          <w:rFonts w:ascii="Times New Roman CYR" w:hAnsi="Times New Roman CYR" w:cs="Times New Roman CYR"/>
          <w:sz w:val="24"/>
          <w:szCs w:val="24"/>
        </w:rPr>
        <w:t xml:space="preserve"> зобов'язання, визнається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прибутку чи збитку. Якщо </w:t>
      </w:r>
      <w:proofErr w:type="spellStart"/>
      <w:r w:rsidRPr="005C3BBB">
        <w:rPr>
          <w:rFonts w:ascii="Times New Roman CYR" w:hAnsi="Times New Roman CYR" w:cs="Times New Roman CYR"/>
          <w:sz w:val="24"/>
          <w:szCs w:val="24"/>
        </w:rPr>
        <w:t>операцiя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обмiну</w:t>
      </w:r>
      <w:proofErr w:type="spellEnd"/>
      <w:r w:rsidRPr="005C3BBB">
        <w:rPr>
          <w:rFonts w:ascii="Times New Roman CYR" w:hAnsi="Times New Roman CYR" w:cs="Times New Roman CYR"/>
          <w:sz w:val="24"/>
          <w:szCs w:val="24"/>
        </w:rPr>
        <w:t xml:space="preserve"> або </w:t>
      </w:r>
      <w:proofErr w:type="spellStart"/>
      <w:r w:rsidRPr="005C3BBB">
        <w:rPr>
          <w:rFonts w:ascii="Times New Roman CYR" w:hAnsi="Times New Roman CYR" w:cs="Times New Roman CYR"/>
          <w:sz w:val="24"/>
          <w:szCs w:val="24"/>
        </w:rPr>
        <w:t>змiна</w:t>
      </w:r>
      <w:proofErr w:type="spellEnd"/>
      <w:r w:rsidRPr="005C3BBB">
        <w:rPr>
          <w:rFonts w:ascii="Times New Roman CYR" w:hAnsi="Times New Roman CYR" w:cs="Times New Roman CYR"/>
          <w:sz w:val="24"/>
          <w:szCs w:val="24"/>
        </w:rPr>
        <w:t xml:space="preserve"> умов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зобов'язання не </w:t>
      </w:r>
      <w:proofErr w:type="spellStart"/>
      <w:r w:rsidRPr="005C3BBB">
        <w:rPr>
          <w:rFonts w:ascii="Times New Roman CYR" w:hAnsi="Times New Roman CYR" w:cs="Times New Roman CYR"/>
          <w:sz w:val="24"/>
          <w:szCs w:val="24"/>
        </w:rPr>
        <w:t>облiковується</w:t>
      </w:r>
      <w:proofErr w:type="spellEnd"/>
      <w:r w:rsidRPr="005C3BBB">
        <w:rPr>
          <w:rFonts w:ascii="Times New Roman CYR" w:hAnsi="Times New Roman CYR" w:cs="Times New Roman CYR"/>
          <w:sz w:val="24"/>
          <w:szCs w:val="24"/>
        </w:rPr>
        <w:t xml:space="preserve"> як врегулювання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зобов'язання, будь-</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понесенi</w:t>
      </w:r>
      <w:proofErr w:type="spellEnd"/>
      <w:r w:rsidRPr="005C3BBB">
        <w:rPr>
          <w:rFonts w:ascii="Times New Roman CYR" w:hAnsi="Times New Roman CYR" w:cs="Times New Roman CYR"/>
          <w:sz w:val="24"/>
          <w:szCs w:val="24"/>
        </w:rPr>
        <w:t xml:space="preserve"> витрати або </w:t>
      </w:r>
      <w:proofErr w:type="spellStart"/>
      <w:r w:rsidRPr="005C3BBB">
        <w:rPr>
          <w:rFonts w:ascii="Times New Roman CYR" w:hAnsi="Times New Roman CYR" w:cs="Times New Roman CYR"/>
          <w:sz w:val="24"/>
          <w:szCs w:val="24"/>
        </w:rPr>
        <w:t>сплаченi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комiсiйнi</w:t>
      </w:r>
      <w:proofErr w:type="spellEnd"/>
      <w:r w:rsidRPr="005C3BBB">
        <w:rPr>
          <w:rFonts w:ascii="Times New Roman CYR" w:hAnsi="Times New Roman CYR" w:cs="Times New Roman CYR"/>
          <w:sz w:val="24"/>
          <w:szCs w:val="24"/>
        </w:rPr>
        <w:t xml:space="preserve"> призводять до коригування балансової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зобов'язання та амортизуються протягом залишкового строку </w:t>
      </w:r>
      <w:proofErr w:type="spellStart"/>
      <w:r w:rsidRPr="005C3BBB">
        <w:rPr>
          <w:rFonts w:ascii="Times New Roman CYR" w:hAnsi="Times New Roman CYR" w:cs="Times New Roman CYR"/>
          <w:sz w:val="24"/>
          <w:szCs w:val="24"/>
        </w:rPr>
        <w:t>дiї</w:t>
      </w:r>
      <w:proofErr w:type="spellEnd"/>
      <w:r w:rsidRPr="005C3BBB">
        <w:rPr>
          <w:rFonts w:ascii="Times New Roman CYR" w:hAnsi="Times New Roman CYR" w:cs="Times New Roman CYR"/>
          <w:sz w:val="24"/>
          <w:szCs w:val="24"/>
        </w:rPr>
        <w:t xml:space="preserve"> зобов'язання, умови якого були </w:t>
      </w:r>
      <w:proofErr w:type="spellStart"/>
      <w:r w:rsidRPr="005C3BBB">
        <w:rPr>
          <w:rFonts w:ascii="Times New Roman CYR" w:hAnsi="Times New Roman CYR" w:cs="Times New Roman CYR"/>
          <w:sz w:val="24"/>
          <w:szCs w:val="24"/>
        </w:rPr>
        <w:t>змiненi</w:t>
      </w:r>
      <w:proofErr w:type="spellEnd"/>
      <w:r w:rsidRPr="005C3BBB">
        <w:rPr>
          <w:rFonts w:ascii="Times New Roman CYR" w:hAnsi="Times New Roman CYR" w:cs="Times New Roman CYR"/>
          <w:sz w:val="24"/>
          <w:szCs w:val="24"/>
        </w:rPr>
        <w:t xml:space="preserve">. </w:t>
      </w:r>
    </w:p>
    <w:p w14:paraId="0A58474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Прибутки та збитки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кредитiв</w:t>
      </w:r>
      <w:proofErr w:type="spellEnd"/>
      <w:r w:rsidRPr="005C3BBB">
        <w:rPr>
          <w:rFonts w:ascii="Times New Roman CYR" w:hAnsi="Times New Roman CYR" w:cs="Times New Roman CYR"/>
          <w:sz w:val="24"/>
          <w:szCs w:val="24"/>
        </w:rPr>
        <w:t xml:space="preserve">, наданих пов'язаним сторонам. Прибутки та збитки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дострокового погашення, а також ефект дисконтування та </w:t>
      </w:r>
      <w:proofErr w:type="spellStart"/>
      <w:r w:rsidRPr="005C3BBB">
        <w:rPr>
          <w:rFonts w:ascii="Times New Roman CYR" w:hAnsi="Times New Roman CYR" w:cs="Times New Roman CYR"/>
          <w:sz w:val="24"/>
          <w:szCs w:val="24"/>
        </w:rPr>
        <w:t>курсовi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рiзницi</w:t>
      </w:r>
      <w:proofErr w:type="spellEnd"/>
      <w:r w:rsidRPr="005C3BBB">
        <w:rPr>
          <w:rFonts w:ascii="Times New Roman CYR" w:hAnsi="Times New Roman CYR" w:cs="Times New Roman CYR"/>
          <w:sz w:val="24"/>
          <w:szCs w:val="24"/>
        </w:rPr>
        <w:t xml:space="preserve"> за кредитами, наданими пов'язаним сторонам, визнаються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прибутки чи збитки в тому </w:t>
      </w:r>
      <w:proofErr w:type="spellStart"/>
      <w:r w:rsidRPr="005C3BBB">
        <w:rPr>
          <w:rFonts w:ascii="Times New Roman CYR" w:hAnsi="Times New Roman CYR" w:cs="Times New Roman CYR"/>
          <w:sz w:val="24"/>
          <w:szCs w:val="24"/>
        </w:rPr>
        <w:t>перiодi</w:t>
      </w:r>
      <w:proofErr w:type="spellEnd"/>
      <w:r w:rsidRPr="005C3BBB">
        <w:rPr>
          <w:rFonts w:ascii="Times New Roman CYR" w:hAnsi="Times New Roman CYR" w:cs="Times New Roman CYR"/>
          <w:sz w:val="24"/>
          <w:szCs w:val="24"/>
        </w:rPr>
        <w:t>, в якому вони виникли.</w:t>
      </w:r>
    </w:p>
    <w:p w14:paraId="77B3284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Податок на прибуток. У </w:t>
      </w:r>
      <w:proofErr w:type="spellStart"/>
      <w:r w:rsidRPr="005C3BBB">
        <w:rPr>
          <w:rFonts w:ascii="Times New Roman CYR" w:hAnsi="Times New Roman CYR" w:cs="Times New Roman CYR"/>
          <w:sz w:val="24"/>
          <w:szCs w:val="24"/>
        </w:rPr>
        <w:t>цiй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звiтностi</w:t>
      </w:r>
      <w:proofErr w:type="spellEnd"/>
      <w:r w:rsidRPr="005C3BBB">
        <w:rPr>
          <w:rFonts w:ascii="Times New Roman CYR" w:hAnsi="Times New Roman CYR" w:cs="Times New Roman CYR"/>
          <w:sz w:val="24"/>
          <w:szCs w:val="24"/>
        </w:rPr>
        <w:t xml:space="preserve"> податки на прибуток </w:t>
      </w:r>
      <w:proofErr w:type="spellStart"/>
      <w:r w:rsidRPr="005C3BBB">
        <w:rPr>
          <w:rFonts w:ascii="Times New Roman CYR" w:hAnsi="Times New Roman CYR" w:cs="Times New Roman CYR"/>
          <w:sz w:val="24"/>
          <w:szCs w:val="24"/>
        </w:rPr>
        <w:t>показанi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вимог законодавства України. Витрати з податку на прибуток включають </w:t>
      </w:r>
      <w:proofErr w:type="spellStart"/>
      <w:r w:rsidRPr="005C3BBB">
        <w:rPr>
          <w:rFonts w:ascii="Times New Roman CYR" w:hAnsi="Times New Roman CYR" w:cs="Times New Roman CYR"/>
          <w:sz w:val="24"/>
          <w:szCs w:val="24"/>
        </w:rPr>
        <w:t>поточнi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податковi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вiдрахування</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вiдстрочений</w:t>
      </w:r>
      <w:proofErr w:type="spellEnd"/>
      <w:r w:rsidRPr="005C3BBB">
        <w:rPr>
          <w:rFonts w:ascii="Times New Roman CYR" w:hAnsi="Times New Roman CYR" w:cs="Times New Roman CYR"/>
          <w:sz w:val="24"/>
          <w:szCs w:val="24"/>
        </w:rPr>
        <w:t xml:space="preserve"> податок i </w:t>
      </w:r>
      <w:proofErr w:type="spellStart"/>
      <w:r w:rsidRPr="005C3BBB">
        <w:rPr>
          <w:rFonts w:ascii="Times New Roman CYR" w:hAnsi="Times New Roman CYR" w:cs="Times New Roman CYR"/>
          <w:sz w:val="24"/>
          <w:szCs w:val="24"/>
        </w:rPr>
        <w:t>вiдображаються</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прибуток чи збиток, якщо </w:t>
      </w:r>
      <w:proofErr w:type="spellStart"/>
      <w:r w:rsidRPr="005C3BBB">
        <w:rPr>
          <w:rFonts w:ascii="Times New Roman CYR" w:hAnsi="Times New Roman CYR" w:cs="Times New Roman CYR"/>
          <w:sz w:val="24"/>
          <w:szCs w:val="24"/>
        </w:rPr>
        <w:t>тiльки</w:t>
      </w:r>
      <w:proofErr w:type="spellEnd"/>
      <w:r w:rsidRPr="005C3BBB">
        <w:rPr>
          <w:rFonts w:ascii="Times New Roman CYR" w:hAnsi="Times New Roman CYR" w:cs="Times New Roman CYR"/>
          <w:sz w:val="24"/>
          <w:szCs w:val="24"/>
        </w:rPr>
        <w:t xml:space="preserve"> вони не стосуються </w:t>
      </w:r>
      <w:proofErr w:type="spellStart"/>
      <w:r w:rsidRPr="005C3BBB">
        <w:rPr>
          <w:rFonts w:ascii="Times New Roman CYR" w:hAnsi="Times New Roman CYR" w:cs="Times New Roman CYR"/>
          <w:sz w:val="24"/>
          <w:szCs w:val="24"/>
        </w:rPr>
        <w:t>операцiй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вiдображенi</w:t>
      </w:r>
      <w:proofErr w:type="spellEnd"/>
      <w:r w:rsidRPr="005C3BBB">
        <w:rPr>
          <w:rFonts w:ascii="Times New Roman CYR" w:hAnsi="Times New Roman CYR" w:cs="Times New Roman CYR"/>
          <w:sz w:val="24"/>
          <w:szCs w:val="24"/>
        </w:rPr>
        <w:t xml:space="preserve"> у цьому самому або </w:t>
      </w:r>
      <w:proofErr w:type="spellStart"/>
      <w:r w:rsidRPr="005C3BBB">
        <w:rPr>
          <w:rFonts w:ascii="Times New Roman CYR" w:hAnsi="Times New Roman CYR" w:cs="Times New Roman CYR"/>
          <w:sz w:val="24"/>
          <w:szCs w:val="24"/>
        </w:rPr>
        <w:t>iншому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перiодi</w:t>
      </w:r>
      <w:proofErr w:type="spellEnd"/>
      <w:r w:rsidRPr="005C3BBB">
        <w:rPr>
          <w:rFonts w:ascii="Times New Roman CYR" w:hAnsi="Times New Roman CYR" w:cs="Times New Roman CYR"/>
          <w:sz w:val="24"/>
          <w:szCs w:val="24"/>
        </w:rPr>
        <w:t xml:space="preserve"> безпосередньо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w:t>
      </w:r>
    </w:p>
    <w:p w14:paraId="2F1C786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Поточний податок - це сума, що, як </w:t>
      </w:r>
      <w:proofErr w:type="spellStart"/>
      <w:r w:rsidRPr="005C3BBB">
        <w:rPr>
          <w:rFonts w:ascii="Times New Roman CYR" w:hAnsi="Times New Roman CYR" w:cs="Times New Roman CYR"/>
          <w:sz w:val="24"/>
          <w:szCs w:val="24"/>
        </w:rPr>
        <w:t>очiкується</w:t>
      </w:r>
      <w:proofErr w:type="spellEnd"/>
      <w:r w:rsidRPr="005C3BBB">
        <w:rPr>
          <w:rFonts w:ascii="Times New Roman CYR" w:hAnsi="Times New Roman CYR" w:cs="Times New Roman CYR"/>
          <w:sz w:val="24"/>
          <w:szCs w:val="24"/>
        </w:rPr>
        <w:t xml:space="preserve">, має бути сплачена податковим органам або ними </w:t>
      </w:r>
      <w:proofErr w:type="spellStart"/>
      <w:r w:rsidRPr="005C3BBB">
        <w:rPr>
          <w:rFonts w:ascii="Times New Roman CYR" w:hAnsi="Times New Roman CYR" w:cs="Times New Roman CYR"/>
          <w:sz w:val="24"/>
          <w:szCs w:val="24"/>
        </w:rPr>
        <w:t>вiдшкодована</w:t>
      </w:r>
      <w:proofErr w:type="spellEnd"/>
      <w:r w:rsidRPr="005C3BBB">
        <w:rPr>
          <w:rFonts w:ascii="Times New Roman CYR" w:hAnsi="Times New Roman CYR" w:cs="Times New Roman CYR"/>
          <w:sz w:val="24"/>
          <w:szCs w:val="24"/>
        </w:rPr>
        <w:t xml:space="preserve"> стосовно оподатковуваних </w:t>
      </w:r>
      <w:proofErr w:type="spellStart"/>
      <w:r w:rsidRPr="005C3BBB">
        <w:rPr>
          <w:rFonts w:ascii="Times New Roman CYR" w:hAnsi="Times New Roman CYR" w:cs="Times New Roman CYR"/>
          <w:sz w:val="24"/>
          <w:szCs w:val="24"/>
        </w:rPr>
        <w:t>прибуткiв</w:t>
      </w:r>
      <w:proofErr w:type="spellEnd"/>
      <w:r w:rsidRPr="005C3BBB">
        <w:rPr>
          <w:rFonts w:ascii="Times New Roman CYR" w:hAnsi="Times New Roman CYR" w:cs="Times New Roman CYR"/>
          <w:sz w:val="24"/>
          <w:szCs w:val="24"/>
        </w:rPr>
        <w:t xml:space="preserve"> чи </w:t>
      </w:r>
      <w:proofErr w:type="spellStart"/>
      <w:r w:rsidRPr="005C3BBB">
        <w:rPr>
          <w:rFonts w:ascii="Times New Roman CYR" w:hAnsi="Times New Roman CYR" w:cs="Times New Roman CYR"/>
          <w:sz w:val="24"/>
          <w:szCs w:val="24"/>
        </w:rPr>
        <w:t>збиткiв</w:t>
      </w:r>
      <w:proofErr w:type="spellEnd"/>
      <w:r w:rsidRPr="005C3BBB">
        <w:rPr>
          <w:rFonts w:ascii="Times New Roman CYR" w:hAnsi="Times New Roman CYR" w:cs="Times New Roman CYR"/>
          <w:sz w:val="24"/>
          <w:szCs w:val="24"/>
        </w:rPr>
        <w:t xml:space="preserve"> за поточний i </w:t>
      </w:r>
      <w:proofErr w:type="spellStart"/>
      <w:r w:rsidRPr="005C3BBB">
        <w:rPr>
          <w:rFonts w:ascii="Times New Roman CYR" w:hAnsi="Times New Roman CYR" w:cs="Times New Roman CYR"/>
          <w:sz w:val="24"/>
          <w:szCs w:val="24"/>
        </w:rPr>
        <w:t>попереднi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податки, за винятком податку на прибуток, </w:t>
      </w:r>
      <w:proofErr w:type="spellStart"/>
      <w:r w:rsidRPr="005C3BBB">
        <w:rPr>
          <w:rFonts w:ascii="Times New Roman CYR" w:hAnsi="Times New Roman CYR" w:cs="Times New Roman CYR"/>
          <w:sz w:val="24"/>
          <w:szCs w:val="24"/>
        </w:rPr>
        <w:t>облiковуються</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операцiйних</w:t>
      </w:r>
      <w:proofErr w:type="spellEnd"/>
      <w:r w:rsidRPr="005C3BBB">
        <w:rPr>
          <w:rFonts w:ascii="Times New Roman CYR" w:hAnsi="Times New Roman CYR" w:cs="Times New Roman CYR"/>
          <w:sz w:val="24"/>
          <w:szCs w:val="24"/>
        </w:rPr>
        <w:t xml:space="preserve"> витрат.</w:t>
      </w:r>
    </w:p>
    <w:p w14:paraId="72437D7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Вiдстрочений</w:t>
      </w:r>
      <w:proofErr w:type="spellEnd"/>
      <w:r w:rsidRPr="005C3BBB">
        <w:rPr>
          <w:rFonts w:ascii="Times New Roman CYR" w:hAnsi="Times New Roman CYR" w:cs="Times New Roman CYR"/>
          <w:sz w:val="24"/>
          <w:szCs w:val="24"/>
        </w:rPr>
        <w:t xml:space="preserve"> податок на прибуток розраховується за методом балансових зобов'язань </w:t>
      </w:r>
      <w:proofErr w:type="spellStart"/>
      <w:r w:rsidRPr="005C3BBB">
        <w:rPr>
          <w:rFonts w:ascii="Times New Roman CYR" w:hAnsi="Times New Roman CYR" w:cs="Times New Roman CYR"/>
          <w:sz w:val="24"/>
          <w:szCs w:val="24"/>
        </w:rPr>
        <w:t>вiдносно</w:t>
      </w:r>
      <w:proofErr w:type="spellEnd"/>
      <w:r w:rsidRPr="005C3BBB">
        <w:rPr>
          <w:rFonts w:ascii="Times New Roman CYR" w:hAnsi="Times New Roman CYR" w:cs="Times New Roman CYR"/>
          <w:sz w:val="24"/>
          <w:szCs w:val="24"/>
        </w:rPr>
        <w:t xml:space="preserve"> перенесених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минулих </w:t>
      </w:r>
      <w:proofErr w:type="spellStart"/>
      <w:r w:rsidRPr="005C3BBB">
        <w:rPr>
          <w:rFonts w:ascii="Times New Roman CYR" w:hAnsi="Times New Roman CYR" w:cs="Times New Roman CYR"/>
          <w:sz w:val="24"/>
          <w:szCs w:val="24"/>
        </w:rPr>
        <w:t>перiодiв</w:t>
      </w:r>
      <w:proofErr w:type="spellEnd"/>
      <w:r w:rsidRPr="005C3BBB">
        <w:rPr>
          <w:rFonts w:ascii="Times New Roman CYR" w:hAnsi="Times New Roman CYR" w:cs="Times New Roman CYR"/>
          <w:sz w:val="24"/>
          <w:szCs w:val="24"/>
        </w:rPr>
        <w:t xml:space="preserve"> податкових </w:t>
      </w:r>
      <w:proofErr w:type="spellStart"/>
      <w:r w:rsidRPr="005C3BBB">
        <w:rPr>
          <w:rFonts w:ascii="Times New Roman CYR" w:hAnsi="Times New Roman CYR" w:cs="Times New Roman CYR"/>
          <w:sz w:val="24"/>
          <w:szCs w:val="24"/>
        </w:rPr>
        <w:t>збиткiв</w:t>
      </w:r>
      <w:proofErr w:type="spellEnd"/>
      <w:r w:rsidRPr="005C3BBB">
        <w:rPr>
          <w:rFonts w:ascii="Times New Roman CYR" w:hAnsi="Times New Roman CYR" w:cs="Times New Roman CYR"/>
          <w:sz w:val="24"/>
          <w:szCs w:val="24"/>
        </w:rPr>
        <w:t xml:space="preserve"> i тимчасових </w:t>
      </w:r>
      <w:proofErr w:type="spellStart"/>
      <w:r w:rsidRPr="005C3BBB">
        <w:rPr>
          <w:rFonts w:ascii="Times New Roman CYR" w:hAnsi="Times New Roman CYR" w:cs="Times New Roman CYR"/>
          <w:sz w:val="24"/>
          <w:szCs w:val="24"/>
        </w:rPr>
        <w:t>рiзниць</w:t>
      </w:r>
      <w:proofErr w:type="spellEnd"/>
      <w:r w:rsidRPr="005C3BBB">
        <w:rPr>
          <w:rFonts w:ascii="Times New Roman CYR" w:hAnsi="Times New Roman CYR" w:cs="Times New Roman CYR"/>
          <w:sz w:val="24"/>
          <w:szCs w:val="24"/>
        </w:rPr>
        <w:t xml:space="preserve">, що виникають </w:t>
      </w:r>
      <w:proofErr w:type="spellStart"/>
      <w:r w:rsidRPr="005C3BBB">
        <w:rPr>
          <w:rFonts w:ascii="Times New Roman CYR" w:hAnsi="Times New Roman CYR" w:cs="Times New Roman CYR"/>
          <w:sz w:val="24"/>
          <w:szCs w:val="24"/>
        </w:rPr>
        <w:t>мiж</w:t>
      </w:r>
      <w:proofErr w:type="spellEnd"/>
      <w:r w:rsidRPr="005C3BBB">
        <w:rPr>
          <w:rFonts w:ascii="Times New Roman CYR" w:hAnsi="Times New Roman CYR" w:cs="Times New Roman CYR"/>
          <w:sz w:val="24"/>
          <w:szCs w:val="24"/>
        </w:rPr>
        <w:t xml:space="preserve"> податковою базою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та зобов'язань та їх балансовою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цiлей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виключення при початковому </w:t>
      </w:r>
      <w:proofErr w:type="spellStart"/>
      <w:r w:rsidRPr="005C3BBB">
        <w:rPr>
          <w:rFonts w:ascii="Times New Roman CYR" w:hAnsi="Times New Roman CYR" w:cs="Times New Roman CYR"/>
          <w:sz w:val="24"/>
          <w:szCs w:val="24"/>
        </w:rPr>
        <w:t>визнаннi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вiдстрочений</w:t>
      </w:r>
      <w:proofErr w:type="spellEnd"/>
      <w:r w:rsidRPr="005C3BBB">
        <w:rPr>
          <w:rFonts w:ascii="Times New Roman CYR" w:hAnsi="Times New Roman CYR" w:cs="Times New Roman CYR"/>
          <w:sz w:val="24"/>
          <w:szCs w:val="24"/>
        </w:rPr>
        <w:t xml:space="preserve"> податок не визнається для тимчасових </w:t>
      </w:r>
      <w:proofErr w:type="spellStart"/>
      <w:r w:rsidRPr="005C3BBB">
        <w:rPr>
          <w:rFonts w:ascii="Times New Roman CYR" w:hAnsi="Times New Roman CYR" w:cs="Times New Roman CYR"/>
          <w:sz w:val="24"/>
          <w:szCs w:val="24"/>
        </w:rPr>
        <w:t>рiзниць</w:t>
      </w:r>
      <w:proofErr w:type="spellEnd"/>
      <w:r w:rsidRPr="005C3BBB">
        <w:rPr>
          <w:rFonts w:ascii="Times New Roman CYR" w:hAnsi="Times New Roman CYR" w:cs="Times New Roman CYR"/>
          <w:sz w:val="24"/>
          <w:szCs w:val="24"/>
        </w:rPr>
        <w:t xml:space="preserve">, що виникають при початковому </w:t>
      </w:r>
      <w:proofErr w:type="spellStart"/>
      <w:r w:rsidRPr="005C3BBB">
        <w:rPr>
          <w:rFonts w:ascii="Times New Roman CYR" w:hAnsi="Times New Roman CYR" w:cs="Times New Roman CYR"/>
          <w:sz w:val="24"/>
          <w:szCs w:val="24"/>
        </w:rPr>
        <w:t>визнаннi</w:t>
      </w:r>
      <w:proofErr w:type="spellEnd"/>
      <w:r w:rsidRPr="005C3BBB">
        <w:rPr>
          <w:rFonts w:ascii="Times New Roman CYR" w:hAnsi="Times New Roman CYR" w:cs="Times New Roman CYR"/>
          <w:sz w:val="24"/>
          <w:szCs w:val="24"/>
        </w:rPr>
        <w:t xml:space="preserve"> активу або зобов'язання у </w:t>
      </w:r>
      <w:proofErr w:type="spellStart"/>
      <w:r w:rsidRPr="005C3BBB">
        <w:rPr>
          <w:rFonts w:ascii="Times New Roman CYR" w:hAnsi="Times New Roman CYR" w:cs="Times New Roman CYR"/>
          <w:sz w:val="24"/>
          <w:szCs w:val="24"/>
        </w:rPr>
        <w:t>результатi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операцiї</w:t>
      </w:r>
      <w:proofErr w:type="spellEnd"/>
      <w:r w:rsidRPr="005C3BBB">
        <w:rPr>
          <w:rFonts w:ascii="Times New Roman CYR" w:hAnsi="Times New Roman CYR" w:cs="Times New Roman CYR"/>
          <w:sz w:val="24"/>
          <w:szCs w:val="24"/>
        </w:rPr>
        <w:t xml:space="preserve">, яка не є об'єднанням </w:t>
      </w:r>
      <w:proofErr w:type="spellStart"/>
      <w:r w:rsidRPr="005C3BBB">
        <w:rPr>
          <w:rFonts w:ascii="Times New Roman CYR" w:hAnsi="Times New Roman CYR" w:cs="Times New Roman CYR"/>
          <w:sz w:val="24"/>
          <w:szCs w:val="24"/>
        </w:rPr>
        <w:t>компанiй</w:t>
      </w:r>
      <w:proofErr w:type="spellEnd"/>
      <w:r w:rsidRPr="005C3BBB">
        <w:rPr>
          <w:rFonts w:ascii="Times New Roman CYR" w:hAnsi="Times New Roman CYR" w:cs="Times New Roman CYR"/>
          <w:sz w:val="24"/>
          <w:szCs w:val="24"/>
        </w:rPr>
        <w:t xml:space="preserve"> i яка при початковому </w:t>
      </w:r>
      <w:proofErr w:type="spellStart"/>
      <w:r w:rsidRPr="005C3BBB">
        <w:rPr>
          <w:rFonts w:ascii="Times New Roman CYR" w:hAnsi="Times New Roman CYR" w:cs="Times New Roman CYR"/>
          <w:sz w:val="24"/>
          <w:szCs w:val="24"/>
        </w:rPr>
        <w:t>визнаннi</w:t>
      </w:r>
      <w:proofErr w:type="spellEnd"/>
      <w:r w:rsidRPr="005C3BBB">
        <w:rPr>
          <w:rFonts w:ascii="Times New Roman CYR" w:hAnsi="Times New Roman CYR" w:cs="Times New Roman CYR"/>
          <w:sz w:val="24"/>
          <w:szCs w:val="24"/>
        </w:rPr>
        <w:t xml:space="preserve"> не впливає на бухгалтерський або оподатковуваний прибуток. Суми </w:t>
      </w:r>
      <w:proofErr w:type="spellStart"/>
      <w:r w:rsidRPr="005C3BBB">
        <w:rPr>
          <w:rFonts w:ascii="Times New Roman CYR" w:hAnsi="Times New Roman CYR" w:cs="Times New Roman CYR"/>
          <w:sz w:val="24"/>
          <w:szCs w:val="24"/>
        </w:rPr>
        <w:t>вiдстрочених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податкiв</w:t>
      </w:r>
      <w:proofErr w:type="spellEnd"/>
      <w:r w:rsidRPr="005C3BBB">
        <w:rPr>
          <w:rFonts w:ascii="Times New Roman CYR" w:hAnsi="Times New Roman CYR" w:cs="Times New Roman CYR"/>
          <w:sz w:val="24"/>
          <w:szCs w:val="24"/>
        </w:rPr>
        <w:t xml:space="preserve"> визначаються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використанням ставок оподаткування,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дiють</w:t>
      </w:r>
      <w:proofErr w:type="spellEnd"/>
      <w:r w:rsidRPr="005C3BBB">
        <w:rPr>
          <w:rFonts w:ascii="Times New Roman CYR" w:hAnsi="Times New Roman CYR" w:cs="Times New Roman CYR"/>
          <w:sz w:val="24"/>
          <w:szCs w:val="24"/>
        </w:rPr>
        <w:t xml:space="preserve"> або практично були </w:t>
      </w:r>
      <w:proofErr w:type="spellStart"/>
      <w:r w:rsidRPr="005C3BBB">
        <w:rPr>
          <w:rFonts w:ascii="Times New Roman CYR" w:hAnsi="Times New Roman CYR" w:cs="Times New Roman CYR"/>
          <w:sz w:val="24"/>
          <w:szCs w:val="24"/>
        </w:rPr>
        <w:t>введенi</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дiю</w:t>
      </w:r>
      <w:proofErr w:type="spellEnd"/>
      <w:r w:rsidRPr="005C3BBB">
        <w:rPr>
          <w:rFonts w:ascii="Times New Roman CYR" w:hAnsi="Times New Roman CYR" w:cs="Times New Roman CYR"/>
          <w:sz w:val="24"/>
          <w:szCs w:val="24"/>
        </w:rPr>
        <w:t xml:space="preserve"> станом на </w:t>
      </w:r>
      <w:proofErr w:type="spellStart"/>
      <w:r w:rsidRPr="005C3BBB">
        <w:rPr>
          <w:rFonts w:ascii="Times New Roman CYR" w:hAnsi="Times New Roman CYR" w:cs="Times New Roman CYR"/>
          <w:sz w:val="24"/>
          <w:szCs w:val="24"/>
        </w:rPr>
        <w:t>звiтну</w:t>
      </w:r>
      <w:proofErr w:type="spellEnd"/>
      <w:r w:rsidRPr="005C3BBB">
        <w:rPr>
          <w:rFonts w:ascii="Times New Roman CYR" w:hAnsi="Times New Roman CYR" w:cs="Times New Roman CYR"/>
          <w:sz w:val="24"/>
          <w:szCs w:val="24"/>
        </w:rPr>
        <w:t xml:space="preserve"> дату i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як </w:t>
      </w:r>
      <w:proofErr w:type="spellStart"/>
      <w:r w:rsidRPr="005C3BBB">
        <w:rPr>
          <w:rFonts w:ascii="Times New Roman CYR" w:hAnsi="Times New Roman CYR" w:cs="Times New Roman CYR"/>
          <w:sz w:val="24"/>
          <w:szCs w:val="24"/>
        </w:rPr>
        <w:t>очiкується</w:t>
      </w:r>
      <w:proofErr w:type="spellEnd"/>
      <w:r w:rsidRPr="005C3BBB">
        <w:rPr>
          <w:rFonts w:ascii="Times New Roman CYR" w:hAnsi="Times New Roman CYR" w:cs="Times New Roman CYR"/>
          <w:sz w:val="24"/>
          <w:szCs w:val="24"/>
        </w:rPr>
        <w:t xml:space="preserve">, застосовуватимуться у </w:t>
      </w:r>
      <w:proofErr w:type="spellStart"/>
      <w:r w:rsidRPr="005C3BBB">
        <w:rPr>
          <w:rFonts w:ascii="Times New Roman CYR" w:hAnsi="Times New Roman CYR" w:cs="Times New Roman CYR"/>
          <w:sz w:val="24"/>
          <w:szCs w:val="24"/>
        </w:rPr>
        <w:t>перiодi</w:t>
      </w:r>
      <w:proofErr w:type="spellEnd"/>
      <w:r w:rsidRPr="005C3BBB">
        <w:rPr>
          <w:rFonts w:ascii="Times New Roman CYR" w:hAnsi="Times New Roman CYR" w:cs="Times New Roman CYR"/>
          <w:sz w:val="24"/>
          <w:szCs w:val="24"/>
        </w:rPr>
        <w:t xml:space="preserve">, коли будуть </w:t>
      </w:r>
      <w:proofErr w:type="spellStart"/>
      <w:r w:rsidRPr="005C3BBB">
        <w:rPr>
          <w:rFonts w:ascii="Times New Roman CYR" w:hAnsi="Times New Roman CYR" w:cs="Times New Roman CYR"/>
          <w:sz w:val="24"/>
          <w:szCs w:val="24"/>
        </w:rPr>
        <w:t>сторнованi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тимчасовi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рiзницi</w:t>
      </w:r>
      <w:proofErr w:type="spellEnd"/>
      <w:r w:rsidRPr="005C3BBB">
        <w:rPr>
          <w:rFonts w:ascii="Times New Roman CYR" w:hAnsi="Times New Roman CYR" w:cs="Times New Roman CYR"/>
          <w:sz w:val="24"/>
          <w:szCs w:val="24"/>
        </w:rPr>
        <w:t xml:space="preserve"> або </w:t>
      </w:r>
      <w:proofErr w:type="spellStart"/>
      <w:r w:rsidRPr="005C3BBB">
        <w:rPr>
          <w:rFonts w:ascii="Times New Roman CYR" w:hAnsi="Times New Roman CYR" w:cs="Times New Roman CYR"/>
          <w:sz w:val="24"/>
          <w:szCs w:val="24"/>
        </w:rPr>
        <w:t>зарахованi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перенесенi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минулих </w:t>
      </w:r>
      <w:proofErr w:type="spellStart"/>
      <w:r w:rsidRPr="005C3BBB">
        <w:rPr>
          <w:rFonts w:ascii="Times New Roman CYR" w:hAnsi="Times New Roman CYR" w:cs="Times New Roman CYR"/>
          <w:sz w:val="24"/>
          <w:szCs w:val="24"/>
        </w:rPr>
        <w:t>перiодiв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податковi</w:t>
      </w:r>
      <w:proofErr w:type="spellEnd"/>
      <w:r w:rsidRPr="005C3BBB">
        <w:rPr>
          <w:rFonts w:ascii="Times New Roman CYR" w:hAnsi="Times New Roman CYR" w:cs="Times New Roman CYR"/>
          <w:sz w:val="24"/>
          <w:szCs w:val="24"/>
        </w:rPr>
        <w:t xml:space="preserve"> збитки. </w:t>
      </w:r>
      <w:proofErr w:type="spellStart"/>
      <w:r w:rsidRPr="005C3BBB">
        <w:rPr>
          <w:rFonts w:ascii="Times New Roman CYR" w:hAnsi="Times New Roman CYR" w:cs="Times New Roman CYR"/>
          <w:sz w:val="24"/>
          <w:szCs w:val="24"/>
        </w:rPr>
        <w:lastRenderedPageBreak/>
        <w:t>Вiдстроченi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податковi</w:t>
      </w:r>
      <w:proofErr w:type="spellEnd"/>
      <w:r w:rsidRPr="005C3BBB">
        <w:rPr>
          <w:rFonts w:ascii="Times New Roman CYR" w:hAnsi="Times New Roman CYR" w:cs="Times New Roman CYR"/>
          <w:sz w:val="24"/>
          <w:szCs w:val="24"/>
        </w:rPr>
        <w:t xml:space="preserve"> активи та зобов'язання згортаються. </w:t>
      </w:r>
      <w:proofErr w:type="spellStart"/>
      <w:r w:rsidRPr="005C3BBB">
        <w:rPr>
          <w:rFonts w:ascii="Times New Roman CYR" w:hAnsi="Times New Roman CYR" w:cs="Times New Roman CYR"/>
          <w:sz w:val="24"/>
          <w:szCs w:val="24"/>
        </w:rPr>
        <w:t>Вiдстроченi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податковi</w:t>
      </w:r>
      <w:proofErr w:type="spellEnd"/>
      <w:r w:rsidRPr="005C3BBB">
        <w:rPr>
          <w:rFonts w:ascii="Times New Roman CYR" w:hAnsi="Times New Roman CYR" w:cs="Times New Roman CYR"/>
          <w:sz w:val="24"/>
          <w:szCs w:val="24"/>
        </w:rPr>
        <w:t xml:space="preserve"> активи по тимчасових </w:t>
      </w:r>
      <w:proofErr w:type="spellStart"/>
      <w:r w:rsidRPr="005C3BBB">
        <w:rPr>
          <w:rFonts w:ascii="Times New Roman CYR" w:hAnsi="Times New Roman CYR" w:cs="Times New Roman CYR"/>
          <w:sz w:val="24"/>
          <w:szCs w:val="24"/>
        </w:rPr>
        <w:t>рiзницях</w:t>
      </w:r>
      <w:proofErr w:type="spellEnd"/>
      <w:r w:rsidRPr="005C3BBB">
        <w:rPr>
          <w:rFonts w:ascii="Times New Roman CYR" w:hAnsi="Times New Roman CYR" w:cs="Times New Roman CYR"/>
          <w:sz w:val="24"/>
          <w:szCs w:val="24"/>
        </w:rPr>
        <w:t xml:space="preserve">, що зменшують оподатковувану базу, та </w:t>
      </w:r>
      <w:proofErr w:type="spellStart"/>
      <w:r w:rsidRPr="005C3BBB">
        <w:rPr>
          <w:rFonts w:ascii="Times New Roman CYR" w:hAnsi="Times New Roman CYR" w:cs="Times New Roman CYR"/>
          <w:sz w:val="24"/>
          <w:szCs w:val="24"/>
        </w:rPr>
        <w:t>перенесенi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податковi</w:t>
      </w:r>
      <w:proofErr w:type="spellEnd"/>
      <w:r w:rsidRPr="005C3BBB">
        <w:rPr>
          <w:rFonts w:ascii="Times New Roman CYR" w:hAnsi="Times New Roman CYR" w:cs="Times New Roman CYR"/>
          <w:sz w:val="24"/>
          <w:szCs w:val="24"/>
        </w:rPr>
        <w:t xml:space="preserve"> збитки визнаються лише </w:t>
      </w:r>
      <w:proofErr w:type="spellStart"/>
      <w:r w:rsidRPr="005C3BBB">
        <w:rPr>
          <w:rFonts w:ascii="Times New Roman CYR" w:hAnsi="Times New Roman CYR" w:cs="Times New Roman CYR"/>
          <w:sz w:val="24"/>
          <w:szCs w:val="24"/>
        </w:rPr>
        <w:t>тiєю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мiрою</w:t>
      </w:r>
      <w:proofErr w:type="spellEnd"/>
      <w:r w:rsidRPr="005C3BBB">
        <w:rPr>
          <w:rFonts w:ascii="Times New Roman CYR" w:hAnsi="Times New Roman CYR" w:cs="Times New Roman CYR"/>
          <w:sz w:val="24"/>
          <w:szCs w:val="24"/>
        </w:rPr>
        <w:t xml:space="preserve">, якою </w:t>
      </w:r>
      <w:proofErr w:type="spellStart"/>
      <w:r w:rsidRPr="005C3BBB">
        <w:rPr>
          <w:rFonts w:ascii="Times New Roman CYR" w:hAnsi="Times New Roman CYR" w:cs="Times New Roman CYR"/>
          <w:sz w:val="24"/>
          <w:szCs w:val="24"/>
        </w:rPr>
        <w:t>iснує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ймовiрнiсть</w:t>
      </w:r>
      <w:proofErr w:type="spellEnd"/>
      <w:r w:rsidRPr="005C3BBB">
        <w:rPr>
          <w:rFonts w:ascii="Times New Roman CYR" w:hAnsi="Times New Roman CYR" w:cs="Times New Roman CYR"/>
          <w:sz w:val="24"/>
          <w:szCs w:val="24"/>
        </w:rPr>
        <w:t xml:space="preserve"> отримання в майбутньому оподатковуваного прибутку, </w:t>
      </w:r>
      <w:proofErr w:type="spellStart"/>
      <w:r w:rsidRPr="005C3BBB">
        <w:rPr>
          <w:rFonts w:ascii="Times New Roman CYR" w:hAnsi="Times New Roman CYR" w:cs="Times New Roman CYR"/>
          <w:sz w:val="24"/>
          <w:szCs w:val="24"/>
        </w:rPr>
        <w:t>вiдносно</w:t>
      </w:r>
      <w:proofErr w:type="spellEnd"/>
      <w:r w:rsidRPr="005C3BBB">
        <w:rPr>
          <w:rFonts w:ascii="Times New Roman CYR" w:hAnsi="Times New Roman CYR" w:cs="Times New Roman CYR"/>
          <w:sz w:val="24"/>
          <w:szCs w:val="24"/>
        </w:rPr>
        <w:t xml:space="preserve"> якого можна буде </w:t>
      </w:r>
      <w:proofErr w:type="spellStart"/>
      <w:r w:rsidRPr="005C3BBB">
        <w:rPr>
          <w:rFonts w:ascii="Times New Roman CYR" w:hAnsi="Times New Roman CYR" w:cs="Times New Roman CYR"/>
          <w:sz w:val="24"/>
          <w:szCs w:val="24"/>
        </w:rPr>
        <w:t>реалiзувати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тимчасовi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рiзницi</w:t>
      </w:r>
      <w:proofErr w:type="spellEnd"/>
      <w:r w:rsidRPr="005C3BBB">
        <w:rPr>
          <w:rFonts w:ascii="Times New Roman CYR" w:hAnsi="Times New Roman CYR" w:cs="Times New Roman CYR"/>
          <w:sz w:val="24"/>
          <w:szCs w:val="24"/>
        </w:rPr>
        <w:t xml:space="preserve">. </w:t>
      </w:r>
    </w:p>
    <w:p w14:paraId="22309EE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Товарно-</w:t>
      </w:r>
      <w:proofErr w:type="spellStart"/>
      <w:r w:rsidRPr="005C3BBB">
        <w:rPr>
          <w:rFonts w:ascii="Times New Roman CYR" w:hAnsi="Times New Roman CYR" w:cs="Times New Roman CYR"/>
          <w:sz w:val="24"/>
          <w:szCs w:val="24"/>
        </w:rPr>
        <w:t>матерiальнi</w:t>
      </w:r>
      <w:proofErr w:type="spellEnd"/>
      <w:r w:rsidRPr="005C3BBB">
        <w:rPr>
          <w:rFonts w:ascii="Times New Roman CYR" w:hAnsi="Times New Roman CYR" w:cs="Times New Roman CYR"/>
          <w:sz w:val="24"/>
          <w:szCs w:val="24"/>
        </w:rPr>
        <w:t xml:space="preserve"> запаси. Товарно-</w:t>
      </w:r>
      <w:proofErr w:type="spellStart"/>
      <w:r w:rsidRPr="005C3BBB">
        <w:rPr>
          <w:rFonts w:ascii="Times New Roman CYR" w:hAnsi="Times New Roman CYR" w:cs="Times New Roman CYR"/>
          <w:sz w:val="24"/>
          <w:szCs w:val="24"/>
        </w:rPr>
        <w:t>матерiальнi</w:t>
      </w:r>
      <w:proofErr w:type="spellEnd"/>
      <w:r w:rsidRPr="005C3BBB">
        <w:rPr>
          <w:rFonts w:ascii="Times New Roman CYR" w:hAnsi="Times New Roman CYR" w:cs="Times New Roman CYR"/>
          <w:sz w:val="24"/>
          <w:szCs w:val="24"/>
        </w:rPr>
        <w:t xml:space="preserve"> запаси </w:t>
      </w:r>
      <w:proofErr w:type="spellStart"/>
      <w:r w:rsidRPr="005C3BBB">
        <w:rPr>
          <w:rFonts w:ascii="Times New Roman CYR" w:hAnsi="Times New Roman CYR" w:cs="Times New Roman CYR"/>
          <w:sz w:val="24"/>
          <w:szCs w:val="24"/>
        </w:rPr>
        <w:t>облiковуються</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собiвартiстю</w:t>
      </w:r>
      <w:proofErr w:type="spellEnd"/>
      <w:r w:rsidRPr="005C3BBB">
        <w:rPr>
          <w:rFonts w:ascii="Times New Roman CYR" w:hAnsi="Times New Roman CYR" w:cs="Times New Roman CYR"/>
          <w:sz w:val="24"/>
          <w:szCs w:val="24"/>
        </w:rPr>
        <w:t xml:space="preserve"> або чистою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залежно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того, яка з них менша.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запасних частин визначається за методом ФIФО. Чиста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 це розрахункова </w:t>
      </w:r>
      <w:proofErr w:type="spellStart"/>
      <w:r w:rsidRPr="005C3BBB">
        <w:rPr>
          <w:rFonts w:ascii="Times New Roman CYR" w:hAnsi="Times New Roman CYR" w:cs="Times New Roman CYR"/>
          <w:sz w:val="24"/>
          <w:szCs w:val="24"/>
        </w:rPr>
        <w:t>цiна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запасiв</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ходi</w:t>
      </w:r>
      <w:proofErr w:type="spellEnd"/>
      <w:r w:rsidRPr="005C3BBB">
        <w:rPr>
          <w:rFonts w:ascii="Times New Roman CYR" w:hAnsi="Times New Roman CYR" w:cs="Times New Roman CYR"/>
          <w:sz w:val="24"/>
          <w:szCs w:val="24"/>
        </w:rPr>
        <w:t xml:space="preserve"> господарської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за вирахуванням витрат на доведення </w:t>
      </w:r>
      <w:proofErr w:type="spellStart"/>
      <w:r w:rsidRPr="005C3BBB">
        <w:rPr>
          <w:rFonts w:ascii="Times New Roman CYR" w:hAnsi="Times New Roman CYR" w:cs="Times New Roman CYR"/>
          <w:sz w:val="24"/>
          <w:szCs w:val="24"/>
        </w:rPr>
        <w:t>запасiв</w:t>
      </w:r>
      <w:proofErr w:type="spellEnd"/>
      <w:r w:rsidRPr="005C3BBB">
        <w:rPr>
          <w:rFonts w:ascii="Times New Roman CYR" w:hAnsi="Times New Roman CYR" w:cs="Times New Roman CYR"/>
          <w:sz w:val="24"/>
          <w:szCs w:val="24"/>
        </w:rPr>
        <w:t xml:space="preserve"> до завершеного стану i витрат на збут. </w:t>
      </w:r>
    </w:p>
    <w:p w14:paraId="3E4D2D7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Передоплати. Передоплати </w:t>
      </w:r>
      <w:proofErr w:type="spellStart"/>
      <w:r w:rsidRPr="005C3BBB">
        <w:rPr>
          <w:rFonts w:ascii="Times New Roman CYR" w:hAnsi="Times New Roman CYR" w:cs="Times New Roman CYR"/>
          <w:sz w:val="24"/>
          <w:szCs w:val="24"/>
        </w:rPr>
        <w:t>облiковуються</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первiсною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мiнус</w:t>
      </w:r>
      <w:proofErr w:type="spellEnd"/>
      <w:r w:rsidRPr="005C3BBB">
        <w:rPr>
          <w:rFonts w:ascii="Times New Roman CYR" w:hAnsi="Times New Roman CYR" w:cs="Times New Roman CYR"/>
          <w:sz w:val="24"/>
          <w:szCs w:val="24"/>
        </w:rPr>
        <w:t xml:space="preserve"> резерв на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Передоплати </w:t>
      </w:r>
      <w:proofErr w:type="spellStart"/>
      <w:r w:rsidRPr="005C3BBB">
        <w:rPr>
          <w:rFonts w:ascii="Times New Roman CYR" w:hAnsi="Times New Roman CYR" w:cs="Times New Roman CYR"/>
          <w:sz w:val="24"/>
          <w:szCs w:val="24"/>
        </w:rPr>
        <w:t>вiдносяться</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категорiї</w:t>
      </w:r>
      <w:proofErr w:type="spellEnd"/>
      <w:r w:rsidRPr="005C3BBB">
        <w:rPr>
          <w:rFonts w:ascii="Times New Roman CYR" w:hAnsi="Times New Roman CYR" w:cs="Times New Roman CYR"/>
          <w:sz w:val="24"/>
          <w:szCs w:val="24"/>
        </w:rPr>
        <w:t xml:space="preserve"> довгострокових, якщо товари чи послуги, за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було </w:t>
      </w:r>
      <w:proofErr w:type="spellStart"/>
      <w:r w:rsidRPr="005C3BBB">
        <w:rPr>
          <w:rFonts w:ascii="Times New Roman CYR" w:hAnsi="Times New Roman CYR" w:cs="Times New Roman CYR"/>
          <w:sz w:val="24"/>
          <w:szCs w:val="24"/>
        </w:rPr>
        <w:t>здiйснено</w:t>
      </w:r>
      <w:proofErr w:type="spellEnd"/>
      <w:r w:rsidRPr="005C3BBB">
        <w:rPr>
          <w:rFonts w:ascii="Times New Roman CYR" w:hAnsi="Times New Roman CYR" w:cs="Times New Roman CYR"/>
          <w:sz w:val="24"/>
          <w:szCs w:val="24"/>
        </w:rPr>
        <w:t xml:space="preserve"> передоплату, будуть </w:t>
      </w:r>
      <w:proofErr w:type="spellStart"/>
      <w:r w:rsidRPr="005C3BBB">
        <w:rPr>
          <w:rFonts w:ascii="Times New Roman CYR" w:hAnsi="Times New Roman CYR" w:cs="Times New Roman CYR"/>
          <w:sz w:val="24"/>
          <w:szCs w:val="24"/>
        </w:rPr>
        <w:t>отриманi</w:t>
      </w:r>
      <w:proofErr w:type="spellEnd"/>
      <w:r w:rsidRPr="005C3BBB">
        <w:rPr>
          <w:rFonts w:ascii="Times New Roman CYR" w:hAnsi="Times New Roman CYR" w:cs="Times New Roman CYR"/>
          <w:sz w:val="24"/>
          <w:szCs w:val="24"/>
        </w:rPr>
        <w:t xml:space="preserve"> через один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 xml:space="preserve"> або </w:t>
      </w:r>
      <w:proofErr w:type="spellStart"/>
      <w:r w:rsidRPr="005C3BBB">
        <w:rPr>
          <w:rFonts w:ascii="Times New Roman CYR" w:hAnsi="Times New Roman CYR" w:cs="Times New Roman CYR"/>
          <w:sz w:val="24"/>
          <w:szCs w:val="24"/>
        </w:rPr>
        <w:t>пiзнiше</w:t>
      </w:r>
      <w:proofErr w:type="spellEnd"/>
      <w:r w:rsidRPr="005C3BBB">
        <w:rPr>
          <w:rFonts w:ascii="Times New Roman CYR" w:hAnsi="Times New Roman CYR" w:cs="Times New Roman CYR"/>
          <w:sz w:val="24"/>
          <w:szCs w:val="24"/>
        </w:rPr>
        <w:t xml:space="preserve">, або якщо передоплати стосуються активу, який при початковому </w:t>
      </w:r>
      <w:proofErr w:type="spellStart"/>
      <w:r w:rsidRPr="005C3BBB">
        <w:rPr>
          <w:rFonts w:ascii="Times New Roman CYR" w:hAnsi="Times New Roman CYR" w:cs="Times New Roman CYR"/>
          <w:sz w:val="24"/>
          <w:szCs w:val="24"/>
        </w:rPr>
        <w:t>визнаннi</w:t>
      </w:r>
      <w:proofErr w:type="spellEnd"/>
      <w:r w:rsidRPr="005C3BBB">
        <w:rPr>
          <w:rFonts w:ascii="Times New Roman CYR" w:hAnsi="Times New Roman CYR" w:cs="Times New Roman CYR"/>
          <w:sz w:val="24"/>
          <w:szCs w:val="24"/>
        </w:rPr>
        <w:t xml:space="preserve"> буде </w:t>
      </w:r>
      <w:proofErr w:type="spellStart"/>
      <w:r w:rsidRPr="005C3BBB">
        <w:rPr>
          <w:rFonts w:ascii="Times New Roman CYR" w:hAnsi="Times New Roman CYR" w:cs="Times New Roman CYR"/>
          <w:sz w:val="24"/>
          <w:szCs w:val="24"/>
        </w:rPr>
        <w:t>вiднесений</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категорiї</w:t>
      </w:r>
      <w:proofErr w:type="spellEnd"/>
      <w:r w:rsidRPr="005C3BBB">
        <w:rPr>
          <w:rFonts w:ascii="Times New Roman CYR" w:hAnsi="Times New Roman CYR" w:cs="Times New Roman CYR"/>
          <w:sz w:val="24"/>
          <w:szCs w:val="24"/>
        </w:rPr>
        <w:t xml:space="preserve"> необоротних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Передоплати, </w:t>
      </w:r>
      <w:proofErr w:type="spellStart"/>
      <w:r w:rsidRPr="005C3BBB">
        <w:rPr>
          <w:rFonts w:ascii="Times New Roman CYR" w:hAnsi="Times New Roman CYR" w:cs="Times New Roman CYR"/>
          <w:sz w:val="24"/>
          <w:szCs w:val="24"/>
        </w:rPr>
        <w:t>здiйсненi</w:t>
      </w:r>
      <w:proofErr w:type="spellEnd"/>
      <w:r w:rsidRPr="005C3BBB">
        <w:rPr>
          <w:rFonts w:ascii="Times New Roman CYR" w:hAnsi="Times New Roman CYR" w:cs="Times New Roman CYR"/>
          <w:sz w:val="24"/>
          <w:szCs w:val="24"/>
        </w:rPr>
        <w:t xml:space="preserve"> з метою придбання активу, включаються до балансової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активу </w:t>
      </w:r>
      <w:proofErr w:type="spellStart"/>
      <w:r w:rsidRPr="005C3BBB">
        <w:rPr>
          <w:rFonts w:ascii="Times New Roman CYR" w:hAnsi="Times New Roman CYR" w:cs="Times New Roman CYR"/>
          <w:sz w:val="24"/>
          <w:szCs w:val="24"/>
        </w:rPr>
        <w:t>пiсля</w:t>
      </w:r>
      <w:proofErr w:type="spellEnd"/>
      <w:r w:rsidRPr="005C3BBB">
        <w:rPr>
          <w:rFonts w:ascii="Times New Roman CYR" w:hAnsi="Times New Roman CYR" w:cs="Times New Roman CYR"/>
          <w:sz w:val="24"/>
          <w:szCs w:val="24"/>
        </w:rPr>
        <w:t xml:space="preserve"> того, як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отримала контроль над цим активом i якщо </w:t>
      </w:r>
      <w:proofErr w:type="spellStart"/>
      <w:r w:rsidRPr="005C3BBB">
        <w:rPr>
          <w:rFonts w:ascii="Times New Roman CYR" w:hAnsi="Times New Roman CYR" w:cs="Times New Roman CYR"/>
          <w:sz w:val="24"/>
          <w:szCs w:val="24"/>
        </w:rPr>
        <w:t>iснує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ймовiрнiсть</w:t>
      </w:r>
      <w:proofErr w:type="spellEnd"/>
      <w:r w:rsidRPr="005C3BBB">
        <w:rPr>
          <w:rFonts w:ascii="Times New Roman CYR" w:hAnsi="Times New Roman CYR" w:cs="Times New Roman CYR"/>
          <w:sz w:val="24"/>
          <w:szCs w:val="24"/>
        </w:rPr>
        <w:t xml:space="preserve"> того, що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отримає </w:t>
      </w:r>
      <w:proofErr w:type="spellStart"/>
      <w:r w:rsidRPr="005C3BBB">
        <w:rPr>
          <w:rFonts w:ascii="Times New Roman CYR" w:hAnsi="Times New Roman CYR" w:cs="Times New Roman CYR"/>
          <w:sz w:val="24"/>
          <w:szCs w:val="24"/>
        </w:rPr>
        <w:t>майбутнi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економiчнi</w:t>
      </w:r>
      <w:proofErr w:type="spellEnd"/>
      <w:r w:rsidRPr="005C3BBB">
        <w:rPr>
          <w:rFonts w:ascii="Times New Roman CYR" w:hAnsi="Times New Roman CYR" w:cs="Times New Roman CYR"/>
          <w:sz w:val="24"/>
          <w:szCs w:val="24"/>
        </w:rPr>
        <w:t xml:space="preserve"> вигоди, </w:t>
      </w:r>
      <w:proofErr w:type="spellStart"/>
      <w:r w:rsidRPr="005C3BBB">
        <w:rPr>
          <w:rFonts w:ascii="Times New Roman CYR" w:hAnsi="Times New Roman CYR" w:cs="Times New Roman CYR"/>
          <w:sz w:val="24"/>
          <w:szCs w:val="24"/>
        </w:rPr>
        <w:t>пов'язанi</w:t>
      </w:r>
      <w:proofErr w:type="spellEnd"/>
      <w:r w:rsidRPr="005C3BBB">
        <w:rPr>
          <w:rFonts w:ascii="Times New Roman CYR" w:hAnsi="Times New Roman CYR" w:cs="Times New Roman CYR"/>
          <w:sz w:val="24"/>
          <w:szCs w:val="24"/>
        </w:rPr>
        <w:t xml:space="preserve"> з таким активом.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передоплати </w:t>
      </w:r>
      <w:proofErr w:type="spellStart"/>
      <w:r w:rsidRPr="005C3BBB">
        <w:rPr>
          <w:rFonts w:ascii="Times New Roman CYR" w:hAnsi="Times New Roman CYR" w:cs="Times New Roman CYR"/>
          <w:sz w:val="24"/>
          <w:szCs w:val="24"/>
        </w:rPr>
        <w:t>вiдносяться</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звiт</w:t>
      </w:r>
      <w:proofErr w:type="spellEnd"/>
      <w:r w:rsidRPr="005C3BBB">
        <w:rPr>
          <w:rFonts w:ascii="Times New Roman CYR" w:hAnsi="Times New Roman CYR" w:cs="Times New Roman CYR"/>
          <w:sz w:val="24"/>
          <w:szCs w:val="24"/>
        </w:rPr>
        <w:t xml:space="preserve"> про прибуток чи збиток </w:t>
      </w:r>
      <w:proofErr w:type="spellStart"/>
      <w:r w:rsidRPr="005C3BBB">
        <w:rPr>
          <w:rFonts w:ascii="Times New Roman CYR" w:hAnsi="Times New Roman CYR" w:cs="Times New Roman CYR"/>
          <w:sz w:val="24"/>
          <w:szCs w:val="24"/>
        </w:rPr>
        <w:t>пiсля</w:t>
      </w:r>
      <w:proofErr w:type="spellEnd"/>
      <w:r w:rsidRPr="005C3BBB">
        <w:rPr>
          <w:rFonts w:ascii="Times New Roman CYR" w:hAnsi="Times New Roman CYR" w:cs="Times New Roman CYR"/>
          <w:sz w:val="24"/>
          <w:szCs w:val="24"/>
        </w:rPr>
        <w:t xml:space="preserve"> отримання </w:t>
      </w:r>
      <w:proofErr w:type="spellStart"/>
      <w:r w:rsidRPr="005C3BBB">
        <w:rPr>
          <w:rFonts w:ascii="Times New Roman CYR" w:hAnsi="Times New Roman CYR" w:cs="Times New Roman CYR"/>
          <w:sz w:val="24"/>
          <w:szCs w:val="24"/>
        </w:rPr>
        <w:t>товарiв</w:t>
      </w:r>
      <w:proofErr w:type="spellEnd"/>
      <w:r w:rsidRPr="005C3BBB">
        <w:rPr>
          <w:rFonts w:ascii="Times New Roman CYR" w:hAnsi="Times New Roman CYR" w:cs="Times New Roman CYR"/>
          <w:sz w:val="24"/>
          <w:szCs w:val="24"/>
        </w:rPr>
        <w:t xml:space="preserve"> або послуг, за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вони були </w:t>
      </w:r>
      <w:proofErr w:type="spellStart"/>
      <w:r w:rsidRPr="005C3BBB">
        <w:rPr>
          <w:rFonts w:ascii="Times New Roman CYR" w:hAnsi="Times New Roman CYR" w:cs="Times New Roman CYR"/>
          <w:sz w:val="24"/>
          <w:szCs w:val="24"/>
        </w:rPr>
        <w:t>здiйсненi</w:t>
      </w:r>
      <w:proofErr w:type="spellEnd"/>
      <w:r w:rsidRPr="005C3BBB">
        <w:rPr>
          <w:rFonts w:ascii="Times New Roman CYR" w:hAnsi="Times New Roman CYR" w:cs="Times New Roman CYR"/>
          <w:sz w:val="24"/>
          <w:szCs w:val="24"/>
        </w:rPr>
        <w:t xml:space="preserve">. Якщо </w:t>
      </w:r>
      <w:proofErr w:type="spellStart"/>
      <w:r w:rsidRPr="005C3BBB">
        <w:rPr>
          <w:rFonts w:ascii="Times New Roman CYR" w:hAnsi="Times New Roman CYR" w:cs="Times New Roman CYR"/>
          <w:sz w:val="24"/>
          <w:szCs w:val="24"/>
        </w:rPr>
        <w:t>iснує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свiдчення</w:t>
      </w:r>
      <w:proofErr w:type="spellEnd"/>
      <w:r w:rsidRPr="005C3BBB">
        <w:rPr>
          <w:rFonts w:ascii="Times New Roman CYR" w:hAnsi="Times New Roman CYR" w:cs="Times New Roman CYR"/>
          <w:sz w:val="24"/>
          <w:szCs w:val="24"/>
        </w:rPr>
        <w:t xml:space="preserve"> того, що активи, товари чи послуги, за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була </w:t>
      </w:r>
      <w:proofErr w:type="spellStart"/>
      <w:r w:rsidRPr="005C3BBB">
        <w:rPr>
          <w:rFonts w:ascii="Times New Roman CYR" w:hAnsi="Times New Roman CYR" w:cs="Times New Roman CYR"/>
          <w:sz w:val="24"/>
          <w:szCs w:val="24"/>
        </w:rPr>
        <w:t>здiйснена</w:t>
      </w:r>
      <w:proofErr w:type="spellEnd"/>
      <w:r w:rsidRPr="005C3BBB">
        <w:rPr>
          <w:rFonts w:ascii="Times New Roman CYR" w:hAnsi="Times New Roman CYR" w:cs="Times New Roman CYR"/>
          <w:sz w:val="24"/>
          <w:szCs w:val="24"/>
        </w:rPr>
        <w:t xml:space="preserve"> передоплата, не будуть </w:t>
      </w:r>
      <w:proofErr w:type="spellStart"/>
      <w:r w:rsidRPr="005C3BBB">
        <w:rPr>
          <w:rFonts w:ascii="Times New Roman CYR" w:hAnsi="Times New Roman CYR" w:cs="Times New Roman CYR"/>
          <w:sz w:val="24"/>
          <w:szCs w:val="24"/>
        </w:rPr>
        <w:t>отриманi</w:t>
      </w:r>
      <w:proofErr w:type="spellEnd"/>
      <w:r w:rsidRPr="005C3BBB">
        <w:rPr>
          <w:rFonts w:ascii="Times New Roman CYR" w:hAnsi="Times New Roman CYR" w:cs="Times New Roman CYR"/>
          <w:sz w:val="24"/>
          <w:szCs w:val="24"/>
        </w:rPr>
        <w:t xml:space="preserve">, балансова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передоплати зменшується належним чином, i </w:t>
      </w:r>
      <w:proofErr w:type="spellStart"/>
      <w:r w:rsidRPr="005C3BBB">
        <w:rPr>
          <w:rFonts w:ascii="Times New Roman CYR" w:hAnsi="Times New Roman CYR" w:cs="Times New Roman CYR"/>
          <w:sz w:val="24"/>
          <w:szCs w:val="24"/>
        </w:rPr>
        <w:t>вiдповiдний</w:t>
      </w:r>
      <w:proofErr w:type="spellEnd"/>
      <w:r w:rsidRPr="005C3BBB">
        <w:rPr>
          <w:rFonts w:ascii="Times New Roman CYR" w:hAnsi="Times New Roman CYR" w:cs="Times New Roman CYR"/>
          <w:sz w:val="24"/>
          <w:szCs w:val="24"/>
        </w:rPr>
        <w:t xml:space="preserve"> збиток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визнається у </w:t>
      </w:r>
      <w:proofErr w:type="spellStart"/>
      <w:r w:rsidRPr="005C3BBB">
        <w:rPr>
          <w:rFonts w:ascii="Times New Roman CYR" w:hAnsi="Times New Roman CYR" w:cs="Times New Roman CYR"/>
          <w:sz w:val="24"/>
          <w:szCs w:val="24"/>
        </w:rPr>
        <w:t>звiтi</w:t>
      </w:r>
      <w:proofErr w:type="spellEnd"/>
      <w:r w:rsidRPr="005C3BBB">
        <w:rPr>
          <w:rFonts w:ascii="Times New Roman CYR" w:hAnsi="Times New Roman CYR" w:cs="Times New Roman CYR"/>
          <w:sz w:val="24"/>
          <w:szCs w:val="24"/>
        </w:rPr>
        <w:t xml:space="preserve"> про прибуток чи збиток.</w:t>
      </w:r>
    </w:p>
    <w:p w14:paraId="31D6A38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Грошовi</w:t>
      </w:r>
      <w:proofErr w:type="spellEnd"/>
      <w:r w:rsidRPr="005C3BBB">
        <w:rPr>
          <w:rFonts w:ascii="Times New Roman CYR" w:hAnsi="Times New Roman CYR" w:cs="Times New Roman CYR"/>
          <w:sz w:val="24"/>
          <w:szCs w:val="24"/>
        </w:rPr>
        <w:t xml:space="preserve"> кошти та їх </w:t>
      </w:r>
      <w:proofErr w:type="spellStart"/>
      <w:r w:rsidRPr="005C3BBB">
        <w:rPr>
          <w:rFonts w:ascii="Times New Roman CYR" w:hAnsi="Times New Roman CYR" w:cs="Times New Roman CYR"/>
          <w:sz w:val="24"/>
          <w:szCs w:val="24"/>
        </w:rPr>
        <w:t>еквiваленти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Грошовi</w:t>
      </w:r>
      <w:proofErr w:type="spellEnd"/>
      <w:r w:rsidRPr="005C3BBB">
        <w:rPr>
          <w:rFonts w:ascii="Times New Roman CYR" w:hAnsi="Times New Roman CYR" w:cs="Times New Roman CYR"/>
          <w:sz w:val="24"/>
          <w:szCs w:val="24"/>
        </w:rPr>
        <w:t xml:space="preserve"> кошти та їх </w:t>
      </w:r>
      <w:proofErr w:type="spellStart"/>
      <w:r w:rsidRPr="005C3BBB">
        <w:rPr>
          <w:rFonts w:ascii="Times New Roman CYR" w:hAnsi="Times New Roman CYR" w:cs="Times New Roman CYR"/>
          <w:sz w:val="24"/>
          <w:szCs w:val="24"/>
        </w:rPr>
        <w:t>еквiваленти</w:t>
      </w:r>
      <w:proofErr w:type="spellEnd"/>
      <w:r w:rsidRPr="005C3BBB">
        <w:rPr>
          <w:rFonts w:ascii="Times New Roman CYR" w:hAnsi="Times New Roman CYR" w:cs="Times New Roman CYR"/>
          <w:sz w:val="24"/>
          <w:szCs w:val="24"/>
        </w:rPr>
        <w:t xml:space="preserve"> складаються з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банкiвських</w:t>
      </w:r>
      <w:proofErr w:type="spellEnd"/>
      <w:r w:rsidRPr="005C3BBB">
        <w:rPr>
          <w:rFonts w:ascii="Times New Roman CYR" w:hAnsi="Times New Roman CYR" w:cs="Times New Roman CYR"/>
          <w:sz w:val="24"/>
          <w:szCs w:val="24"/>
        </w:rPr>
        <w:t xml:space="preserve"> рахунках, </w:t>
      </w:r>
      <w:proofErr w:type="spellStart"/>
      <w:r w:rsidRPr="005C3BBB">
        <w:rPr>
          <w:rFonts w:ascii="Times New Roman CYR" w:hAnsi="Times New Roman CYR" w:cs="Times New Roman CYR"/>
          <w:sz w:val="24"/>
          <w:szCs w:val="24"/>
        </w:rPr>
        <w:t>депозитiв</w:t>
      </w:r>
      <w:proofErr w:type="spellEnd"/>
      <w:r w:rsidRPr="005C3BBB">
        <w:rPr>
          <w:rFonts w:ascii="Times New Roman CYR" w:hAnsi="Times New Roman CYR" w:cs="Times New Roman CYR"/>
          <w:sz w:val="24"/>
          <w:szCs w:val="24"/>
        </w:rPr>
        <w:t xml:space="preserve"> до запитання та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короткострокових </w:t>
      </w:r>
      <w:proofErr w:type="spellStart"/>
      <w:r w:rsidRPr="005C3BBB">
        <w:rPr>
          <w:rFonts w:ascii="Times New Roman CYR" w:hAnsi="Times New Roman CYR" w:cs="Times New Roman CYR"/>
          <w:sz w:val="24"/>
          <w:szCs w:val="24"/>
        </w:rPr>
        <w:t>високолiквiдних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iнвестицiй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первiсним</w:t>
      </w:r>
      <w:proofErr w:type="spellEnd"/>
      <w:r w:rsidRPr="005C3BBB">
        <w:rPr>
          <w:rFonts w:ascii="Times New Roman CYR" w:hAnsi="Times New Roman CYR" w:cs="Times New Roman CYR"/>
          <w:sz w:val="24"/>
          <w:szCs w:val="24"/>
        </w:rPr>
        <w:t xml:space="preserve"> строком не </w:t>
      </w:r>
      <w:proofErr w:type="spellStart"/>
      <w:r w:rsidRPr="005C3BBB">
        <w:rPr>
          <w:rFonts w:ascii="Times New Roman CYR" w:hAnsi="Times New Roman CYR" w:cs="Times New Roman CYR"/>
          <w:sz w:val="24"/>
          <w:szCs w:val="24"/>
        </w:rPr>
        <w:t>бiльше</w:t>
      </w:r>
      <w:proofErr w:type="spellEnd"/>
      <w:r w:rsidRPr="005C3BBB">
        <w:rPr>
          <w:rFonts w:ascii="Times New Roman CYR" w:hAnsi="Times New Roman CYR" w:cs="Times New Roman CYR"/>
          <w:sz w:val="24"/>
          <w:szCs w:val="24"/>
        </w:rPr>
        <w:t xml:space="preserve"> трьох </w:t>
      </w:r>
      <w:proofErr w:type="spellStart"/>
      <w:r w:rsidRPr="005C3BBB">
        <w:rPr>
          <w:rFonts w:ascii="Times New Roman CYR" w:hAnsi="Times New Roman CYR" w:cs="Times New Roman CYR"/>
          <w:sz w:val="24"/>
          <w:szCs w:val="24"/>
        </w:rPr>
        <w:t>мiсяцiв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Грошовi</w:t>
      </w:r>
      <w:proofErr w:type="spellEnd"/>
      <w:r w:rsidRPr="005C3BBB">
        <w:rPr>
          <w:rFonts w:ascii="Times New Roman CYR" w:hAnsi="Times New Roman CYR" w:cs="Times New Roman CYR"/>
          <w:sz w:val="24"/>
          <w:szCs w:val="24"/>
        </w:rPr>
        <w:t xml:space="preserve"> кошти та їх </w:t>
      </w:r>
      <w:proofErr w:type="spellStart"/>
      <w:r w:rsidRPr="005C3BBB">
        <w:rPr>
          <w:rFonts w:ascii="Times New Roman CYR" w:hAnsi="Times New Roman CYR" w:cs="Times New Roman CYR"/>
          <w:sz w:val="24"/>
          <w:szCs w:val="24"/>
        </w:rPr>
        <w:t>еквiваленти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облiковуються</w:t>
      </w:r>
      <w:proofErr w:type="spellEnd"/>
      <w:r w:rsidRPr="005C3BBB">
        <w:rPr>
          <w:rFonts w:ascii="Times New Roman CYR" w:hAnsi="Times New Roman CYR" w:cs="Times New Roman CYR"/>
          <w:sz w:val="24"/>
          <w:szCs w:val="24"/>
        </w:rPr>
        <w:t xml:space="preserve"> за амортизованою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використанням методу ефективної процентної ставки. Суми, використання яких обмежене, виключаються </w:t>
      </w:r>
      <w:proofErr w:type="spellStart"/>
      <w:r w:rsidRPr="005C3BBB">
        <w:rPr>
          <w:rFonts w:ascii="Times New Roman CYR" w:hAnsi="Times New Roman CYR" w:cs="Times New Roman CYR"/>
          <w:sz w:val="24"/>
          <w:szCs w:val="24"/>
        </w:rPr>
        <w:t>зi</w:t>
      </w:r>
      <w:proofErr w:type="spellEnd"/>
      <w:r w:rsidRPr="005C3BBB">
        <w:rPr>
          <w:rFonts w:ascii="Times New Roman CYR" w:hAnsi="Times New Roman CYR" w:cs="Times New Roman CYR"/>
          <w:sz w:val="24"/>
          <w:szCs w:val="24"/>
        </w:rPr>
        <w:t xml:space="preserve"> складу грошових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 xml:space="preserve"> та їх </w:t>
      </w:r>
      <w:proofErr w:type="spellStart"/>
      <w:r w:rsidRPr="005C3BBB">
        <w:rPr>
          <w:rFonts w:ascii="Times New Roman CYR" w:hAnsi="Times New Roman CYR" w:cs="Times New Roman CYR"/>
          <w:sz w:val="24"/>
          <w:szCs w:val="24"/>
        </w:rPr>
        <w:t>еквiвалентiв</w:t>
      </w:r>
      <w:proofErr w:type="spellEnd"/>
      <w:r w:rsidRPr="005C3BBB">
        <w:rPr>
          <w:rFonts w:ascii="Times New Roman CYR" w:hAnsi="Times New Roman CYR" w:cs="Times New Roman CYR"/>
          <w:sz w:val="24"/>
          <w:szCs w:val="24"/>
        </w:rPr>
        <w:t xml:space="preserve"> при </w:t>
      </w:r>
      <w:proofErr w:type="spellStart"/>
      <w:r w:rsidRPr="005C3BBB">
        <w:rPr>
          <w:rFonts w:ascii="Times New Roman CYR" w:hAnsi="Times New Roman CYR" w:cs="Times New Roman CYR"/>
          <w:sz w:val="24"/>
          <w:szCs w:val="24"/>
        </w:rPr>
        <w:t>пiдготовцi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звiту</w:t>
      </w:r>
      <w:proofErr w:type="spellEnd"/>
      <w:r w:rsidRPr="005C3BBB">
        <w:rPr>
          <w:rFonts w:ascii="Times New Roman CYR" w:hAnsi="Times New Roman CYR" w:cs="Times New Roman CYR"/>
          <w:sz w:val="24"/>
          <w:szCs w:val="24"/>
        </w:rPr>
        <w:t xml:space="preserve"> про рух грошових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 xml:space="preserve">. Суми, обмеження щодо яких не дозволяють </w:t>
      </w:r>
      <w:proofErr w:type="spellStart"/>
      <w:r w:rsidRPr="005C3BBB">
        <w:rPr>
          <w:rFonts w:ascii="Times New Roman CYR" w:hAnsi="Times New Roman CYR" w:cs="Times New Roman CYR"/>
          <w:sz w:val="24"/>
          <w:szCs w:val="24"/>
        </w:rPr>
        <w:t>обмiняти</w:t>
      </w:r>
      <w:proofErr w:type="spellEnd"/>
      <w:r w:rsidRPr="005C3BBB">
        <w:rPr>
          <w:rFonts w:ascii="Times New Roman CYR" w:hAnsi="Times New Roman CYR" w:cs="Times New Roman CYR"/>
          <w:sz w:val="24"/>
          <w:szCs w:val="24"/>
        </w:rPr>
        <w:t xml:space="preserve"> їх або використати для розрахунку по зобов'язаннях протягом, </w:t>
      </w:r>
      <w:proofErr w:type="spellStart"/>
      <w:r w:rsidRPr="005C3BBB">
        <w:rPr>
          <w:rFonts w:ascii="Times New Roman CYR" w:hAnsi="Times New Roman CYR" w:cs="Times New Roman CYR"/>
          <w:sz w:val="24"/>
          <w:szCs w:val="24"/>
        </w:rPr>
        <w:t>принаймнi</w:t>
      </w:r>
      <w:proofErr w:type="spellEnd"/>
      <w:r w:rsidRPr="005C3BBB">
        <w:rPr>
          <w:rFonts w:ascii="Times New Roman CYR" w:hAnsi="Times New Roman CYR" w:cs="Times New Roman CYR"/>
          <w:sz w:val="24"/>
          <w:szCs w:val="24"/>
        </w:rPr>
        <w:t xml:space="preserve">, дванадцяти </w:t>
      </w:r>
      <w:proofErr w:type="spellStart"/>
      <w:r w:rsidRPr="005C3BBB">
        <w:rPr>
          <w:rFonts w:ascii="Times New Roman CYR" w:hAnsi="Times New Roman CYR" w:cs="Times New Roman CYR"/>
          <w:sz w:val="24"/>
          <w:szCs w:val="24"/>
        </w:rPr>
        <w:t>мiсяцiв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пiсля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звiтної</w:t>
      </w:r>
      <w:proofErr w:type="spellEnd"/>
      <w:r w:rsidRPr="005C3BBB">
        <w:rPr>
          <w:rFonts w:ascii="Times New Roman CYR" w:hAnsi="Times New Roman CYR" w:cs="Times New Roman CYR"/>
          <w:sz w:val="24"/>
          <w:szCs w:val="24"/>
        </w:rPr>
        <w:t xml:space="preserve"> дати, включено до складу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необоротних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w:t>
      </w:r>
    </w:p>
    <w:p w14:paraId="124CFFD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Податок на додану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(ПДВ). В </w:t>
      </w:r>
      <w:proofErr w:type="spellStart"/>
      <w:r w:rsidRPr="005C3BBB">
        <w:rPr>
          <w:rFonts w:ascii="Times New Roman CYR" w:hAnsi="Times New Roman CYR" w:cs="Times New Roman CYR"/>
          <w:sz w:val="24"/>
          <w:szCs w:val="24"/>
        </w:rPr>
        <w:t>Українi</w:t>
      </w:r>
      <w:proofErr w:type="spellEnd"/>
      <w:r w:rsidRPr="005C3BBB">
        <w:rPr>
          <w:rFonts w:ascii="Times New Roman CYR" w:hAnsi="Times New Roman CYR" w:cs="Times New Roman CYR"/>
          <w:sz w:val="24"/>
          <w:szCs w:val="24"/>
        </w:rPr>
        <w:t xml:space="preserve"> ПДВ стягується за двома ставками: 20% при продажу на </w:t>
      </w:r>
      <w:proofErr w:type="spellStart"/>
      <w:r w:rsidRPr="005C3BBB">
        <w:rPr>
          <w:rFonts w:ascii="Times New Roman CYR" w:hAnsi="Times New Roman CYR" w:cs="Times New Roman CYR"/>
          <w:sz w:val="24"/>
          <w:szCs w:val="24"/>
        </w:rPr>
        <w:t>внутрiшньому</w:t>
      </w:r>
      <w:proofErr w:type="spellEnd"/>
      <w:r w:rsidRPr="005C3BBB">
        <w:rPr>
          <w:rFonts w:ascii="Times New Roman CYR" w:hAnsi="Times New Roman CYR" w:cs="Times New Roman CYR"/>
          <w:sz w:val="24"/>
          <w:szCs w:val="24"/>
        </w:rPr>
        <w:t xml:space="preserve"> ринку країни та </w:t>
      </w:r>
      <w:proofErr w:type="spellStart"/>
      <w:r w:rsidRPr="005C3BBB">
        <w:rPr>
          <w:rFonts w:ascii="Times New Roman CYR" w:hAnsi="Times New Roman CYR" w:cs="Times New Roman CYR"/>
          <w:sz w:val="24"/>
          <w:szCs w:val="24"/>
        </w:rPr>
        <w:t>iмпортi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товарiв</w:t>
      </w:r>
      <w:proofErr w:type="spellEnd"/>
      <w:r w:rsidRPr="005C3BBB">
        <w:rPr>
          <w:rFonts w:ascii="Times New Roman CYR" w:hAnsi="Times New Roman CYR" w:cs="Times New Roman CYR"/>
          <w:sz w:val="24"/>
          <w:szCs w:val="24"/>
        </w:rPr>
        <w:t xml:space="preserve"> i послуг та 0% при </w:t>
      </w:r>
      <w:proofErr w:type="spellStart"/>
      <w:r w:rsidRPr="005C3BBB">
        <w:rPr>
          <w:rFonts w:ascii="Times New Roman CYR" w:hAnsi="Times New Roman CYR" w:cs="Times New Roman CYR"/>
          <w:sz w:val="24"/>
          <w:szCs w:val="24"/>
        </w:rPr>
        <w:t>експортi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товарiв</w:t>
      </w:r>
      <w:proofErr w:type="spellEnd"/>
      <w:r w:rsidRPr="005C3BBB">
        <w:rPr>
          <w:rFonts w:ascii="Times New Roman CYR" w:hAnsi="Times New Roman CYR" w:cs="Times New Roman CYR"/>
          <w:sz w:val="24"/>
          <w:szCs w:val="24"/>
        </w:rPr>
        <w:t xml:space="preserve"> i послуг. Зобов'язання з ПДВ платника податку </w:t>
      </w:r>
      <w:proofErr w:type="spellStart"/>
      <w:r w:rsidRPr="005C3BBB">
        <w:rPr>
          <w:rFonts w:ascii="Times New Roman CYR" w:hAnsi="Times New Roman CYR" w:cs="Times New Roman CYR"/>
          <w:sz w:val="24"/>
          <w:szCs w:val="24"/>
        </w:rPr>
        <w:t>дорiвнює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загальнiй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сумi</w:t>
      </w:r>
      <w:proofErr w:type="spellEnd"/>
      <w:r w:rsidRPr="005C3BBB">
        <w:rPr>
          <w:rFonts w:ascii="Times New Roman CYR" w:hAnsi="Times New Roman CYR" w:cs="Times New Roman CYR"/>
          <w:sz w:val="24"/>
          <w:szCs w:val="24"/>
        </w:rPr>
        <w:t xml:space="preserve"> ПДВ, </w:t>
      </w:r>
      <w:proofErr w:type="spellStart"/>
      <w:r w:rsidRPr="005C3BBB">
        <w:rPr>
          <w:rFonts w:ascii="Times New Roman CYR" w:hAnsi="Times New Roman CYR" w:cs="Times New Roman CYR"/>
          <w:sz w:val="24"/>
          <w:szCs w:val="24"/>
        </w:rPr>
        <w:t>акумульованiй</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звiтний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w:t>
      </w:r>
      <w:proofErr w:type="spellEnd"/>
      <w:r w:rsidRPr="005C3BBB">
        <w:rPr>
          <w:rFonts w:ascii="Times New Roman CYR" w:hAnsi="Times New Roman CYR" w:cs="Times New Roman CYR"/>
          <w:sz w:val="24"/>
          <w:szCs w:val="24"/>
        </w:rPr>
        <w:t xml:space="preserve">, i виникає на дату, визначену касовим методом, для 2021 та 2020 </w:t>
      </w:r>
      <w:proofErr w:type="spellStart"/>
      <w:r w:rsidRPr="005C3BBB">
        <w:rPr>
          <w:rFonts w:ascii="Times New Roman CYR" w:hAnsi="Times New Roman CYR" w:cs="Times New Roman CYR"/>
          <w:sz w:val="24"/>
          <w:szCs w:val="24"/>
        </w:rPr>
        <w:t>рокiв</w:t>
      </w:r>
      <w:proofErr w:type="spellEnd"/>
      <w:r w:rsidRPr="005C3BBB">
        <w:rPr>
          <w:rFonts w:ascii="Times New Roman CYR" w:hAnsi="Times New Roman CYR" w:cs="Times New Roman CYR"/>
          <w:sz w:val="24"/>
          <w:szCs w:val="24"/>
        </w:rPr>
        <w:t xml:space="preserve">. Кредит з ПДВ - це сума, на яку платник податку має право зменшити свої зобов'язання з ПДВ за </w:t>
      </w:r>
      <w:proofErr w:type="spellStart"/>
      <w:r w:rsidRPr="005C3BBB">
        <w:rPr>
          <w:rFonts w:ascii="Times New Roman CYR" w:hAnsi="Times New Roman CYR" w:cs="Times New Roman CYR"/>
          <w:sz w:val="24"/>
          <w:szCs w:val="24"/>
        </w:rPr>
        <w:t>звiтний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w:t>
      </w:r>
      <w:proofErr w:type="spellEnd"/>
      <w:r w:rsidRPr="005C3BBB">
        <w:rPr>
          <w:rFonts w:ascii="Times New Roman CYR" w:hAnsi="Times New Roman CYR" w:cs="Times New Roman CYR"/>
          <w:sz w:val="24"/>
          <w:szCs w:val="24"/>
        </w:rPr>
        <w:t xml:space="preserve">. Право на кредит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ПДВ виникає у момент отримання податкової накладної з ПДВ, яка видається на дату </w:t>
      </w:r>
      <w:proofErr w:type="spellStart"/>
      <w:r w:rsidRPr="005C3BBB">
        <w:rPr>
          <w:rFonts w:ascii="Times New Roman CYR" w:hAnsi="Times New Roman CYR" w:cs="Times New Roman CYR"/>
          <w:sz w:val="24"/>
          <w:szCs w:val="24"/>
        </w:rPr>
        <w:t>здiйснення</w:t>
      </w:r>
      <w:proofErr w:type="spellEnd"/>
      <w:r w:rsidRPr="005C3BBB">
        <w:rPr>
          <w:rFonts w:ascii="Times New Roman CYR" w:hAnsi="Times New Roman CYR" w:cs="Times New Roman CYR"/>
          <w:sz w:val="24"/>
          <w:szCs w:val="24"/>
        </w:rPr>
        <w:t xml:space="preserve"> платежу постачальнику або на дату отримання </w:t>
      </w:r>
      <w:proofErr w:type="spellStart"/>
      <w:r w:rsidRPr="005C3BBB">
        <w:rPr>
          <w:rFonts w:ascii="Times New Roman CYR" w:hAnsi="Times New Roman CYR" w:cs="Times New Roman CYR"/>
          <w:sz w:val="24"/>
          <w:szCs w:val="24"/>
        </w:rPr>
        <w:t>товарiв</w:t>
      </w:r>
      <w:proofErr w:type="spellEnd"/>
      <w:r w:rsidRPr="005C3BBB">
        <w:rPr>
          <w:rFonts w:ascii="Times New Roman CYR" w:hAnsi="Times New Roman CYR" w:cs="Times New Roman CYR"/>
          <w:sz w:val="24"/>
          <w:szCs w:val="24"/>
        </w:rPr>
        <w:t xml:space="preserve"> або послуг, залежно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того, що </w:t>
      </w:r>
      <w:proofErr w:type="spellStart"/>
      <w:r w:rsidRPr="005C3BBB">
        <w:rPr>
          <w:rFonts w:ascii="Times New Roman CYR" w:hAnsi="Times New Roman CYR" w:cs="Times New Roman CYR"/>
          <w:sz w:val="24"/>
          <w:szCs w:val="24"/>
        </w:rPr>
        <w:t>вiдбувається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ранiше</w:t>
      </w:r>
      <w:proofErr w:type="spellEnd"/>
      <w:r w:rsidRPr="005C3BBB">
        <w:rPr>
          <w:rFonts w:ascii="Times New Roman CYR" w:hAnsi="Times New Roman CYR" w:cs="Times New Roman CYR"/>
          <w:sz w:val="24"/>
          <w:szCs w:val="24"/>
        </w:rPr>
        <w:t xml:space="preserve">. ПДВ, який </w:t>
      </w:r>
      <w:proofErr w:type="spellStart"/>
      <w:r w:rsidRPr="005C3BBB">
        <w:rPr>
          <w:rFonts w:ascii="Times New Roman CYR" w:hAnsi="Times New Roman CYR" w:cs="Times New Roman CYR"/>
          <w:sz w:val="24"/>
          <w:szCs w:val="24"/>
        </w:rPr>
        <w:t>вiдноситься</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операцiй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купiвлi</w:t>
      </w:r>
      <w:proofErr w:type="spellEnd"/>
      <w:r w:rsidRPr="005C3BBB">
        <w:rPr>
          <w:rFonts w:ascii="Times New Roman CYR" w:hAnsi="Times New Roman CYR" w:cs="Times New Roman CYR"/>
          <w:sz w:val="24"/>
          <w:szCs w:val="24"/>
        </w:rPr>
        <w:t xml:space="preserve">-продажу, </w:t>
      </w:r>
      <w:proofErr w:type="spellStart"/>
      <w:r w:rsidRPr="005C3BBB">
        <w:rPr>
          <w:rFonts w:ascii="Times New Roman CYR" w:hAnsi="Times New Roman CYR" w:cs="Times New Roman CYR"/>
          <w:sz w:val="24"/>
          <w:szCs w:val="24"/>
        </w:rPr>
        <w:t>вiдображається</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балансi</w:t>
      </w:r>
      <w:proofErr w:type="spellEnd"/>
      <w:r w:rsidRPr="005C3BBB">
        <w:rPr>
          <w:rFonts w:ascii="Times New Roman CYR" w:hAnsi="Times New Roman CYR" w:cs="Times New Roman CYR"/>
          <w:sz w:val="24"/>
          <w:szCs w:val="24"/>
        </w:rPr>
        <w:t xml:space="preserve"> розгорнуто i розкривається окремо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i зобов'язань. У тих випадках, коли </w:t>
      </w:r>
      <w:proofErr w:type="spellStart"/>
      <w:r w:rsidRPr="005C3BBB">
        <w:rPr>
          <w:rFonts w:ascii="Times New Roman CYR" w:hAnsi="Times New Roman CYR" w:cs="Times New Roman CYR"/>
          <w:sz w:val="24"/>
          <w:szCs w:val="24"/>
        </w:rPr>
        <w:t>пiд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дебiторської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заборгованостi</w:t>
      </w:r>
      <w:proofErr w:type="spellEnd"/>
      <w:r w:rsidRPr="005C3BBB">
        <w:rPr>
          <w:rFonts w:ascii="Times New Roman CYR" w:hAnsi="Times New Roman CYR" w:cs="Times New Roman CYR"/>
          <w:sz w:val="24"/>
          <w:szCs w:val="24"/>
        </w:rPr>
        <w:t xml:space="preserve"> був створений резерв, збиток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знецiнення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облiковується</w:t>
      </w:r>
      <w:proofErr w:type="spellEnd"/>
      <w:r w:rsidRPr="005C3BBB">
        <w:rPr>
          <w:rFonts w:ascii="Times New Roman CYR" w:hAnsi="Times New Roman CYR" w:cs="Times New Roman CYR"/>
          <w:sz w:val="24"/>
          <w:szCs w:val="24"/>
        </w:rPr>
        <w:t xml:space="preserve"> за валовою сумою </w:t>
      </w:r>
      <w:proofErr w:type="spellStart"/>
      <w:r w:rsidRPr="005C3BBB">
        <w:rPr>
          <w:rFonts w:ascii="Times New Roman CYR" w:hAnsi="Times New Roman CYR" w:cs="Times New Roman CYR"/>
          <w:sz w:val="24"/>
          <w:szCs w:val="24"/>
        </w:rPr>
        <w:t>заборгованостi</w:t>
      </w:r>
      <w:proofErr w:type="spellEnd"/>
      <w:r w:rsidRPr="005C3BBB">
        <w:rPr>
          <w:rFonts w:ascii="Times New Roman CYR" w:hAnsi="Times New Roman CYR" w:cs="Times New Roman CYR"/>
          <w:sz w:val="24"/>
          <w:szCs w:val="24"/>
        </w:rPr>
        <w:t>, включаючи ПДВ.</w:t>
      </w:r>
    </w:p>
    <w:p w14:paraId="2F00782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Капiтал</w:t>
      </w:r>
      <w:proofErr w:type="spellEnd"/>
      <w:r w:rsidRPr="005C3BBB">
        <w:rPr>
          <w:rFonts w:ascii="Times New Roman CYR" w:hAnsi="Times New Roman CYR" w:cs="Times New Roman CYR"/>
          <w:sz w:val="24"/>
          <w:szCs w:val="24"/>
        </w:rPr>
        <w:t xml:space="preserve">. Учасники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мають право на </w:t>
      </w:r>
      <w:proofErr w:type="spellStart"/>
      <w:r w:rsidRPr="005C3BBB">
        <w:rPr>
          <w:rFonts w:ascii="Times New Roman CYR" w:hAnsi="Times New Roman CYR" w:cs="Times New Roman CYR"/>
          <w:sz w:val="24"/>
          <w:szCs w:val="24"/>
        </w:rPr>
        <w:t>вiдшкодування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їхнiх</w:t>
      </w:r>
      <w:proofErr w:type="spellEnd"/>
      <w:r w:rsidRPr="005C3BBB">
        <w:rPr>
          <w:rFonts w:ascii="Times New Roman CYR" w:hAnsi="Times New Roman CYR" w:cs="Times New Roman CYR"/>
          <w:sz w:val="24"/>
          <w:szCs w:val="24"/>
        </w:rPr>
        <w:t xml:space="preserve"> часток у статутному </w:t>
      </w:r>
      <w:proofErr w:type="spellStart"/>
      <w:r w:rsidRPr="005C3BBB">
        <w:rPr>
          <w:rFonts w:ascii="Times New Roman CYR" w:hAnsi="Times New Roman CYR" w:cs="Times New Roman CYR"/>
          <w:sz w:val="24"/>
          <w:szCs w:val="24"/>
        </w:rPr>
        <w:t>капiталi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грошовiй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формi</w:t>
      </w:r>
      <w:proofErr w:type="spellEnd"/>
      <w:r w:rsidRPr="005C3BBB">
        <w:rPr>
          <w:rFonts w:ascii="Times New Roman CYR" w:hAnsi="Times New Roman CYR" w:cs="Times New Roman CYR"/>
          <w:sz w:val="24"/>
          <w:szCs w:val="24"/>
        </w:rPr>
        <w:t xml:space="preserve">. Зобов'язання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вiдшкодування</w:t>
      </w:r>
      <w:proofErr w:type="spellEnd"/>
      <w:r w:rsidRPr="005C3BBB">
        <w:rPr>
          <w:rFonts w:ascii="Times New Roman CYR" w:hAnsi="Times New Roman CYR" w:cs="Times New Roman CYR"/>
          <w:sz w:val="24"/>
          <w:szCs w:val="24"/>
        </w:rPr>
        <w:t xml:space="preserve"> призводить до виникнення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зобов'язання, сума якого </w:t>
      </w:r>
      <w:proofErr w:type="spellStart"/>
      <w:r w:rsidRPr="005C3BBB">
        <w:rPr>
          <w:rFonts w:ascii="Times New Roman CYR" w:hAnsi="Times New Roman CYR" w:cs="Times New Roman CYR"/>
          <w:sz w:val="24"/>
          <w:szCs w:val="24"/>
        </w:rPr>
        <w:t>дорiвнює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приведенiй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вiдшкодування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навiть</w:t>
      </w:r>
      <w:proofErr w:type="spellEnd"/>
      <w:r w:rsidRPr="005C3BBB">
        <w:rPr>
          <w:rFonts w:ascii="Times New Roman CYR" w:hAnsi="Times New Roman CYR" w:cs="Times New Roman CYR"/>
          <w:sz w:val="24"/>
          <w:szCs w:val="24"/>
        </w:rPr>
        <w:t xml:space="preserve"> якщо вказане зобов'язання залежить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намiру</w:t>
      </w:r>
      <w:proofErr w:type="spellEnd"/>
      <w:r w:rsidRPr="005C3BBB">
        <w:rPr>
          <w:rFonts w:ascii="Times New Roman CYR" w:hAnsi="Times New Roman CYR" w:cs="Times New Roman CYR"/>
          <w:sz w:val="24"/>
          <w:szCs w:val="24"/>
        </w:rPr>
        <w:t xml:space="preserve"> учасника </w:t>
      </w:r>
      <w:proofErr w:type="spellStart"/>
      <w:r w:rsidRPr="005C3BBB">
        <w:rPr>
          <w:rFonts w:ascii="Times New Roman CYR" w:hAnsi="Times New Roman CYR" w:cs="Times New Roman CYR"/>
          <w:sz w:val="24"/>
          <w:szCs w:val="24"/>
        </w:rPr>
        <w:t>реалiзувати</w:t>
      </w:r>
      <w:proofErr w:type="spellEnd"/>
      <w:r w:rsidRPr="005C3BBB">
        <w:rPr>
          <w:rFonts w:ascii="Times New Roman CYR" w:hAnsi="Times New Roman CYR" w:cs="Times New Roman CYR"/>
          <w:sz w:val="24"/>
          <w:szCs w:val="24"/>
        </w:rPr>
        <w:t xml:space="preserve"> своє право. Проте у певних випадках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може </w:t>
      </w:r>
      <w:proofErr w:type="spellStart"/>
      <w:r w:rsidRPr="005C3BBB">
        <w:rPr>
          <w:rFonts w:ascii="Times New Roman CYR" w:hAnsi="Times New Roman CYR" w:cs="Times New Roman CYR"/>
          <w:sz w:val="24"/>
          <w:szCs w:val="24"/>
        </w:rPr>
        <w:t>класифiкувати</w:t>
      </w:r>
      <w:proofErr w:type="spellEnd"/>
      <w:r w:rsidRPr="005C3BBB">
        <w:rPr>
          <w:rFonts w:ascii="Times New Roman CYR" w:hAnsi="Times New Roman CYR" w:cs="Times New Roman CYR"/>
          <w:sz w:val="24"/>
          <w:szCs w:val="24"/>
        </w:rPr>
        <w:t xml:space="preserve"> свої </w:t>
      </w:r>
      <w:proofErr w:type="spellStart"/>
      <w:r w:rsidRPr="005C3BBB">
        <w:rPr>
          <w:rFonts w:ascii="Times New Roman CYR" w:hAnsi="Times New Roman CYR" w:cs="Times New Roman CYR"/>
          <w:sz w:val="24"/>
          <w:szCs w:val="24"/>
        </w:rPr>
        <w:t>чистi</w:t>
      </w:r>
      <w:proofErr w:type="spellEnd"/>
      <w:r w:rsidRPr="005C3BBB">
        <w:rPr>
          <w:rFonts w:ascii="Times New Roman CYR" w:hAnsi="Times New Roman CYR" w:cs="Times New Roman CYR"/>
          <w:sz w:val="24"/>
          <w:szCs w:val="24"/>
        </w:rPr>
        <w:t xml:space="preserve"> активи як </w:t>
      </w:r>
      <w:proofErr w:type="spellStart"/>
      <w:r w:rsidRPr="005C3BBB">
        <w:rPr>
          <w:rFonts w:ascii="Times New Roman CYR" w:hAnsi="Times New Roman CYR" w:cs="Times New Roman CYR"/>
          <w:sz w:val="24"/>
          <w:szCs w:val="24"/>
        </w:rPr>
        <w:t>капiтал</w:t>
      </w:r>
      <w:proofErr w:type="spellEnd"/>
      <w:r w:rsidRPr="005C3BBB">
        <w:rPr>
          <w:rFonts w:ascii="Times New Roman CYR" w:hAnsi="Times New Roman CYR" w:cs="Times New Roman CYR"/>
          <w:sz w:val="24"/>
          <w:szCs w:val="24"/>
        </w:rPr>
        <w:t xml:space="preserve">, якщо задоволено кожен з </w:t>
      </w:r>
      <w:proofErr w:type="spellStart"/>
      <w:r w:rsidRPr="005C3BBB">
        <w:rPr>
          <w:rFonts w:ascii="Times New Roman CYR" w:hAnsi="Times New Roman CYR" w:cs="Times New Roman CYR"/>
          <w:sz w:val="24"/>
          <w:szCs w:val="24"/>
        </w:rPr>
        <w:t>критерiїв</w:t>
      </w:r>
      <w:proofErr w:type="spellEnd"/>
      <w:r w:rsidRPr="005C3BBB">
        <w:rPr>
          <w:rFonts w:ascii="Times New Roman CYR" w:hAnsi="Times New Roman CYR" w:cs="Times New Roman CYR"/>
          <w:sz w:val="24"/>
          <w:szCs w:val="24"/>
        </w:rPr>
        <w:t xml:space="preserve">, передбачених </w:t>
      </w:r>
      <w:proofErr w:type="spellStart"/>
      <w:r w:rsidRPr="005C3BBB">
        <w:rPr>
          <w:rFonts w:ascii="Times New Roman CYR" w:hAnsi="Times New Roman CYR" w:cs="Times New Roman CYR"/>
          <w:sz w:val="24"/>
          <w:szCs w:val="24"/>
        </w:rPr>
        <w:t>пп</w:t>
      </w:r>
      <w:proofErr w:type="spellEnd"/>
      <w:r w:rsidRPr="005C3BBB">
        <w:rPr>
          <w:rFonts w:ascii="Times New Roman CYR" w:hAnsi="Times New Roman CYR" w:cs="Times New Roman CYR"/>
          <w:sz w:val="24"/>
          <w:szCs w:val="24"/>
        </w:rPr>
        <w:t xml:space="preserve">. 16A та 16Б МСБО 32. </w:t>
      </w:r>
    </w:p>
    <w:p w14:paraId="400D88B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виконує </w:t>
      </w:r>
      <w:proofErr w:type="spellStart"/>
      <w:r w:rsidRPr="005C3BBB">
        <w:rPr>
          <w:rFonts w:ascii="Times New Roman CYR" w:hAnsi="Times New Roman CYR" w:cs="Times New Roman CYR"/>
          <w:sz w:val="24"/>
          <w:szCs w:val="24"/>
        </w:rPr>
        <w:t>критерiї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пп</w:t>
      </w:r>
      <w:proofErr w:type="spellEnd"/>
      <w:r w:rsidRPr="005C3BBB">
        <w:rPr>
          <w:rFonts w:ascii="Times New Roman CYR" w:hAnsi="Times New Roman CYR" w:cs="Times New Roman CYR"/>
          <w:sz w:val="24"/>
          <w:szCs w:val="24"/>
        </w:rPr>
        <w:t xml:space="preserve">. 16A та 16Б МСБО 32, тому </w:t>
      </w:r>
      <w:proofErr w:type="spellStart"/>
      <w:r w:rsidRPr="005C3BBB">
        <w:rPr>
          <w:rFonts w:ascii="Times New Roman CYR" w:hAnsi="Times New Roman CYR" w:cs="Times New Roman CYR"/>
          <w:sz w:val="24"/>
          <w:szCs w:val="24"/>
        </w:rPr>
        <w:t>чистi</w:t>
      </w:r>
      <w:proofErr w:type="spellEnd"/>
      <w:r w:rsidRPr="005C3BBB">
        <w:rPr>
          <w:rFonts w:ascii="Times New Roman CYR" w:hAnsi="Times New Roman CYR" w:cs="Times New Roman CYR"/>
          <w:sz w:val="24"/>
          <w:szCs w:val="24"/>
        </w:rPr>
        <w:t xml:space="preserve"> активи,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належать учасникам, </w:t>
      </w:r>
      <w:proofErr w:type="spellStart"/>
      <w:r w:rsidRPr="005C3BBB">
        <w:rPr>
          <w:rFonts w:ascii="Times New Roman CYR" w:hAnsi="Times New Roman CYR" w:cs="Times New Roman CYR"/>
          <w:sz w:val="24"/>
          <w:szCs w:val="24"/>
        </w:rPr>
        <w:t>вiдповiдають</w:t>
      </w:r>
      <w:proofErr w:type="spellEnd"/>
      <w:r w:rsidRPr="005C3BBB">
        <w:rPr>
          <w:rFonts w:ascii="Times New Roman CYR" w:hAnsi="Times New Roman CYR" w:cs="Times New Roman CYR"/>
          <w:sz w:val="24"/>
          <w:szCs w:val="24"/>
        </w:rPr>
        <w:t xml:space="preserve"> визначенню </w:t>
      </w:r>
      <w:proofErr w:type="spellStart"/>
      <w:r w:rsidRPr="005C3BBB">
        <w:rPr>
          <w:rFonts w:ascii="Times New Roman CYR" w:hAnsi="Times New Roman CYR" w:cs="Times New Roman CYR"/>
          <w:sz w:val="24"/>
          <w:szCs w:val="24"/>
        </w:rPr>
        <w:t>iнструментiв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i,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класифiкованi</w:t>
      </w:r>
      <w:proofErr w:type="spellEnd"/>
      <w:r w:rsidRPr="005C3BBB">
        <w:rPr>
          <w:rFonts w:ascii="Times New Roman CYR" w:hAnsi="Times New Roman CYR" w:cs="Times New Roman CYR"/>
          <w:sz w:val="24"/>
          <w:szCs w:val="24"/>
        </w:rPr>
        <w:t xml:space="preserve"> як власний </w:t>
      </w:r>
      <w:proofErr w:type="spellStart"/>
      <w:r w:rsidRPr="005C3BBB">
        <w:rPr>
          <w:rFonts w:ascii="Times New Roman CYR" w:hAnsi="Times New Roman CYR" w:cs="Times New Roman CYR"/>
          <w:sz w:val="24"/>
          <w:szCs w:val="24"/>
        </w:rPr>
        <w:t>капiтал</w:t>
      </w:r>
      <w:proofErr w:type="spellEnd"/>
      <w:r w:rsidRPr="005C3BBB">
        <w:rPr>
          <w:rFonts w:ascii="Times New Roman CYR" w:hAnsi="Times New Roman CYR" w:cs="Times New Roman CYR"/>
          <w:sz w:val="24"/>
          <w:szCs w:val="24"/>
        </w:rPr>
        <w:t xml:space="preserve">. </w:t>
      </w:r>
    </w:p>
    <w:p w14:paraId="6241CE0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Дивiденди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Дивiденди</w:t>
      </w:r>
      <w:proofErr w:type="spellEnd"/>
      <w:r w:rsidRPr="005C3BBB">
        <w:rPr>
          <w:rFonts w:ascii="Times New Roman CYR" w:hAnsi="Times New Roman CYR" w:cs="Times New Roman CYR"/>
          <w:sz w:val="24"/>
          <w:szCs w:val="24"/>
        </w:rPr>
        <w:t xml:space="preserve"> визнаються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зобов'язань i вираховуються з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звiтну</w:t>
      </w:r>
      <w:proofErr w:type="spellEnd"/>
      <w:r w:rsidRPr="005C3BBB">
        <w:rPr>
          <w:rFonts w:ascii="Times New Roman CYR" w:hAnsi="Times New Roman CYR" w:cs="Times New Roman CYR"/>
          <w:sz w:val="24"/>
          <w:szCs w:val="24"/>
        </w:rPr>
        <w:t xml:space="preserve"> дату, </w:t>
      </w:r>
      <w:proofErr w:type="spellStart"/>
      <w:r w:rsidRPr="005C3BBB">
        <w:rPr>
          <w:rFonts w:ascii="Times New Roman CYR" w:hAnsi="Times New Roman CYR" w:cs="Times New Roman CYR"/>
          <w:sz w:val="24"/>
          <w:szCs w:val="24"/>
        </w:rPr>
        <w:t>тiльки</w:t>
      </w:r>
      <w:proofErr w:type="spellEnd"/>
      <w:r w:rsidRPr="005C3BBB">
        <w:rPr>
          <w:rFonts w:ascii="Times New Roman CYR" w:hAnsi="Times New Roman CYR" w:cs="Times New Roman CYR"/>
          <w:sz w:val="24"/>
          <w:szCs w:val="24"/>
        </w:rPr>
        <w:t xml:space="preserve"> якщо вони </w:t>
      </w:r>
      <w:proofErr w:type="spellStart"/>
      <w:r w:rsidRPr="005C3BBB">
        <w:rPr>
          <w:rFonts w:ascii="Times New Roman CYR" w:hAnsi="Times New Roman CYR" w:cs="Times New Roman CYR"/>
          <w:sz w:val="24"/>
          <w:szCs w:val="24"/>
        </w:rPr>
        <w:t>оголошенi</w:t>
      </w:r>
      <w:proofErr w:type="spellEnd"/>
      <w:r w:rsidRPr="005C3BBB">
        <w:rPr>
          <w:rFonts w:ascii="Times New Roman CYR" w:hAnsi="Times New Roman CYR" w:cs="Times New Roman CYR"/>
          <w:sz w:val="24"/>
          <w:szCs w:val="24"/>
        </w:rPr>
        <w:t xml:space="preserve"> до чи станом на </w:t>
      </w:r>
      <w:proofErr w:type="spellStart"/>
      <w:r w:rsidRPr="005C3BBB">
        <w:rPr>
          <w:rFonts w:ascii="Times New Roman CYR" w:hAnsi="Times New Roman CYR" w:cs="Times New Roman CYR"/>
          <w:sz w:val="24"/>
          <w:szCs w:val="24"/>
        </w:rPr>
        <w:t>звiтну</w:t>
      </w:r>
      <w:proofErr w:type="spellEnd"/>
      <w:r w:rsidRPr="005C3BBB">
        <w:rPr>
          <w:rFonts w:ascii="Times New Roman CYR" w:hAnsi="Times New Roman CYR" w:cs="Times New Roman CYR"/>
          <w:sz w:val="24"/>
          <w:szCs w:val="24"/>
        </w:rPr>
        <w:t xml:space="preserve"> дату. </w:t>
      </w:r>
      <w:proofErr w:type="spellStart"/>
      <w:r w:rsidRPr="005C3BBB">
        <w:rPr>
          <w:rFonts w:ascii="Times New Roman CYR" w:hAnsi="Times New Roman CYR" w:cs="Times New Roman CYR"/>
          <w:sz w:val="24"/>
          <w:szCs w:val="24"/>
        </w:rPr>
        <w:t>Iнформацiя</w:t>
      </w:r>
      <w:proofErr w:type="spellEnd"/>
      <w:r w:rsidRPr="005C3BBB">
        <w:rPr>
          <w:rFonts w:ascii="Times New Roman CYR" w:hAnsi="Times New Roman CYR" w:cs="Times New Roman CYR"/>
          <w:sz w:val="24"/>
          <w:szCs w:val="24"/>
        </w:rPr>
        <w:t xml:space="preserve"> про </w:t>
      </w:r>
      <w:proofErr w:type="spellStart"/>
      <w:r w:rsidRPr="005C3BBB">
        <w:rPr>
          <w:rFonts w:ascii="Times New Roman CYR" w:hAnsi="Times New Roman CYR" w:cs="Times New Roman CYR"/>
          <w:sz w:val="24"/>
          <w:szCs w:val="24"/>
        </w:rPr>
        <w:t>дивiденди</w:t>
      </w:r>
      <w:proofErr w:type="spellEnd"/>
      <w:r w:rsidRPr="005C3BBB">
        <w:rPr>
          <w:rFonts w:ascii="Times New Roman CYR" w:hAnsi="Times New Roman CYR" w:cs="Times New Roman CYR"/>
          <w:sz w:val="24"/>
          <w:szCs w:val="24"/>
        </w:rPr>
        <w:t xml:space="preserve"> розкривається у </w:t>
      </w:r>
      <w:proofErr w:type="spellStart"/>
      <w:r w:rsidRPr="005C3BBB">
        <w:rPr>
          <w:rFonts w:ascii="Times New Roman CYR" w:hAnsi="Times New Roman CYR" w:cs="Times New Roman CYR"/>
          <w:sz w:val="24"/>
          <w:szCs w:val="24"/>
        </w:rPr>
        <w:t>разi</w:t>
      </w:r>
      <w:proofErr w:type="spellEnd"/>
      <w:r w:rsidRPr="005C3BBB">
        <w:rPr>
          <w:rFonts w:ascii="Times New Roman CYR" w:hAnsi="Times New Roman CYR" w:cs="Times New Roman CYR"/>
          <w:sz w:val="24"/>
          <w:szCs w:val="24"/>
        </w:rPr>
        <w:t xml:space="preserve">, якщо вони </w:t>
      </w:r>
      <w:proofErr w:type="spellStart"/>
      <w:r w:rsidRPr="005C3BBB">
        <w:rPr>
          <w:rFonts w:ascii="Times New Roman CYR" w:hAnsi="Times New Roman CYR" w:cs="Times New Roman CYR"/>
          <w:sz w:val="24"/>
          <w:szCs w:val="24"/>
        </w:rPr>
        <w:t>заявленi</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звiтної</w:t>
      </w:r>
      <w:proofErr w:type="spellEnd"/>
      <w:r w:rsidRPr="005C3BBB">
        <w:rPr>
          <w:rFonts w:ascii="Times New Roman CYR" w:hAnsi="Times New Roman CYR" w:cs="Times New Roman CYR"/>
          <w:sz w:val="24"/>
          <w:szCs w:val="24"/>
        </w:rPr>
        <w:t xml:space="preserve"> дати або </w:t>
      </w:r>
      <w:proofErr w:type="spellStart"/>
      <w:r w:rsidRPr="005C3BBB">
        <w:rPr>
          <w:rFonts w:ascii="Times New Roman CYR" w:hAnsi="Times New Roman CYR" w:cs="Times New Roman CYR"/>
          <w:sz w:val="24"/>
          <w:szCs w:val="24"/>
        </w:rPr>
        <w:t>заявленi</w:t>
      </w:r>
      <w:proofErr w:type="spellEnd"/>
      <w:r w:rsidRPr="005C3BBB">
        <w:rPr>
          <w:rFonts w:ascii="Times New Roman CYR" w:hAnsi="Times New Roman CYR" w:cs="Times New Roman CYR"/>
          <w:sz w:val="24"/>
          <w:szCs w:val="24"/>
        </w:rPr>
        <w:t xml:space="preserve"> чи </w:t>
      </w:r>
      <w:proofErr w:type="spellStart"/>
      <w:r w:rsidRPr="005C3BBB">
        <w:rPr>
          <w:rFonts w:ascii="Times New Roman CYR" w:hAnsi="Times New Roman CYR" w:cs="Times New Roman CYR"/>
          <w:sz w:val="24"/>
          <w:szCs w:val="24"/>
        </w:rPr>
        <w:t>оголошенi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пiсля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звiтної</w:t>
      </w:r>
      <w:proofErr w:type="spellEnd"/>
      <w:r w:rsidRPr="005C3BBB">
        <w:rPr>
          <w:rFonts w:ascii="Times New Roman CYR" w:hAnsi="Times New Roman CYR" w:cs="Times New Roman CYR"/>
          <w:sz w:val="24"/>
          <w:szCs w:val="24"/>
        </w:rPr>
        <w:t xml:space="preserve"> дати, але до ухвалення </w:t>
      </w:r>
      <w:proofErr w:type="spellStart"/>
      <w:r w:rsidRPr="005C3BBB">
        <w:rPr>
          <w:rFonts w:ascii="Times New Roman CYR" w:hAnsi="Times New Roman CYR" w:cs="Times New Roman CYR"/>
          <w:sz w:val="24"/>
          <w:szCs w:val="24"/>
        </w:rPr>
        <w:t>фiнансової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lastRenderedPageBreak/>
        <w:t>звiтностi</w:t>
      </w:r>
      <w:proofErr w:type="spellEnd"/>
      <w:r w:rsidRPr="005C3BBB">
        <w:rPr>
          <w:rFonts w:ascii="Times New Roman CYR" w:hAnsi="Times New Roman CYR" w:cs="Times New Roman CYR"/>
          <w:sz w:val="24"/>
          <w:szCs w:val="24"/>
        </w:rPr>
        <w:t xml:space="preserve"> до випуску.</w:t>
      </w:r>
    </w:p>
    <w:p w14:paraId="118AF48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Кредиторська </w:t>
      </w:r>
      <w:proofErr w:type="spellStart"/>
      <w:r w:rsidRPr="005C3BBB">
        <w:rPr>
          <w:rFonts w:ascii="Times New Roman CYR" w:hAnsi="Times New Roman CYR" w:cs="Times New Roman CYR"/>
          <w:sz w:val="24"/>
          <w:szCs w:val="24"/>
        </w:rPr>
        <w:t>заборгованiсть</w:t>
      </w:r>
      <w:proofErr w:type="spellEnd"/>
      <w:r w:rsidRPr="005C3BBB">
        <w:rPr>
          <w:rFonts w:ascii="Times New Roman CYR" w:hAnsi="Times New Roman CYR" w:cs="Times New Roman CYR"/>
          <w:sz w:val="24"/>
          <w:szCs w:val="24"/>
        </w:rPr>
        <w:t xml:space="preserve"> за  основною </w:t>
      </w:r>
      <w:proofErr w:type="spellStart"/>
      <w:r w:rsidRPr="005C3BBB">
        <w:rPr>
          <w:rFonts w:ascii="Times New Roman CYR" w:hAnsi="Times New Roman CYR" w:cs="Times New Roman CYR"/>
          <w:sz w:val="24"/>
          <w:szCs w:val="24"/>
        </w:rPr>
        <w:t>дiяльнiстю</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iнша</w:t>
      </w:r>
      <w:proofErr w:type="spellEnd"/>
      <w:r w:rsidRPr="005C3BBB">
        <w:rPr>
          <w:rFonts w:ascii="Times New Roman CYR" w:hAnsi="Times New Roman CYR" w:cs="Times New Roman CYR"/>
          <w:sz w:val="24"/>
          <w:szCs w:val="24"/>
        </w:rPr>
        <w:t xml:space="preserve"> кредиторська </w:t>
      </w:r>
      <w:proofErr w:type="spellStart"/>
      <w:r w:rsidRPr="005C3BBB">
        <w:rPr>
          <w:rFonts w:ascii="Times New Roman CYR" w:hAnsi="Times New Roman CYR" w:cs="Times New Roman CYR"/>
          <w:sz w:val="24"/>
          <w:szCs w:val="24"/>
        </w:rPr>
        <w:t>заборгованiсть</w:t>
      </w:r>
      <w:proofErr w:type="spellEnd"/>
      <w:r w:rsidRPr="005C3BBB">
        <w:rPr>
          <w:rFonts w:ascii="Times New Roman CYR" w:hAnsi="Times New Roman CYR" w:cs="Times New Roman CYR"/>
          <w:sz w:val="24"/>
          <w:szCs w:val="24"/>
        </w:rPr>
        <w:t xml:space="preserve">. Кредиторська </w:t>
      </w:r>
      <w:proofErr w:type="spellStart"/>
      <w:r w:rsidRPr="005C3BBB">
        <w:rPr>
          <w:rFonts w:ascii="Times New Roman CYR" w:hAnsi="Times New Roman CYR" w:cs="Times New Roman CYR"/>
          <w:sz w:val="24"/>
          <w:szCs w:val="24"/>
        </w:rPr>
        <w:t>заборгованiсть</w:t>
      </w:r>
      <w:proofErr w:type="spellEnd"/>
      <w:r w:rsidRPr="005C3BBB">
        <w:rPr>
          <w:rFonts w:ascii="Times New Roman CYR" w:hAnsi="Times New Roman CYR" w:cs="Times New Roman CYR"/>
          <w:sz w:val="24"/>
          <w:szCs w:val="24"/>
        </w:rPr>
        <w:t xml:space="preserve"> за основною </w:t>
      </w:r>
      <w:proofErr w:type="spellStart"/>
      <w:r w:rsidRPr="005C3BBB">
        <w:rPr>
          <w:rFonts w:ascii="Times New Roman CYR" w:hAnsi="Times New Roman CYR" w:cs="Times New Roman CYR"/>
          <w:sz w:val="24"/>
          <w:szCs w:val="24"/>
        </w:rPr>
        <w:t>дiяльнiстю</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iнша</w:t>
      </w:r>
      <w:proofErr w:type="spellEnd"/>
      <w:r w:rsidRPr="005C3BBB">
        <w:rPr>
          <w:rFonts w:ascii="Times New Roman CYR" w:hAnsi="Times New Roman CYR" w:cs="Times New Roman CYR"/>
          <w:sz w:val="24"/>
          <w:szCs w:val="24"/>
        </w:rPr>
        <w:t xml:space="preserve"> кредиторська </w:t>
      </w:r>
      <w:proofErr w:type="spellStart"/>
      <w:r w:rsidRPr="005C3BBB">
        <w:rPr>
          <w:rFonts w:ascii="Times New Roman CYR" w:hAnsi="Times New Roman CYR" w:cs="Times New Roman CYR"/>
          <w:sz w:val="24"/>
          <w:szCs w:val="24"/>
        </w:rPr>
        <w:t>заборгованiсть</w:t>
      </w:r>
      <w:proofErr w:type="spellEnd"/>
      <w:r w:rsidRPr="005C3BBB">
        <w:rPr>
          <w:rFonts w:ascii="Times New Roman CYR" w:hAnsi="Times New Roman CYR" w:cs="Times New Roman CYR"/>
          <w:sz w:val="24"/>
          <w:szCs w:val="24"/>
        </w:rPr>
        <w:t xml:space="preserve"> визнається i спочатку </w:t>
      </w:r>
      <w:proofErr w:type="spellStart"/>
      <w:r w:rsidRPr="005C3BBB">
        <w:rPr>
          <w:rFonts w:ascii="Times New Roman CYR" w:hAnsi="Times New Roman CYR" w:cs="Times New Roman CYR"/>
          <w:sz w:val="24"/>
          <w:szCs w:val="24"/>
        </w:rPr>
        <w:t>оцiнюється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полiтики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облiку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iнструментiв</w:t>
      </w:r>
      <w:proofErr w:type="spellEnd"/>
      <w:r w:rsidRPr="005C3BBB">
        <w:rPr>
          <w:rFonts w:ascii="Times New Roman CYR" w:hAnsi="Times New Roman CYR" w:cs="Times New Roman CYR"/>
          <w:sz w:val="24"/>
          <w:szCs w:val="24"/>
        </w:rPr>
        <w:t xml:space="preserve">, описаної вище. У подальшому </w:t>
      </w:r>
      <w:proofErr w:type="spellStart"/>
      <w:r w:rsidRPr="005C3BBB">
        <w:rPr>
          <w:rFonts w:ascii="Times New Roman CYR" w:hAnsi="Times New Roman CYR" w:cs="Times New Roman CYR"/>
          <w:sz w:val="24"/>
          <w:szCs w:val="24"/>
        </w:rPr>
        <w:t>iнструменти</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фiксованим</w:t>
      </w:r>
      <w:proofErr w:type="spellEnd"/>
      <w:r w:rsidRPr="005C3BBB">
        <w:rPr>
          <w:rFonts w:ascii="Times New Roman CYR" w:hAnsi="Times New Roman CYR" w:cs="Times New Roman CYR"/>
          <w:sz w:val="24"/>
          <w:szCs w:val="24"/>
        </w:rPr>
        <w:t xml:space="preserve"> строком погашення </w:t>
      </w:r>
      <w:proofErr w:type="spellStart"/>
      <w:r w:rsidRPr="005C3BBB">
        <w:rPr>
          <w:rFonts w:ascii="Times New Roman CYR" w:hAnsi="Times New Roman CYR" w:cs="Times New Roman CYR"/>
          <w:sz w:val="24"/>
          <w:szCs w:val="24"/>
        </w:rPr>
        <w:t>переоцiнюються</w:t>
      </w:r>
      <w:proofErr w:type="spellEnd"/>
      <w:r w:rsidRPr="005C3BBB">
        <w:rPr>
          <w:rFonts w:ascii="Times New Roman CYR" w:hAnsi="Times New Roman CYR" w:cs="Times New Roman CYR"/>
          <w:sz w:val="24"/>
          <w:szCs w:val="24"/>
        </w:rPr>
        <w:t xml:space="preserve"> за амортизованою </w:t>
      </w:r>
      <w:proofErr w:type="spellStart"/>
      <w:r w:rsidRPr="005C3BBB">
        <w:rPr>
          <w:rFonts w:ascii="Times New Roman CYR" w:hAnsi="Times New Roman CYR" w:cs="Times New Roman CYR"/>
          <w:sz w:val="24"/>
          <w:szCs w:val="24"/>
        </w:rPr>
        <w:t>вартiстю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використанням методу ефективної процентної ставки. Амортизована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обчислюється з урахуванням витрат на проведення </w:t>
      </w:r>
      <w:proofErr w:type="spellStart"/>
      <w:r w:rsidRPr="005C3BBB">
        <w:rPr>
          <w:rFonts w:ascii="Times New Roman CYR" w:hAnsi="Times New Roman CYR" w:cs="Times New Roman CYR"/>
          <w:sz w:val="24"/>
          <w:szCs w:val="24"/>
        </w:rPr>
        <w:t>операцiї</w:t>
      </w:r>
      <w:proofErr w:type="spellEnd"/>
      <w:r w:rsidRPr="005C3BBB">
        <w:rPr>
          <w:rFonts w:ascii="Times New Roman CYR" w:hAnsi="Times New Roman CYR" w:cs="Times New Roman CYR"/>
          <w:sz w:val="24"/>
          <w:szCs w:val="24"/>
        </w:rPr>
        <w:t xml:space="preserve">, а також </w:t>
      </w:r>
      <w:proofErr w:type="spellStart"/>
      <w:r w:rsidRPr="005C3BBB">
        <w:rPr>
          <w:rFonts w:ascii="Times New Roman CYR" w:hAnsi="Times New Roman CYR" w:cs="Times New Roman CYR"/>
          <w:sz w:val="24"/>
          <w:szCs w:val="24"/>
        </w:rPr>
        <w:t>всiх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премiй</w:t>
      </w:r>
      <w:proofErr w:type="spellEnd"/>
      <w:r w:rsidRPr="005C3BBB">
        <w:rPr>
          <w:rFonts w:ascii="Times New Roman CYR" w:hAnsi="Times New Roman CYR" w:cs="Times New Roman CYR"/>
          <w:sz w:val="24"/>
          <w:szCs w:val="24"/>
        </w:rPr>
        <w:t xml:space="preserve"> або </w:t>
      </w:r>
      <w:proofErr w:type="spellStart"/>
      <w:r w:rsidRPr="005C3BBB">
        <w:rPr>
          <w:rFonts w:ascii="Times New Roman CYR" w:hAnsi="Times New Roman CYR" w:cs="Times New Roman CYR"/>
          <w:sz w:val="24"/>
          <w:szCs w:val="24"/>
        </w:rPr>
        <w:t>дисконтiв</w:t>
      </w:r>
      <w:proofErr w:type="spellEnd"/>
      <w:r w:rsidRPr="005C3BBB">
        <w:rPr>
          <w:rFonts w:ascii="Times New Roman CYR" w:hAnsi="Times New Roman CYR" w:cs="Times New Roman CYR"/>
          <w:sz w:val="24"/>
          <w:szCs w:val="24"/>
        </w:rPr>
        <w:t xml:space="preserve"> при розрахунку. </w:t>
      </w:r>
    </w:p>
    <w:p w14:paraId="1AD3F28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Умовнi</w:t>
      </w:r>
      <w:proofErr w:type="spellEnd"/>
      <w:r w:rsidRPr="005C3BBB">
        <w:rPr>
          <w:rFonts w:ascii="Times New Roman CYR" w:hAnsi="Times New Roman CYR" w:cs="Times New Roman CYR"/>
          <w:sz w:val="24"/>
          <w:szCs w:val="24"/>
        </w:rPr>
        <w:t xml:space="preserve"> активи та зобов'язання. Умовний актив не визнається у </w:t>
      </w:r>
      <w:proofErr w:type="spellStart"/>
      <w:r w:rsidRPr="005C3BBB">
        <w:rPr>
          <w:rFonts w:ascii="Times New Roman CYR" w:hAnsi="Times New Roman CYR" w:cs="Times New Roman CYR"/>
          <w:sz w:val="24"/>
          <w:szCs w:val="24"/>
        </w:rPr>
        <w:t>фiнансовiй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Iнформацiя</w:t>
      </w:r>
      <w:proofErr w:type="spellEnd"/>
      <w:r w:rsidRPr="005C3BBB">
        <w:rPr>
          <w:rFonts w:ascii="Times New Roman CYR" w:hAnsi="Times New Roman CYR" w:cs="Times New Roman CYR"/>
          <w:sz w:val="24"/>
          <w:szCs w:val="24"/>
        </w:rPr>
        <w:t xml:space="preserve"> про нього розкривається у випадку </w:t>
      </w:r>
      <w:proofErr w:type="spellStart"/>
      <w:r w:rsidRPr="005C3BBB">
        <w:rPr>
          <w:rFonts w:ascii="Times New Roman CYR" w:hAnsi="Times New Roman CYR" w:cs="Times New Roman CYR"/>
          <w:sz w:val="24"/>
          <w:szCs w:val="24"/>
        </w:rPr>
        <w:t>ймовiрностi</w:t>
      </w:r>
      <w:proofErr w:type="spellEnd"/>
      <w:r w:rsidRPr="005C3BBB">
        <w:rPr>
          <w:rFonts w:ascii="Times New Roman CYR" w:hAnsi="Times New Roman CYR" w:cs="Times New Roman CYR"/>
          <w:sz w:val="24"/>
          <w:szCs w:val="24"/>
        </w:rPr>
        <w:t xml:space="preserve"> надходження </w:t>
      </w:r>
      <w:proofErr w:type="spellStart"/>
      <w:r w:rsidRPr="005C3BBB">
        <w:rPr>
          <w:rFonts w:ascii="Times New Roman CYR" w:hAnsi="Times New Roman CYR" w:cs="Times New Roman CYR"/>
          <w:sz w:val="24"/>
          <w:szCs w:val="24"/>
        </w:rPr>
        <w:t>економiчних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вигiд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Умовнi</w:t>
      </w:r>
      <w:proofErr w:type="spellEnd"/>
      <w:r w:rsidRPr="005C3BBB">
        <w:rPr>
          <w:rFonts w:ascii="Times New Roman CYR" w:hAnsi="Times New Roman CYR" w:cs="Times New Roman CYR"/>
          <w:sz w:val="24"/>
          <w:szCs w:val="24"/>
        </w:rPr>
        <w:t xml:space="preserve"> зобов'язання не визнаються у </w:t>
      </w:r>
      <w:proofErr w:type="spellStart"/>
      <w:r w:rsidRPr="005C3BBB">
        <w:rPr>
          <w:rFonts w:ascii="Times New Roman CYR" w:hAnsi="Times New Roman CYR" w:cs="Times New Roman CYR"/>
          <w:sz w:val="24"/>
          <w:szCs w:val="24"/>
        </w:rPr>
        <w:t>фiнансовiй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випадкiв</w:t>
      </w:r>
      <w:proofErr w:type="spellEnd"/>
      <w:r w:rsidRPr="005C3BBB">
        <w:rPr>
          <w:rFonts w:ascii="Times New Roman CYR" w:hAnsi="Times New Roman CYR" w:cs="Times New Roman CYR"/>
          <w:sz w:val="24"/>
          <w:szCs w:val="24"/>
        </w:rPr>
        <w:t xml:space="preserve">, коли </w:t>
      </w:r>
      <w:proofErr w:type="spellStart"/>
      <w:r w:rsidRPr="005C3BBB">
        <w:rPr>
          <w:rFonts w:ascii="Times New Roman CYR" w:hAnsi="Times New Roman CYR" w:cs="Times New Roman CYR"/>
          <w:sz w:val="24"/>
          <w:szCs w:val="24"/>
        </w:rPr>
        <w:t>iснує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ймовiрнiсть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вiдтоку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економiчних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ресурсiв</w:t>
      </w:r>
      <w:proofErr w:type="spellEnd"/>
      <w:r w:rsidRPr="005C3BBB">
        <w:rPr>
          <w:rFonts w:ascii="Times New Roman CYR" w:hAnsi="Times New Roman CYR" w:cs="Times New Roman CYR"/>
          <w:sz w:val="24"/>
          <w:szCs w:val="24"/>
        </w:rPr>
        <w:t xml:space="preserve"> для того, щоб розрахуватися по зобов'язаннях, i їхню суму можна розрахувати з </w:t>
      </w:r>
      <w:proofErr w:type="spellStart"/>
      <w:r w:rsidRPr="005C3BBB">
        <w:rPr>
          <w:rFonts w:ascii="Times New Roman CYR" w:hAnsi="Times New Roman CYR" w:cs="Times New Roman CYR"/>
          <w:sz w:val="24"/>
          <w:szCs w:val="24"/>
        </w:rPr>
        <w:t>достатнiм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рiвнем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точностi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Iнформацiя</w:t>
      </w:r>
      <w:proofErr w:type="spellEnd"/>
      <w:r w:rsidRPr="005C3BBB">
        <w:rPr>
          <w:rFonts w:ascii="Times New Roman CYR" w:hAnsi="Times New Roman CYR" w:cs="Times New Roman CYR"/>
          <w:sz w:val="24"/>
          <w:szCs w:val="24"/>
        </w:rPr>
        <w:t xml:space="preserve"> про </w:t>
      </w:r>
      <w:proofErr w:type="spellStart"/>
      <w:r w:rsidRPr="005C3BBB">
        <w:rPr>
          <w:rFonts w:ascii="Times New Roman CYR" w:hAnsi="Times New Roman CYR" w:cs="Times New Roman CYR"/>
          <w:sz w:val="24"/>
          <w:szCs w:val="24"/>
        </w:rPr>
        <w:t>умовнi</w:t>
      </w:r>
      <w:proofErr w:type="spellEnd"/>
      <w:r w:rsidRPr="005C3BBB">
        <w:rPr>
          <w:rFonts w:ascii="Times New Roman CYR" w:hAnsi="Times New Roman CYR" w:cs="Times New Roman CYR"/>
          <w:sz w:val="24"/>
          <w:szCs w:val="24"/>
        </w:rPr>
        <w:t xml:space="preserve"> зобов'язання розкривається у </w:t>
      </w:r>
      <w:proofErr w:type="spellStart"/>
      <w:r w:rsidRPr="005C3BBB">
        <w:rPr>
          <w:rFonts w:ascii="Times New Roman CYR" w:hAnsi="Times New Roman CYR" w:cs="Times New Roman CYR"/>
          <w:sz w:val="24"/>
          <w:szCs w:val="24"/>
        </w:rPr>
        <w:t>фiнансовiй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випадкiв</w:t>
      </w:r>
      <w:proofErr w:type="spellEnd"/>
      <w:r w:rsidRPr="005C3BBB">
        <w:rPr>
          <w:rFonts w:ascii="Times New Roman CYR" w:hAnsi="Times New Roman CYR" w:cs="Times New Roman CYR"/>
          <w:sz w:val="24"/>
          <w:szCs w:val="24"/>
        </w:rPr>
        <w:t xml:space="preserve">, коли </w:t>
      </w:r>
      <w:proofErr w:type="spellStart"/>
      <w:r w:rsidRPr="005C3BBB">
        <w:rPr>
          <w:rFonts w:ascii="Times New Roman CYR" w:hAnsi="Times New Roman CYR" w:cs="Times New Roman CYR"/>
          <w:sz w:val="24"/>
          <w:szCs w:val="24"/>
        </w:rPr>
        <w:t>ймовiрнiсть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вiдтоку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ресурсiв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передбачають </w:t>
      </w:r>
      <w:proofErr w:type="spellStart"/>
      <w:r w:rsidRPr="005C3BBB">
        <w:rPr>
          <w:rFonts w:ascii="Times New Roman CYR" w:hAnsi="Times New Roman CYR" w:cs="Times New Roman CYR"/>
          <w:sz w:val="24"/>
          <w:szCs w:val="24"/>
        </w:rPr>
        <w:t>економiчнi</w:t>
      </w:r>
      <w:proofErr w:type="spellEnd"/>
      <w:r w:rsidRPr="005C3BBB">
        <w:rPr>
          <w:rFonts w:ascii="Times New Roman CYR" w:hAnsi="Times New Roman CYR" w:cs="Times New Roman CYR"/>
          <w:sz w:val="24"/>
          <w:szCs w:val="24"/>
        </w:rPr>
        <w:t xml:space="preserve"> вигоди, є незначною. </w:t>
      </w:r>
    </w:p>
    <w:p w14:paraId="500B045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Визнання виручки.  Визнання доходу.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реалiзує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електроенергiю</w:t>
      </w:r>
      <w:proofErr w:type="spellEnd"/>
      <w:r w:rsidRPr="005C3BBB">
        <w:rPr>
          <w:rFonts w:ascii="Times New Roman CYR" w:hAnsi="Times New Roman CYR" w:cs="Times New Roman CYR"/>
          <w:sz w:val="24"/>
          <w:szCs w:val="24"/>
        </w:rPr>
        <w:t xml:space="preserve">, вироблену своїми </w:t>
      </w:r>
      <w:proofErr w:type="spellStart"/>
      <w:r w:rsidRPr="005C3BBB">
        <w:rPr>
          <w:rFonts w:ascii="Times New Roman CYR" w:hAnsi="Times New Roman CYR" w:cs="Times New Roman CYR"/>
          <w:sz w:val="24"/>
          <w:szCs w:val="24"/>
        </w:rPr>
        <w:t>потужностями</w:t>
      </w:r>
      <w:proofErr w:type="spellEnd"/>
      <w:r w:rsidRPr="005C3BBB">
        <w:rPr>
          <w:rFonts w:ascii="Times New Roman CYR" w:hAnsi="Times New Roman CYR" w:cs="Times New Roman CYR"/>
          <w:sz w:val="24"/>
          <w:szCs w:val="24"/>
        </w:rPr>
        <w:t xml:space="preserve">, ДП "Гарантований покупець", яка </w:t>
      </w:r>
      <w:proofErr w:type="spellStart"/>
      <w:r w:rsidRPr="005C3BBB">
        <w:rPr>
          <w:rFonts w:ascii="Times New Roman CYR" w:hAnsi="Times New Roman CYR" w:cs="Times New Roman CYR"/>
          <w:sz w:val="24"/>
          <w:szCs w:val="24"/>
        </w:rPr>
        <w:t>дiє</w:t>
      </w:r>
      <w:proofErr w:type="spellEnd"/>
      <w:r w:rsidRPr="005C3BBB">
        <w:rPr>
          <w:rFonts w:ascii="Times New Roman CYR" w:hAnsi="Times New Roman CYR" w:cs="Times New Roman CYR"/>
          <w:sz w:val="24"/>
          <w:szCs w:val="24"/>
        </w:rPr>
        <w:t xml:space="preserve"> як гарантований постачальник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вiдновлюваних</w:t>
      </w:r>
      <w:proofErr w:type="spellEnd"/>
      <w:r w:rsidRPr="005C3BBB">
        <w:rPr>
          <w:rFonts w:ascii="Times New Roman CYR" w:hAnsi="Times New Roman CYR" w:cs="Times New Roman CYR"/>
          <w:sz w:val="24"/>
          <w:szCs w:val="24"/>
        </w:rPr>
        <w:t xml:space="preserve"> джерел за </w:t>
      </w:r>
      <w:proofErr w:type="spellStart"/>
      <w:r w:rsidRPr="005C3BBB">
        <w:rPr>
          <w:rFonts w:ascii="Times New Roman CYR" w:hAnsi="Times New Roman CYR" w:cs="Times New Roman CYR"/>
          <w:sz w:val="24"/>
          <w:szCs w:val="24"/>
        </w:rPr>
        <w:t>пiльговим</w:t>
      </w:r>
      <w:proofErr w:type="spellEnd"/>
      <w:r w:rsidRPr="005C3BBB">
        <w:rPr>
          <w:rFonts w:ascii="Times New Roman CYR" w:hAnsi="Times New Roman CYR" w:cs="Times New Roman CYR"/>
          <w:sz w:val="24"/>
          <w:szCs w:val="24"/>
        </w:rPr>
        <w:t xml:space="preserve"> тарифом.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 це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одиниць, поставлених протягом року, за вирахуванням </w:t>
      </w:r>
      <w:proofErr w:type="spellStart"/>
      <w:r w:rsidRPr="005C3BBB">
        <w:rPr>
          <w:rFonts w:ascii="Times New Roman CYR" w:hAnsi="Times New Roman CYR" w:cs="Times New Roman CYR"/>
          <w:sz w:val="24"/>
          <w:szCs w:val="24"/>
        </w:rPr>
        <w:t>вiдшкодування</w:t>
      </w:r>
      <w:proofErr w:type="spellEnd"/>
      <w:r w:rsidRPr="005C3BBB">
        <w:rPr>
          <w:rFonts w:ascii="Times New Roman CYR" w:hAnsi="Times New Roman CYR" w:cs="Times New Roman CYR"/>
          <w:sz w:val="24"/>
          <w:szCs w:val="24"/>
        </w:rPr>
        <w:t xml:space="preserve"> дисбалансу.</w:t>
      </w:r>
    </w:p>
    <w:p w14:paraId="51B1A63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визнає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продажу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в визначений момент часу.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визнається при </w:t>
      </w:r>
      <w:proofErr w:type="spellStart"/>
      <w:r w:rsidRPr="005C3BBB">
        <w:rPr>
          <w:rFonts w:ascii="Times New Roman CYR" w:hAnsi="Times New Roman CYR" w:cs="Times New Roman CYR"/>
          <w:sz w:val="24"/>
          <w:szCs w:val="24"/>
        </w:rPr>
        <w:t>передачi</w:t>
      </w:r>
      <w:proofErr w:type="spellEnd"/>
      <w:r w:rsidRPr="005C3BBB">
        <w:rPr>
          <w:rFonts w:ascii="Times New Roman CYR" w:hAnsi="Times New Roman CYR" w:cs="Times New Roman CYR"/>
          <w:sz w:val="24"/>
          <w:szCs w:val="24"/>
        </w:rPr>
        <w:t xml:space="preserve"> контролю над </w:t>
      </w:r>
      <w:proofErr w:type="spellStart"/>
      <w:r w:rsidRPr="005C3BBB">
        <w:rPr>
          <w:rFonts w:ascii="Times New Roman CYR" w:hAnsi="Times New Roman CYR" w:cs="Times New Roman CYR"/>
          <w:sz w:val="24"/>
          <w:szCs w:val="24"/>
        </w:rPr>
        <w:t>електроенергiєю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електричної </w:t>
      </w:r>
      <w:proofErr w:type="spellStart"/>
      <w:r w:rsidRPr="005C3BBB">
        <w:rPr>
          <w:rFonts w:ascii="Times New Roman CYR" w:hAnsi="Times New Roman CYR" w:cs="Times New Roman CYR"/>
          <w:sz w:val="24"/>
          <w:szCs w:val="24"/>
        </w:rPr>
        <w:t>енергiї</w:t>
      </w:r>
      <w:proofErr w:type="spellEnd"/>
      <w:r w:rsidRPr="005C3BBB">
        <w:rPr>
          <w:rFonts w:ascii="Times New Roman CYR" w:hAnsi="Times New Roman CYR" w:cs="Times New Roman CYR"/>
          <w:sz w:val="24"/>
          <w:szCs w:val="24"/>
        </w:rPr>
        <w:t xml:space="preserve"> визнається в тому </w:t>
      </w:r>
      <w:proofErr w:type="spellStart"/>
      <w:r w:rsidRPr="005C3BBB">
        <w:rPr>
          <w:rFonts w:ascii="Times New Roman CYR" w:hAnsi="Times New Roman CYR" w:cs="Times New Roman CYR"/>
          <w:sz w:val="24"/>
          <w:szCs w:val="24"/>
        </w:rPr>
        <w:t>звiтному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перiодi</w:t>
      </w:r>
      <w:proofErr w:type="spellEnd"/>
      <w:r w:rsidRPr="005C3BBB">
        <w:rPr>
          <w:rFonts w:ascii="Times New Roman CYR" w:hAnsi="Times New Roman CYR" w:cs="Times New Roman CYR"/>
          <w:sz w:val="24"/>
          <w:szCs w:val="24"/>
        </w:rPr>
        <w:t xml:space="preserve">, в якому </w:t>
      </w:r>
      <w:proofErr w:type="spellStart"/>
      <w:r w:rsidRPr="005C3BBB">
        <w:rPr>
          <w:rFonts w:ascii="Times New Roman CYR" w:hAnsi="Times New Roman CYR" w:cs="Times New Roman CYR"/>
          <w:sz w:val="24"/>
          <w:szCs w:val="24"/>
        </w:rPr>
        <w:t>електроенергiя</w:t>
      </w:r>
      <w:proofErr w:type="spellEnd"/>
      <w:r w:rsidRPr="005C3BBB">
        <w:rPr>
          <w:rFonts w:ascii="Times New Roman CYR" w:hAnsi="Times New Roman CYR" w:cs="Times New Roman CYR"/>
          <w:sz w:val="24"/>
          <w:szCs w:val="24"/>
        </w:rPr>
        <w:t xml:space="preserve"> була </w:t>
      </w:r>
      <w:proofErr w:type="spellStart"/>
      <w:r w:rsidRPr="005C3BBB">
        <w:rPr>
          <w:rFonts w:ascii="Times New Roman CYR" w:hAnsi="Times New Roman CYR" w:cs="Times New Roman CYR"/>
          <w:sz w:val="24"/>
          <w:szCs w:val="24"/>
        </w:rPr>
        <w:t>вiдпущена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кiнцевому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споживачевi</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даних показань </w:t>
      </w:r>
      <w:proofErr w:type="spellStart"/>
      <w:r w:rsidRPr="005C3BBB">
        <w:rPr>
          <w:rFonts w:ascii="Times New Roman CYR" w:hAnsi="Times New Roman CYR" w:cs="Times New Roman CYR"/>
          <w:sz w:val="24"/>
          <w:szCs w:val="24"/>
        </w:rPr>
        <w:t>лiчильникiв</w:t>
      </w:r>
      <w:proofErr w:type="spellEnd"/>
      <w:r w:rsidRPr="005C3BBB">
        <w:rPr>
          <w:rFonts w:ascii="Times New Roman CYR" w:hAnsi="Times New Roman CYR" w:cs="Times New Roman CYR"/>
          <w:sz w:val="24"/>
          <w:szCs w:val="24"/>
        </w:rPr>
        <w:t>.</w:t>
      </w:r>
    </w:p>
    <w:p w14:paraId="274353F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отримує </w:t>
      </w:r>
      <w:proofErr w:type="spellStart"/>
      <w:r w:rsidRPr="005C3BBB">
        <w:rPr>
          <w:rFonts w:ascii="Times New Roman CYR" w:hAnsi="Times New Roman CYR" w:cs="Times New Roman CYR"/>
          <w:sz w:val="24"/>
          <w:szCs w:val="24"/>
        </w:rPr>
        <w:t>компенсацiю</w:t>
      </w:r>
      <w:proofErr w:type="spellEnd"/>
      <w:r w:rsidRPr="005C3BBB">
        <w:rPr>
          <w:rFonts w:ascii="Times New Roman CYR" w:hAnsi="Times New Roman CYR" w:cs="Times New Roman CYR"/>
          <w:sz w:val="24"/>
          <w:szCs w:val="24"/>
        </w:rPr>
        <w:t xml:space="preserve"> за обмеження виробництва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ДП "</w:t>
      </w:r>
      <w:proofErr w:type="spellStart"/>
      <w:r w:rsidRPr="005C3BBB">
        <w:rPr>
          <w:rFonts w:ascii="Times New Roman CYR" w:hAnsi="Times New Roman CYR" w:cs="Times New Roman CYR"/>
          <w:sz w:val="24"/>
          <w:szCs w:val="24"/>
        </w:rPr>
        <w:t>Нацiональна</w:t>
      </w:r>
      <w:proofErr w:type="spellEnd"/>
      <w:r w:rsidRPr="005C3BBB">
        <w:rPr>
          <w:rFonts w:ascii="Times New Roman CYR" w:hAnsi="Times New Roman CYR" w:cs="Times New Roman CYR"/>
          <w:sz w:val="24"/>
          <w:szCs w:val="24"/>
        </w:rPr>
        <w:t xml:space="preserve"> енергетична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"Укренерго". </w:t>
      </w:r>
      <w:proofErr w:type="spellStart"/>
      <w:r w:rsidRPr="005C3BBB">
        <w:rPr>
          <w:rFonts w:ascii="Times New Roman CYR" w:hAnsi="Times New Roman CYR" w:cs="Times New Roman CYR"/>
          <w:sz w:val="24"/>
          <w:szCs w:val="24"/>
        </w:rPr>
        <w:t>Компенсацiя</w:t>
      </w:r>
      <w:proofErr w:type="spellEnd"/>
      <w:r w:rsidRPr="005C3BBB">
        <w:rPr>
          <w:rFonts w:ascii="Times New Roman CYR" w:hAnsi="Times New Roman CYR" w:cs="Times New Roman CYR"/>
          <w:sz w:val="24"/>
          <w:szCs w:val="24"/>
        </w:rPr>
        <w:t xml:space="preserve"> визначається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очiкуваного</w:t>
      </w:r>
      <w:proofErr w:type="spellEnd"/>
      <w:r w:rsidRPr="005C3BBB">
        <w:rPr>
          <w:rFonts w:ascii="Times New Roman CYR" w:hAnsi="Times New Roman CYR" w:cs="Times New Roman CYR"/>
          <w:sz w:val="24"/>
          <w:szCs w:val="24"/>
        </w:rPr>
        <w:t xml:space="preserve"> виробництва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перiод</w:t>
      </w:r>
      <w:proofErr w:type="spellEnd"/>
      <w:r w:rsidRPr="005C3BBB">
        <w:rPr>
          <w:rFonts w:ascii="Times New Roman CYR" w:hAnsi="Times New Roman CYR" w:cs="Times New Roman CYR"/>
          <w:sz w:val="24"/>
          <w:szCs w:val="24"/>
        </w:rPr>
        <w:t xml:space="preserve"> обмеження, розрахованого з використанням фактичного обсягу виробництва за </w:t>
      </w:r>
      <w:proofErr w:type="spellStart"/>
      <w:r w:rsidRPr="005C3BBB">
        <w:rPr>
          <w:rFonts w:ascii="Times New Roman CYR" w:hAnsi="Times New Roman CYR" w:cs="Times New Roman CYR"/>
          <w:sz w:val="24"/>
          <w:szCs w:val="24"/>
        </w:rPr>
        <w:t>попереднiй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w:t>
      </w:r>
      <w:proofErr w:type="spellEnd"/>
      <w:r w:rsidRPr="005C3BBB">
        <w:rPr>
          <w:rFonts w:ascii="Times New Roman CYR" w:hAnsi="Times New Roman CYR" w:cs="Times New Roman CYR"/>
          <w:sz w:val="24"/>
          <w:szCs w:val="24"/>
        </w:rPr>
        <w:t xml:space="preserve">, помноженого на поточну ставку "зеленого" тарифу.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визнає </w:t>
      </w:r>
      <w:proofErr w:type="spellStart"/>
      <w:r w:rsidRPr="005C3BBB">
        <w:rPr>
          <w:rFonts w:ascii="Times New Roman CYR" w:hAnsi="Times New Roman CYR" w:cs="Times New Roman CYR"/>
          <w:sz w:val="24"/>
          <w:szCs w:val="24"/>
        </w:rPr>
        <w:t>компенсацiю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продажу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в визначений момент часу.</w:t>
      </w:r>
    </w:p>
    <w:p w14:paraId="5CF81FF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Доходи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продажiв</w:t>
      </w:r>
      <w:proofErr w:type="spellEnd"/>
      <w:r w:rsidRPr="005C3BBB">
        <w:rPr>
          <w:rFonts w:ascii="Times New Roman CYR" w:hAnsi="Times New Roman CYR" w:cs="Times New Roman CYR"/>
          <w:sz w:val="24"/>
          <w:szCs w:val="24"/>
        </w:rPr>
        <w:t xml:space="preserve"> визнаються в момент </w:t>
      </w:r>
      <w:proofErr w:type="spellStart"/>
      <w:r w:rsidRPr="005C3BBB">
        <w:rPr>
          <w:rFonts w:ascii="Times New Roman CYR" w:hAnsi="Times New Roman CYR" w:cs="Times New Roman CYR"/>
          <w:sz w:val="24"/>
          <w:szCs w:val="24"/>
        </w:rPr>
        <w:t>передачi</w:t>
      </w:r>
      <w:proofErr w:type="spellEnd"/>
      <w:r w:rsidRPr="005C3BBB">
        <w:rPr>
          <w:rFonts w:ascii="Times New Roman CYR" w:hAnsi="Times New Roman CYR" w:cs="Times New Roman CYR"/>
          <w:sz w:val="24"/>
          <w:szCs w:val="24"/>
        </w:rPr>
        <w:t xml:space="preserve"> контролю.</w:t>
      </w:r>
    </w:p>
    <w:p w14:paraId="35EF114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Визнання витрат. Витрати </w:t>
      </w:r>
      <w:proofErr w:type="spellStart"/>
      <w:r w:rsidRPr="005C3BBB">
        <w:rPr>
          <w:rFonts w:ascii="Times New Roman CYR" w:hAnsi="Times New Roman CYR" w:cs="Times New Roman CYR"/>
          <w:sz w:val="24"/>
          <w:szCs w:val="24"/>
        </w:rPr>
        <w:t>облiковуються</w:t>
      </w:r>
      <w:proofErr w:type="spellEnd"/>
      <w:r w:rsidRPr="005C3BBB">
        <w:rPr>
          <w:rFonts w:ascii="Times New Roman CYR" w:hAnsi="Times New Roman CYR" w:cs="Times New Roman CYR"/>
          <w:sz w:val="24"/>
          <w:szCs w:val="24"/>
        </w:rPr>
        <w:t xml:space="preserve"> за методом нарахування. </w:t>
      </w:r>
      <w:proofErr w:type="spellStart"/>
      <w:r w:rsidRPr="005C3BBB">
        <w:rPr>
          <w:rFonts w:ascii="Times New Roman CYR" w:hAnsi="Times New Roman CYR" w:cs="Times New Roman CYR"/>
          <w:sz w:val="24"/>
          <w:szCs w:val="24"/>
        </w:rPr>
        <w:t>Собiвартiсть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реалiзованої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продукцiї</w:t>
      </w:r>
      <w:proofErr w:type="spellEnd"/>
      <w:r w:rsidRPr="005C3BBB">
        <w:rPr>
          <w:rFonts w:ascii="Times New Roman CYR" w:hAnsi="Times New Roman CYR" w:cs="Times New Roman CYR"/>
          <w:sz w:val="24"/>
          <w:szCs w:val="24"/>
        </w:rPr>
        <w:t xml:space="preserve"> включає </w:t>
      </w:r>
      <w:proofErr w:type="spellStart"/>
      <w:r w:rsidRPr="005C3BBB">
        <w:rPr>
          <w:rFonts w:ascii="Times New Roman CYR" w:hAnsi="Times New Roman CYR" w:cs="Times New Roman CYR"/>
          <w:sz w:val="24"/>
          <w:szCs w:val="24"/>
        </w:rPr>
        <w:t>амортизацiйнi</w:t>
      </w:r>
      <w:proofErr w:type="spellEnd"/>
      <w:r w:rsidRPr="005C3BBB">
        <w:rPr>
          <w:rFonts w:ascii="Times New Roman CYR" w:hAnsi="Times New Roman CYR" w:cs="Times New Roman CYR"/>
          <w:sz w:val="24"/>
          <w:szCs w:val="24"/>
        </w:rPr>
        <w:t xml:space="preserve"> витрати, витрати на техобслуговування, витрати на персонал, </w:t>
      </w:r>
      <w:proofErr w:type="spellStart"/>
      <w:r w:rsidRPr="005C3BBB">
        <w:rPr>
          <w:rFonts w:ascii="Times New Roman CYR" w:hAnsi="Times New Roman CYR" w:cs="Times New Roman CYR"/>
          <w:sz w:val="24"/>
          <w:szCs w:val="24"/>
        </w:rPr>
        <w:t>транспортнi</w:t>
      </w:r>
      <w:proofErr w:type="spellEnd"/>
      <w:r w:rsidRPr="005C3BBB">
        <w:rPr>
          <w:rFonts w:ascii="Times New Roman CYR" w:hAnsi="Times New Roman CYR" w:cs="Times New Roman CYR"/>
          <w:sz w:val="24"/>
          <w:szCs w:val="24"/>
        </w:rPr>
        <w:t xml:space="preserve"> витрати та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вiдповiднi</w:t>
      </w:r>
      <w:proofErr w:type="spellEnd"/>
      <w:r w:rsidRPr="005C3BBB">
        <w:rPr>
          <w:rFonts w:ascii="Times New Roman CYR" w:hAnsi="Times New Roman CYR" w:cs="Times New Roman CYR"/>
          <w:sz w:val="24"/>
          <w:szCs w:val="24"/>
        </w:rPr>
        <w:t xml:space="preserve"> видатки.</w:t>
      </w:r>
    </w:p>
    <w:p w14:paraId="2F76ED1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доходи та витрати.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доходи i витрати включають </w:t>
      </w:r>
      <w:proofErr w:type="spellStart"/>
      <w:r w:rsidRPr="005C3BBB">
        <w:rPr>
          <w:rFonts w:ascii="Times New Roman CYR" w:hAnsi="Times New Roman CYR" w:cs="Times New Roman CYR"/>
          <w:sz w:val="24"/>
          <w:szCs w:val="24"/>
        </w:rPr>
        <w:t>процентнi</w:t>
      </w:r>
      <w:proofErr w:type="spellEnd"/>
      <w:r w:rsidRPr="005C3BBB">
        <w:rPr>
          <w:rFonts w:ascii="Times New Roman CYR" w:hAnsi="Times New Roman CYR" w:cs="Times New Roman CYR"/>
          <w:sz w:val="24"/>
          <w:szCs w:val="24"/>
        </w:rPr>
        <w:t xml:space="preserve"> витрати за позиковими коштами, доходи та збитки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виникнення i дострокового погашення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iнструментiв</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процентнi</w:t>
      </w:r>
      <w:proofErr w:type="spellEnd"/>
      <w:r w:rsidRPr="005C3BBB">
        <w:rPr>
          <w:rFonts w:ascii="Times New Roman CYR" w:hAnsi="Times New Roman CYR" w:cs="Times New Roman CYR"/>
          <w:sz w:val="24"/>
          <w:szCs w:val="24"/>
        </w:rPr>
        <w:t xml:space="preserve"> доходи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iнвестованих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 xml:space="preserve">. </w:t>
      </w:r>
    </w:p>
    <w:p w14:paraId="007287D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Витрати за позиковими коштами, що </w:t>
      </w:r>
      <w:proofErr w:type="spellStart"/>
      <w:r w:rsidRPr="005C3BBB">
        <w:rPr>
          <w:rFonts w:ascii="Times New Roman CYR" w:hAnsi="Times New Roman CYR" w:cs="Times New Roman CYR"/>
          <w:sz w:val="24"/>
          <w:szCs w:val="24"/>
        </w:rPr>
        <w:t>вiдносяться</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будiвництва</w:t>
      </w:r>
      <w:proofErr w:type="spellEnd"/>
      <w:r w:rsidRPr="005C3BBB">
        <w:rPr>
          <w:rFonts w:ascii="Times New Roman CYR" w:hAnsi="Times New Roman CYR" w:cs="Times New Roman CYR"/>
          <w:sz w:val="24"/>
          <w:szCs w:val="24"/>
        </w:rPr>
        <w:t xml:space="preserve"> яких вимагається тривалий </w:t>
      </w:r>
      <w:proofErr w:type="spellStart"/>
      <w:r w:rsidRPr="005C3BBB">
        <w:rPr>
          <w:rFonts w:ascii="Times New Roman CYR" w:hAnsi="Times New Roman CYR" w:cs="Times New Roman CYR"/>
          <w:sz w:val="24"/>
          <w:szCs w:val="24"/>
        </w:rPr>
        <w:t>перiод</w:t>
      </w:r>
      <w:proofErr w:type="spellEnd"/>
      <w:r w:rsidRPr="005C3BBB">
        <w:rPr>
          <w:rFonts w:ascii="Times New Roman CYR" w:hAnsi="Times New Roman CYR" w:cs="Times New Roman CYR"/>
          <w:sz w:val="24"/>
          <w:szCs w:val="24"/>
        </w:rPr>
        <w:t xml:space="preserve"> часу, </w:t>
      </w:r>
      <w:proofErr w:type="spellStart"/>
      <w:r w:rsidRPr="005C3BBB">
        <w:rPr>
          <w:rFonts w:ascii="Times New Roman CYR" w:hAnsi="Times New Roman CYR" w:cs="Times New Roman CYR"/>
          <w:sz w:val="24"/>
          <w:szCs w:val="24"/>
        </w:rPr>
        <w:t>капiталiзуються</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складi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цих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процентнi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витрати за позиковими коштами </w:t>
      </w:r>
      <w:proofErr w:type="spellStart"/>
      <w:r w:rsidRPr="005C3BBB">
        <w:rPr>
          <w:rFonts w:ascii="Times New Roman CYR" w:hAnsi="Times New Roman CYR" w:cs="Times New Roman CYR"/>
          <w:sz w:val="24"/>
          <w:szCs w:val="24"/>
        </w:rPr>
        <w:t>вiдносяться</w:t>
      </w:r>
      <w:proofErr w:type="spellEnd"/>
      <w:r w:rsidRPr="005C3BBB">
        <w:rPr>
          <w:rFonts w:ascii="Times New Roman CYR" w:hAnsi="Times New Roman CYR" w:cs="Times New Roman CYR"/>
          <w:sz w:val="24"/>
          <w:szCs w:val="24"/>
        </w:rPr>
        <w:t xml:space="preserve"> на витрати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використанням методу ефективної процентної ставки.</w:t>
      </w:r>
    </w:p>
    <w:p w14:paraId="44D1051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Загальнi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специфiчнi</w:t>
      </w:r>
      <w:proofErr w:type="spellEnd"/>
      <w:r w:rsidRPr="005C3BBB">
        <w:rPr>
          <w:rFonts w:ascii="Times New Roman CYR" w:hAnsi="Times New Roman CYR" w:cs="Times New Roman CYR"/>
          <w:sz w:val="24"/>
          <w:szCs w:val="24"/>
        </w:rPr>
        <w:t xml:space="preserve"> витрати на позики, включаючи </w:t>
      </w:r>
      <w:proofErr w:type="spellStart"/>
      <w:r w:rsidRPr="005C3BBB">
        <w:rPr>
          <w:rFonts w:ascii="Times New Roman CYR" w:hAnsi="Times New Roman CYR" w:cs="Times New Roman CYR"/>
          <w:sz w:val="24"/>
          <w:szCs w:val="24"/>
        </w:rPr>
        <w:t>курсовi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рiзницi</w:t>
      </w:r>
      <w:proofErr w:type="spellEnd"/>
      <w:r w:rsidRPr="005C3BBB">
        <w:rPr>
          <w:rFonts w:ascii="Times New Roman CYR" w:hAnsi="Times New Roman CYR" w:cs="Times New Roman CYR"/>
          <w:sz w:val="24"/>
          <w:szCs w:val="24"/>
        </w:rPr>
        <w:t xml:space="preserve">, що виникають на позиках в </w:t>
      </w:r>
      <w:proofErr w:type="spellStart"/>
      <w:r w:rsidRPr="005C3BBB">
        <w:rPr>
          <w:rFonts w:ascii="Times New Roman CYR" w:hAnsi="Times New Roman CYR" w:cs="Times New Roman CYR"/>
          <w:sz w:val="24"/>
          <w:szCs w:val="24"/>
        </w:rPr>
        <w:t>iноземнiй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валютi</w:t>
      </w:r>
      <w:proofErr w:type="spellEnd"/>
      <w:r w:rsidRPr="005C3BBB">
        <w:rPr>
          <w:rFonts w:ascii="Times New Roman CYR" w:hAnsi="Times New Roman CYR" w:cs="Times New Roman CYR"/>
          <w:sz w:val="24"/>
          <w:szCs w:val="24"/>
        </w:rPr>
        <w:t xml:space="preserve">, якщо вони розглядаються як коригування витрат на </w:t>
      </w:r>
      <w:proofErr w:type="spellStart"/>
      <w:r w:rsidRPr="005C3BBB">
        <w:rPr>
          <w:rFonts w:ascii="Times New Roman CYR" w:hAnsi="Times New Roman CYR" w:cs="Times New Roman CYR"/>
          <w:sz w:val="24"/>
          <w:szCs w:val="24"/>
        </w:rPr>
        <w:t>вiдсотки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безпосередньо </w:t>
      </w:r>
      <w:proofErr w:type="spellStart"/>
      <w:r w:rsidRPr="005C3BBB">
        <w:rPr>
          <w:rFonts w:ascii="Times New Roman CYR" w:hAnsi="Times New Roman CYR" w:cs="Times New Roman CYR"/>
          <w:sz w:val="24"/>
          <w:szCs w:val="24"/>
        </w:rPr>
        <w:t>пов'язанi</w:t>
      </w:r>
      <w:proofErr w:type="spellEnd"/>
      <w:r w:rsidRPr="005C3BBB">
        <w:rPr>
          <w:rFonts w:ascii="Times New Roman CYR" w:hAnsi="Times New Roman CYR" w:cs="Times New Roman CYR"/>
          <w:sz w:val="24"/>
          <w:szCs w:val="24"/>
        </w:rPr>
        <w:t xml:space="preserve"> з придбанням, </w:t>
      </w:r>
      <w:proofErr w:type="spellStart"/>
      <w:r w:rsidRPr="005C3BBB">
        <w:rPr>
          <w:rFonts w:ascii="Times New Roman CYR" w:hAnsi="Times New Roman CYR" w:cs="Times New Roman CYR"/>
          <w:sz w:val="24"/>
          <w:szCs w:val="24"/>
        </w:rPr>
        <w:t>будiвництвом</w:t>
      </w:r>
      <w:proofErr w:type="spellEnd"/>
      <w:r w:rsidRPr="005C3BBB">
        <w:rPr>
          <w:rFonts w:ascii="Times New Roman CYR" w:hAnsi="Times New Roman CYR" w:cs="Times New Roman CYR"/>
          <w:sz w:val="24"/>
          <w:szCs w:val="24"/>
        </w:rPr>
        <w:t xml:space="preserve"> або виробництвом </w:t>
      </w:r>
      <w:proofErr w:type="spellStart"/>
      <w:r w:rsidRPr="005C3BBB">
        <w:rPr>
          <w:rFonts w:ascii="Times New Roman CYR" w:hAnsi="Times New Roman CYR" w:cs="Times New Roman CYR"/>
          <w:sz w:val="24"/>
          <w:szCs w:val="24"/>
        </w:rPr>
        <w:t>квалiфiкацiйного</w:t>
      </w:r>
      <w:proofErr w:type="spellEnd"/>
      <w:r w:rsidRPr="005C3BBB">
        <w:rPr>
          <w:rFonts w:ascii="Times New Roman CYR" w:hAnsi="Times New Roman CYR" w:cs="Times New Roman CYR"/>
          <w:sz w:val="24"/>
          <w:szCs w:val="24"/>
        </w:rPr>
        <w:t xml:space="preserve"> активу, </w:t>
      </w:r>
      <w:proofErr w:type="spellStart"/>
      <w:r w:rsidRPr="005C3BBB">
        <w:rPr>
          <w:rFonts w:ascii="Times New Roman CYR" w:hAnsi="Times New Roman CYR" w:cs="Times New Roman CYR"/>
          <w:sz w:val="24"/>
          <w:szCs w:val="24"/>
        </w:rPr>
        <w:t>капiталiзуються</w:t>
      </w:r>
      <w:proofErr w:type="spellEnd"/>
      <w:r w:rsidRPr="005C3BBB">
        <w:rPr>
          <w:rFonts w:ascii="Times New Roman CYR" w:hAnsi="Times New Roman CYR" w:cs="Times New Roman CYR"/>
          <w:sz w:val="24"/>
          <w:szCs w:val="24"/>
        </w:rPr>
        <w:t xml:space="preserve"> протягом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xml:space="preserve"> часу який </w:t>
      </w:r>
      <w:proofErr w:type="spellStart"/>
      <w:r w:rsidRPr="005C3BBB">
        <w:rPr>
          <w:rFonts w:ascii="Times New Roman CYR" w:hAnsi="Times New Roman CYR" w:cs="Times New Roman CYR"/>
          <w:sz w:val="24"/>
          <w:szCs w:val="24"/>
        </w:rPr>
        <w:t>необхiдний</w:t>
      </w:r>
      <w:proofErr w:type="spellEnd"/>
      <w:r w:rsidRPr="005C3BBB">
        <w:rPr>
          <w:rFonts w:ascii="Times New Roman CYR" w:hAnsi="Times New Roman CYR" w:cs="Times New Roman CYR"/>
          <w:sz w:val="24"/>
          <w:szCs w:val="24"/>
        </w:rPr>
        <w:t xml:space="preserve"> для завершення та </w:t>
      </w:r>
      <w:proofErr w:type="spellStart"/>
      <w:r w:rsidRPr="005C3BBB">
        <w:rPr>
          <w:rFonts w:ascii="Times New Roman CYR" w:hAnsi="Times New Roman CYR" w:cs="Times New Roman CYR"/>
          <w:sz w:val="24"/>
          <w:szCs w:val="24"/>
        </w:rPr>
        <w:t>пiдготовки</w:t>
      </w:r>
      <w:proofErr w:type="spellEnd"/>
      <w:r w:rsidRPr="005C3BBB">
        <w:rPr>
          <w:rFonts w:ascii="Times New Roman CYR" w:hAnsi="Times New Roman CYR" w:cs="Times New Roman CYR"/>
          <w:sz w:val="24"/>
          <w:szCs w:val="24"/>
        </w:rPr>
        <w:t xml:space="preserve"> активу до використання або продажу за призначенням. </w:t>
      </w:r>
      <w:proofErr w:type="spellStart"/>
      <w:r w:rsidRPr="005C3BBB">
        <w:rPr>
          <w:rFonts w:ascii="Times New Roman CYR" w:hAnsi="Times New Roman CYR" w:cs="Times New Roman CYR"/>
          <w:sz w:val="24"/>
          <w:szCs w:val="24"/>
        </w:rPr>
        <w:t>Квалiфiкованi</w:t>
      </w:r>
      <w:proofErr w:type="spellEnd"/>
      <w:r w:rsidRPr="005C3BBB">
        <w:rPr>
          <w:rFonts w:ascii="Times New Roman CYR" w:hAnsi="Times New Roman CYR" w:cs="Times New Roman CYR"/>
          <w:sz w:val="24"/>
          <w:szCs w:val="24"/>
        </w:rPr>
        <w:t xml:space="preserve"> активи - це активи, для </w:t>
      </w:r>
      <w:proofErr w:type="spellStart"/>
      <w:r w:rsidRPr="005C3BBB">
        <w:rPr>
          <w:rFonts w:ascii="Times New Roman CYR" w:hAnsi="Times New Roman CYR" w:cs="Times New Roman CYR"/>
          <w:sz w:val="24"/>
          <w:szCs w:val="24"/>
        </w:rPr>
        <w:t>пiдготовки</w:t>
      </w:r>
      <w:proofErr w:type="spellEnd"/>
      <w:r w:rsidRPr="005C3BBB">
        <w:rPr>
          <w:rFonts w:ascii="Times New Roman CYR" w:hAnsi="Times New Roman CYR" w:cs="Times New Roman CYR"/>
          <w:sz w:val="24"/>
          <w:szCs w:val="24"/>
        </w:rPr>
        <w:t xml:space="preserve"> до використання або продажу яких обов'язково </w:t>
      </w:r>
      <w:proofErr w:type="spellStart"/>
      <w:r w:rsidRPr="005C3BBB">
        <w:rPr>
          <w:rFonts w:ascii="Times New Roman CYR" w:hAnsi="Times New Roman CYR" w:cs="Times New Roman CYR"/>
          <w:sz w:val="24"/>
          <w:szCs w:val="24"/>
        </w:rPr>
        <w:t>потрiбен</w:t>
      </w:r>
      <w:proofErr w:type="spellEnd"/>
      <w:r w:rsidRPr="005C3BBB">
        <w:rPr>
          <w:rFonts w:ascii="Times New Roman CYR" w:hAnsi="Times New Roman CYR" w:cs="Times New Roman CYR"/>
          <w:sz w:val="24"/>
          <w:szCs w:val="24"/>
        </w:rPr>
        <w:t xml:space="preserve"> значний </w:t>
      </w:r>
      <w:proofErr w:type="spellStart"/>
      <w:r w:rsidRPr="005C3BBB">
        <w:rPr>
          <w:rFonts w:ascii="Times New Roman CYR" w:hAnsi="Times New Roman CYR" w:cs="Times New Roman CYR"/>
          <w:sz w:val="24"/>
          <w:szCs w:val="24"/>
        </w:rPr>
        <w:t>перiод</w:t>
      </w:r>
      <w:proofErr w:type="spellEnd"/>
      <w:r w:rsidRPr="005C3BBB">
        <w:rPr>
          <w:rFonts w:ascii="Times New Roman CYR" w:hAnsi="Times New Roman CYR" w:cs="Times New Roman CYR"/>
          <w:sz w:val="24"/>
          <w:szCs w:val="24"/>
        </w:rPr>
        <w:t xml:space="preserve"> часу.</w:t>
      </w:r>
    </w:p>
    <w:p w14:paraId="21BD049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Iнвестицiйний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отриманий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тимчасового </w:t>
      </w:r>
      <w:proofErr w:type="spellStart"/>
      <w:r w:rsidRPr="005C3BBB">
        <w:rPr>
          <w:rFonts w:ascii="Times New Roman CYR" w:hAnsi="Times New Roman CYR" w:cs="Times New Roman CYR"/>
          <w:sz w:val="24"/>
          <w:szCs w:val="24"/>
        </w:rPr>
        <w:t>iнвестування</w:t>
      </w:r>
      <w:proofErr w:type="spellEnd"/>
      <w:r w:rsidRPr="005C3BBB">
        <w:rPr>
          <w:rFonts w:ascii="Times New Roman CYR" w:hAnsi="Times New Roman CYR" w:cs="Times New Roman CYR"/>
          <w:sz w:val="24"/>
          <w:szCs w:val="24"/>
        </w:rPr>
        <w:t xml:space="preserve"> конкретних позик, до їх витрати на </w:t>
      </w:r>
      <w:proofErr w:type="spellStart"/>
      <w:r w:rsidRPr="005C3BBB">
        <w:rPr>
          <w:rFonts w:ascii="Times New Roman CYR" w:hAnsi="Times New Roman CYR" w:cs="Times New Roman CYR"/>
          <w:sz w:val="24"/>
          <w:szCs w:val="24"/>
        </w:rPr>
        <w:t>квалiфiкованi</w:t>
      </w:r>
      <w:proofErr w:type="spellEnd"/>
      <w:r w:rsidRPr="005C3BBB">
        <w:rPr>
          <w:rFonts w:ascii="Times New Roman CYR" w:hAnsi="Times New Roman CYR" w:cs="Times New Roman CYR"/>
          <w:sz w:val="24"/>
          <w:szCs w:val="24"/>
        </w:rPr>
        <w:t xml:space="preserve"> активи, вираховується з витрат на позики,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пiдлягають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капiталiзацiї</w:t>
      </w:r>
      <w:proofErr w:type="spellEnd"/>
      <w:r w:rsidRPr="005C3BBB">
        <w:rPr>
          <w:rFonts w:ascii="Times New Roman CYR" w:hAnsi="Times New Roman CYR" w:cs="Times New Roman CYR"/>
          <w:sz w:val="24"/>
          <w:szCs w:val="24"/>
        </w:rPr>
        <w:t>.</w:t>
      </w:r>
    </w:p>
    <w:p w14:paraId="6B670EB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Суми сплачених </w:t>
      </w:r>
      <w:proofErr w:type="spellStart"/>
      <w:r w:rsidRPr="005C3BBB">
        <w:rPr>
          <w:rFonts w:ascii="Times New Roman CYR" w:hAnsi="Times New Roman CYR" w:cs="Times New Roman CYR"/>
          <w:sz w:val="24"/>
          <w:szCs w:val="24"/>
        </w:rPr>
        <w:t>вiдсоткiв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представленi</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роздiлi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Звiту</w:t>
      </w:r>
      <w:proofErr w:type="spellEnd"/>
      <w:r w:rsidRPr="005C3BBB">
        <w:rPr>
          <w:rFonts w:ascii="Times New Roman CYR" w:hAnsi="Times New Roman CYR" w:cs="Times New Roman CYR"/>
          <w:sz w:val="24"/>
          <w:szCs w:val="24"/>
        </w:rPr>
        <w:t xml:space="preserve"> про рух грошових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w:t>
      </w:r>
    </w:p>
    <w:p w14:paraId="6BAC833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Процентнi</w:t>
      </w:r>
      <w:proofErr w:type="spellEnd"/>
      <w:r w:rsidRPr="005C3BBB">
        <w:rPr>
          <w:rFonts w:ascii="Times New Roman CYR" w:hAnsi="Times New Roman CYR" w:cs="Times New Roman CYR"/>
          <w:sz w:val="24"/>
          <w:szCs w:val="24"/>
        </w:rPr>
        <w:t xml:space="preserve"> доходи визнаються по </w:t>
      </w:r>
      <w:proofErr w:type="spellStart"/>
      <w:r w:rsidRPr="005C3BBB">
        <w:rPr>
          <w:rFonts w:ascii="Times New Roman CYR" w:hAnsi="Times New Roman CYR" w:cs="Times New Roman CYR"/>
          <w:sz w:val="24"/>
          <w:szCs w:val="24"/>
        </w:rPr>
        <w:t>мiрi</w:t>
      </w:r>
      <w:proofErr w:type="spellEnd"/>
      <w:r w:rsidRPr="005C3BBB">
        <w:rPr>
          <w:rFonts w:ascii="Times New Roman CYR" w:hAnsi="Times New Roman CYR" w:cs="Times New Roman CYR"/>
          <w:sz w:val="24"/>
          <w:szCs w:val="24"/>
        </w:rPr>
        <w:t xml:space="preserve"> нарахування з урахуванням ефективної </w:t>
      </w:r>
      <w:proofErr w:type="spellStart"/>
      <w:r w:rsidRPr="005C3BBB">
        <w:rPr>
          <w:rFonts w:ascii="Times New Roman CYR" w:hAnsi="Times New Roman CYR" w:cs="Times New Roman CYR"/>
          <w:sz w:val="24"/>
          <w:szCs w:val="24"/>
        </w:rPr>
        <w:t>доходностi</w:t>
      </w:r>
      <w:proofErr w:type="spellEnd"/>
      <w:r w:rsidRPr="005C3BBB">
        <w:rPr>
          <w:rFonts w:ascii="Times New Roman CYR" w:hAnsi="Times New Roman CYR" w:cs="Times New Roman CYR"/>
          <w:sz w:val="24"/>
          <w:szCs w:val="24"/>
        </w:rPr>
        <w:t xml:space="preserve"> активу.</w:t>
      </w:r>
    </w:p>
    <w:p w14:paraId="5432647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4.</w:t>
      </w:r>
      <w:r w:rsidRPr="005C3BBB">
        <w:rPr>
          <w:rFonts w:ascii="Times New Roman CYR" w:hAnsi="Times New Roman CYR" w:cs="Times New Roman CYR"/>
          <w:sz w:val="24"/>
          <w:szCs w:val="24"/>
        </w:rPr>
        <w:tab/>
        <w:t xml:space="preserve">Опис обраної </w:t>
      </w:r>
      <w:proofErr w:type="spellStart"/>
      <w:r w:rsidRPr="005C3BBB">
        <w:rPr>
          <w:rFonts w:ascii="Times New Roman CYR" w:hAnsi="Times New Roman CYR" w:cs="Times New Roman CYR"/>
          <w:sz w:val="24"/>
          <w:szCs w:val="24"/>
        </w:rPr>
        <w:t>полiтики</w:t>
      </w:r>
      <w:proofErr w:type="spellEnd"/>
      <w:r w:rsidRPr="005C3BBB">
        <w:rPr>
          <w:rFonts w:ascii="Times New Roman CYR" w:hAnsi="Times New Roman CYR" w:cs="Times New Roman CYR"/>
          <w:sz w:val="24"/>
          <w:szCs w:val="24"/>
        </w:rPr>
        <w:t xml:space="preserve"> щодо </w:t>
      </w:r>
      <w:proofErr w:type="spellStart"/>
      <w:r w:rsidRPr="005C3BBB">
        <w:rPr>
          <w:rFonts w:ascii="Times New Roman CYR" w:hAnsi="Times New Roman CYR" w:cs="Times New Roman CYR"/>
          <w:sz w:val="24"/>
          <w:szCs w:val="24"/>
        </w:rPr>
        <w:t>фiнансування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особи, </w:t>
      </w:r>
      <w:proofErr w:type="spellStart"/>
      <w:r w:rsidRPr="005C3BBB">
        <w:rPr>
          <w:rFonts w:ascii="Times New Roman CYR" w:hAnsi="Times New Roman CYR" w:cs="Times New Roman CYR"/>
          <w:sz w:val="24"/>
          <w:szCs w:val="24"/>
        </w:rPr>
        <w:t>достатнiсть</w:t>
      </w:r>
      <w:proofErr w:type="spellEnd"/>
      <w:r w:rsidRPr="005C3BBB">
        <w:rPr>
          <w:rFonts w:ascii="Times New Roman CYR" w:hAnsi="Times New Roman CYR" w:cs="Times New Roman CYR"/>
          <w:sz w:val="24"/>
          <w:szCs w:val="24"/>
        </w:rPr>
        <w:t xml:space="preserve"> робочого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для поточних потреб, </w:t>
      </w:r>
      <w:proofErr w:type="spellStart"/>
      <w:r w:rsidRPr="005C3BBB">
        <w:rPr>
          <w:rFonts w:ascii="Times New Roman CYR" w:hAnsi="Times New Roman CYR" w:cs="Times New Roman CYR"/>
          <w:sz w:val="24"/>
          <w:szCs w:val="24"/>
        </w:rPr>
        <w:t>можливi</w:t>
      </w:r>
      <w:proofErr w:type="spellEnd"/>
      <w:r w:rsidRPr="005C3BBB">
        <w:rPr>
          <w:rFonts w:ascii="Times New Roman CYR" w:hAnsi="Times New Roman CYR" w:cs="Times New Roman CYR"/>
          <w:sz w:val="24"/>
          <w:szCs w:val="24"/>
        </w:rPr>
        <w:t xml:space="preserve"> шляхи покращення </w:t>
      </w:r>
      <w:proofErr w:type="spellStart"/>
      <w:r w:rsidRPr="005C3BBB">
        <w:rPr>
          <w:rFonts w:ascii="Times New Roman CYR" w:hAnsi="Times New Roman CYR" w:cs="Times New Roman CYR"/>
          <w:sz w:val="24"/>
          <w:szCs w:val="24"/>
        </w:rPr>
        <w:t>лiквiдностi</w:t>
      </w:r>
      <w:proofErr w:type="spellEnd"/>
      <w:r w:rsidRPr="005C3BBB">
        <w:rPr>
          <w:rFonts w:ascii="Times New Roman CYR" w:hAnsi="Times New Roman CYR" w:cs="Times New Roman CYR"/>
          <w:sz w:val="24"/>
          <w:szCs w:val="24"/>
        </w:rPr>
        <w:t xml:space="preserve">. </w:t>
      </w:r>
    </w:p>
    <w:p w14:paraId="2C46005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lastRenderedPageBreak/>
        <w:t xml:space="preserve">Для </w:t>
      </w:r>
      <w:proofErr w:type="spellStart"/>
      <w:r w:rsidRPr="005C3BBB">
        <w:rPr>
          <w:rFonts w:ascii="Times New Roman CYR" w:hAnsi="Times New Roman CYR" w:cs="Times New Roman CYR"/>
          <w:sz w:val="24"/>
          <w:szCs w:val="24"/>
        </w:rPr>
        <w:t>цiлей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капiталом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w:t>
      </w:r>
      <w:proofErr w:type="spellEnd"/>
      <w:r w:rsidRPr="005C3BBB">
        <w:rPr>
          <w:rFonts w:ascii="Times New Roman CYR" w:hAnsi="Times New Roman CYR" w:cs="Times New Roman CYR"/>
          <w:sz w:val="24"/>
          <w:szCs w:val="24"/>
        </w:rPr>
        <w:t xml:space="preserve"> включає в себе:</w:t>
      </w:r>
    </w:p>
    <w:p w14:paraId="1487661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Статутний;  </w:t>
      </w:r>
    </w:p>
    <w:p w14:paraId="2964567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Нерозподiлений</w:t>
      </w:r>
      <w:proofErr w:type="spellEnd"/>
      <w:r w:rsidRPr="005C3BBB">
        <w:rPr>
          <w:rFonts w:ascii="Times New Roman CYR" w:hAnsi="Times New Roman CYR" w:cs="Times New Roman CYR"/>
          <w:sz w:val="24"/>
          <w:szCs w:val="24"/>
        </w:rPr>
        <w:t xml:space="preserve"> прибуток (накопичений збиток).</w:t>
      </w:r>
    </w:p>
    <w:p w14:paraId="0955484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Головною метою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капiталом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є </w:t>
      </w:r>
      <w:proofErr w:type="spellStart"/>
      <w:r w:rsidRPr="005C3BBB">
        <w:rPr>
          <w:rFonts w:ascii="Times New Roman CYR" w:hAnsi="Times New Roman CYR" w:cs="Times New Roman CYR"/>
          <w:sz w:val="24"/>
          <w:szCs w:val="24"/>
        </w:rPr>
        <w:t>пiдтримка</w:t>
      </w:r>
      <w:proofErr w:type="spellEnd"/>
      <w:r w:rsidRPr="005C3BBB">
        <w:rPr>
          <w:rFonts w:ascii="Times New Roman CYR" w:hAnsi="Times New Roman CYR" w:cs="Times New Roman CYR"/>
          <w:sz w:val="24"/>
          <w:szCs w:val="24"/>
        </w:rPr>
        <w:t xml:space="preserve"> достатньої </w:t>
      </w:r>
      <w:proofErr w:type="spellStart"/>
      <w:r w:rsidRPr="005C3BBB">
        <w:rPr>
          <w:rFonts w:ascii="Times New Roman CYR" w:hAnsi="Times New Roman CYR" w:cs="Times New Roman CYR"/>
          <w:sz w:val="24"/>
          <w:szCs w:val="24"/>
        </w:rPr>
        <w:t>кредитоспроможностi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забезпеченостi</w:t>
      </w:r>
      <w:proofErr w:type="spellEnd"/>
      <w:r w:rsidRPr="005C3BBB">
        <w:rPr>
          <w:rFonts w:ascii="Times New Roman CYR" w:hAnsi="Times New Roman CYR" w:cs="Times New Roman CYR"/>
          <w:sz w:val="24"/>
          <w:szCs w:val="24"/>
        </w:rPr>
        <w:t xml:space="preserve"> власними коштами з метою збереження </w:t>
      </w:r>
      <w:proofErr w:type="spellStart"/>
      <w:r w:rsidRPr="005C3BBB">
        <w:rPr>
          <w:rFonts w:ascii="Times New Roman CYR" w:hAnsi="Times New Roman CYR" w:cs="Times New Roman CYR"/>
          <w:sz w:val="24"/>
          <w:szCs w:val="24"/>
        </w:rPr>
        <w:t>можливостi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продовжувати свою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як безперервно </w:t>
      </w:r>
      <w:proofErr w:type="spellStart"/>
      <w:r w:rsidRPr="005C3BBB">
        <w:rPr>
          <w:rFonts w:ascii="Times New Roman CYR" w:hAnsi="Times New Roman CYR" w:cs="Times New Roman CYR"/>
          <w:sz w:val="24"/>
          <w:szCs w:val="24"/>
        </w:rPr>
        <w:t>дiючого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пiдприємства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Полiтика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стосовно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капiталом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нацiлена</w:t>
      </w:r>
      <w:proofErr w:type="spellEnd"/>
      <w:r w:rsidRPr="005C3BBB">
        <w:rPr>
          <w:rFonts w:ascii="Times New Roman CYR" w:hAnsi="Times New Roman CYR" w:cs="Times New Roman CYR"/>
          <w:sz w:val="24"/>
          <w:szCs w:val="24"/>
        </w:rPr>
        <w:t xml:space="preserve"> на забезпечення i </w:t>
      </w:r>
      <w:proofErr w:type="spellStart"/>
      <w:r w:rsidRPr="005C3BBB">
        <w:rPr>
          <w:rFonts w:ascii="Times New Roman CYR" w:hAnsi="Times New Roman CYR" w:cs="Times New Roman CYR"/>
          <w:sz w:val="24"/>
          <w:szCs w:val="24"/>
        </w:rPr>
        <w:t>пiдтримку</w:t>
      </w:r>
      <w:proofErr w:type="spellEnd"/>
      <w:r w:rsidRPr="005C3BBB">
        <w:rPr>
          <w:rFonts w:ascii="Times New Roman CYR" w:hAnsi="Times New Roman CYR" w:cs="Times New Roman CYR"/>
          <w:sz w:val="24"/>
          <w:szCs w:val="24"/>
        </w:rPr>
        <w:t xml:space="preserve"> оптимальної структури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для зменшення загальних витрат на </w:t>
      </w:r>
      <w:proofErr w:type="spellStart"/>
      <w:r w:rsidRPr="005C3BBB">
        <w:rPr>
          <w:rFonts w:ascii="Times New Roman CYR" w:hAnsi="Times New Roman CYR" w:cs="Times New Roman CYR"/>
          <w:sz w:val="24"/>
          <w:szCs w:val="24"/>
        </w:rPr>
        <w:t>капiтал</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гнучкостi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необхiдних</w:t>
      </w:r>
      <w:proofErr w:type="spellEnd"/>
      <w:r w:rsidRPr="005C3BBB">
        <w:rPr>
          <w:rFonts w:ascii="Times New Roman CYR" w:hAnsi="Times New Roman CYR" w:cs="Times New Roman CYR"/>
          <w:sz w:val="24"/>
          <w:szCs w:val="24"/>
        </w:rPr>
        <w:t xml:space="preserve"> для доступу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ринкiв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Керiвництво</w:t>
      </w:r>
      <w:proofErr w:type="spellEnd"/>
      <w:r w:rsidRPr="005C3BBB">
        <w:rPr>
          <w:rFonts w:ascii="Times New Roman CYR" w:hAnsi="Times New Roman CYR" w:cs="Times New Roman CYR"/>
          <w:sz w:val="24"/>
          <w:szCs w:val="24"/>
        </w:rPr>
        <w:t xml:space="preserve"> намагається </w:t>
      </w:r>
      <w:proofErr w:type="spellStart"/>
      <w:r w:rsidRPr="005C3BBB">
        <w:rPr>
          <w:rFonts w:ascii="Times New Roman CYR" w:hAnsi="Times New Roman CYR" w:cs="Times New Roman CYR"/>
          <w:sz w:val="24"/>
          <w:szCs w:val="24"/>
        </w:rPr>
        <w:t>зберiгати</w:t>
      </w:r>
      <w:proofErr w:type="spellEnd"/>
      <w:r w:rsidRPr="005C3BBB">
        <w:rPr>
          <w:rFonts w:ascii="Times New Roman CYR" w:hAnsi="Times New Roman CYR" w:cs="Times New Roman CYR"/>
          <w:sz w:val="24"/>
          <w:szCs w:val="24"/>
        </w:rPr>
        <w:t xml:space="preserve"> баланс </w:t>
      </w:r>
      <w:proofErr w:type="spellStart"/>
      <w:r w:rsidRPr="005C3BBB">
        <w:rPr>
          <w:rFonts w:ascii="Times New Roman CYR" w:hAnsi="Times New Roman CYR" w:cs="Times New Roman CYR"/>
          <w:sz w:val="24"/>
          <w:szCs w:val="24"/>
        </w:rPr>
        <w:t>мiж</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бiльш</w:t>
      </w:r>
      <w:proofErr w:type="spellEnd"/>
      <w:r w:rsidRPr="005C3BBB">
        <w:rPr>
          <w:rFonts w:ascii="Times New Roman CYR" w:hAnsi="Times New Roman CYR" w:cs="Times New Roman CYR"/>
          <w:sz w:val="24"/>
          <w:szCs w:val="24"/>
        </w:rPr>
        <w:t xml:space="preserve"> високою </w:t>
      </w:r>
      <w:proofErr w:type="spellStart"/>
      <w:r w:rsidRPr="005C3BBB">
        <w:rPr>
          <w:rFonts w:ascii="Times New Roman CYR" w:hAnsi="Times New Roman CYR" w:cs="Times New Roman CYR"/>
          <w:sz w:val="24"/>
          <w:szCs w:val="24"/>
        </w:rPr>
        <w:t>дохiднiстю</w:t>
      </w:r>
      <w:proofErr w:type="spellEnd"/>
      <w:r w:rsidRPr="005C3BBB">
        <w:rPr>
          <w:rFonts w:ascii="Times New Roman CYR" w:hAnsi="Times New Roman CYR" w:cs="Times New Roman CYR"/>
          <w:sz w:val="24"/>
          <w:szCs w:val="24"/>
        </w:rPr>
        <w:t xml:space="preserve">, яку можна досягти при вищому </w:t>
      </w:r>
      <w:proofErr w:type="spellStart"/>
      <w:r w:rsidRPr="005C3BBB">
        <w:rPr>
          <w:rFonts w:ascii="Times New Roman CYR" w:hAnsi="Times New Roman CYR" w:cs="Times New Roman CYR"/>
          <w:sz w:val="24"/>
          <w:szCs w:val="24"/>
        </w:rPr>
        <w:t>рiвнi</w:t>
      </w:r>
      <w:proofErr w:type="spellEnd"/>
      <w:r w:rsidRPr="005C3BBB">
        <w:rPr>
          <w:rFonts w:ascii="Times New Roman CYR" w:hAnsi="Times New Roman CYR" w:cs="Times New Roman CYR"/>
          <w:sz w:val="24"/>
          <w:szCs w:val="24"/>
        </w:rPr>
        <w:t xml:space="preserve"> позикових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 xml:space="preserve">, та перевагами i </w:t>
      </w:r>
      <w:proofErr w:type="spellStart"/>
      <w:r w:rsidRPr="005C3BBB">
        <w:rPr>
          <w:rFonts w:ascii="Times New Roman CYR" w:hAnsi="Times New Roman CYR" w:cs="Times New Roman CYR"/>
          <w:sz w:val="24"/>
          <w:szCs w:val="24"/>
        </w:rPr>
        <w:t>стабiльнiстю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забезпечує </w:t>
      </w:r>
      <w:proofErr w:type="spellStart"/>
      <w:r w:rsidRPr="005C3BBB">
        <w:rPr>
          <w:rFonts w:ascii="Times New Roman CYR" w:hAnsi="Times New Roman CYR" w:cs="Times New Roman CYR"/>
          <w:sz w:val="24"/>
          <w:szCs w:val="24"/>
        </w:rPr>
        <w:t>стiйка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позицiя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w:t>
      </w:r>
    </w:p>
    <w:p w14:paraId="27C3999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розглядає </w:t>
      </w:r>
      <w:proofErr w:type="spellStart"/>
      <w:r w:rsidRPr="005C3BBB">
        <w:rPr>
          <w:rFonts w:ascii="Times New Roman CYR" w:hAnsi="Times New Roman CYR" w:cs="Times New Roman CYR"/>
          <w:sz w:val="24"/>
          <w:szCs w:val="24"/>
        </w:rPr>
        <w:t>капiтал</w:t>
      </w:r>
      <w:proofErr w:type="spellEnd"/>
      <w:r w:rsidRPr="005C3BBB">
        <w:rPr>
          <w:rFonts w:ascii="Times New Roman CYR" w:hAnsi="Times New Roman CYR" w:cs="Times New Roman CYR"/>
          <w:sz w:val="24"/>
          <w:szCs w:val="24"/>
        </w:rPr>
        <w:t xml:space="preserve"> та позики у </w:t>
      </w:r>
      <w:proofErr w:type="spellStart"/>
      <w:r w:rsidRPr="005C3BBB">
        <w:rPr>
          <w:rFonts w:ascii="Times New Roman CYR" w:hAnsi="Times New Roman CYR" w:cs="Times New Roman CYR"/>
          <w:sz w:val="24"/>
          <w:szCs w:val="24"/>
        </w:rPr>
        <w:t>якостi</w:t>
      </w:r>
      <w:proofErr w:type="spellEnd"/>
      <w:r w:rsidRPr="005C3BBB">
        <w:rPr>
          <w:rFonts w:ascii="Times New Roman CYR" w:hAnsi="Times New Roman CYR" w:cs="Times New Roman CYR"/>
          <w:sz w:val="24"/>
          <w:szCs w:val="24"/>
        </w:rPr>
        <w:t xml:space="preserve"> важливих </w:t>
      </w:r>
      <w:proofErr w:type="spellStart"/>
      <w:r w:rsidRPr="005C3BBB">
        <w:rPr>
          <w:rFonts w:ascii="Times New Roman CYR" w:hAnsi="Times New Roman CYR" w:cs="Times New Roman CYR"/>
          <w:sz w:val="24"/>
          <w:szCs w:val="24"/>
        </w:rPr>
        <w:t>компонентiв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фiнансування</w:t>
      </w:r>
      <w:proofErr w:type="spellEnd"/>
      <w:r w:rsidRPr="005C3BBB">
        <w:rPr>
          <w:rFonts w:ascii="Times New Roman CYR" w:hAnsi="Times New Roman CYR" w:cs="Times New Roman CYR"/>
          <w:sz w:val="24"/>
          <w:szCs w:val="24"/>
        </w:rPr>
        <w:t xml:space="preserve"> i, як </w:t>
      </w:r>
      <w:proofErr w:type="spellStart"/>
      <w:r w:rsidRPr="005C3BBB">
        <w:rPr>
          <w:rFonts w:ascii="Times New Roman CYR" w:hAnsi="Times New Roman CYR" w:cs="Times New Roman CYR"/>
          <w:sz w:val="24"/>
          <w:szCs w:val="24"/>
        </w:rPr>
        <w:t>наслiдок</w:t>
      </w:r>
      <w:proofErr w:type="spellEnd"/>
      <w:r w:rsidRPr="005C3BBB">
        <w:rPr>
          <w:rFonts w:ascii="Times New Roman CYR" w:hAnsi="Times New Roman CYR" w:cs="Times New Roman CYR"/>
          <w:sz w:val="24"/>
          <w:szCs w:val="24"/>
        </w:rPr>
        <w:t xml:space="preserve">, як частину своєї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капiталом</w:t>
      </w:r>
      <w:proofErr w:type="spellEnd"/>
      <w:r w:rsidRPr="005C3BBB">
        <w:rPr>
          <w:rFonts w:ascii="Times New Roman CYR" w:hAnsi="Times New Roman CYR" w:cs="Times New Roman CYR"/>
          <w:sz w:val="24"/>
          <w:szCs w:val="24"/>
        </w:rPr>
        <w:t>.</w:t>
      </w:r>
    </w:p>
    <w:p w14:paraId="15E8647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Для </w:t>
      </w:r>
      <w:proofErr w:type="spellStart"/>
      <w:r w:rsidRPr="005C3BBB">
        <w:rPr>
          <w:rFonts w:ascii="Times New Roman CYR" w:hAnsi="Times New Roman CYR" w:cs="Times New Roman CYR"/>
          <w:sz w:val="24"/>
          <w:szCs w:val="24"/>
        </w:rPr>
        <w:t>пiдтримування</w:t>
      </w:r>
      <w:proofErr w:type="spellEnd"/>
      <w:r w:rsidRPr="005C3BBB">
        <w:rPr>
          <w:rFonts w:ascii="Times New Roman CYR" w:hAnsi="Times New Roman CYR" w:cs="Times New Roman CYR"/>
          <w:sz w:val="24"/>
          <w:szCs w:val="24"/>
        </w:rPr>
        <w:t xml:space="preserve"> або коригування структури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може коригувати суму </w:t>
      </w:r>
      <w:proofErr w:type="spellStart"/>
      <w:r w:rsidRPr="005C3BBB">
        <w:rPr>
          <w:rFonts w:ascii="Times New Roman CYR" w:hAnsi="Times New Roman CYR" w:cs="Times New Roman CYR"/>
          <w:sz w:val="24"/>
          <w:szCs w:val="24"/>
        </w:rPr>
        <w:t>дивiдендiв</w:t>
      </w:r>
      <w:proofErr w:type="spellEnd"/>
      <w:r w:rsidRPr="005C3BBB">
        <w:rPr>
          <w:rFonts w:ascii="Times New Roman CYR" w:hAnsi="Times New Roman CYR" w:cs="Times New Roman CYR"/>
          <w:sz w:val="24"/>
          <w:szCs w:val="24"/>
        </w:rPr>
        <w:t xml:space="preserve">, що виплачуються власникам, повертати їм </w:t>
      </w:r>
      <w:proofErr w:type="spellStart"/>
      <w:r w:rsidRPr="005C3BBB">
        <w:rPr>
          <w:rFonts w:ascii="Times New Roman CYR" w:hAnsi="Times New Roman CYR" w:cs="Times New Roman CYR"/>
          <w:sz w:val="24"/>
          <w:szCs w:val="24"/>
        </w:rPr>
        <w:t>капiтал</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збiльшувати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розмiр</w:t>
      </w:r>
      <w:proofErr w:type="spellEnd"/>
      <w:r w:rsidRPr="005C3BBB">
        <w:rPr>
          <w:rFonts w:ascii="Times New Roman CYR" w:hAnsi="Times New Roman CYR" w:cs="Times New Roman CYR"/>
          <w:sz w:val="24"/>
          <w:szCs w:val="24"/>
        </w:rPr>
        <w:t xml:space="preserve"> статутного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або продавати активи для зменшення суми боргу.  </w:t>
      </w:r>
    </w:p>
    <w:p w14:paraId="0F61FF1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Сума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яким </w:t>
      </w:r>
      <w:proofErr w:type="spellStart"/>
      <w:r w:rsidRPr="005C3BBB">
        <w:rPr>
          <w:rFonts w:ascii="Times New Roman CYR" w:hAnsi="Times New Roman CYR" w:cs="Times New Roman CYR"/>
          <w:sz w:val="24"/>
          <w:szCs w:val="24"/>
        </w:rPr>
        <w:t>здiйснює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станом на 31 грудня 2021 року, має позитивне значення 1 269 472 тисяч гривень. </w:t>
      </w:r>
    </w:p>
    <w:p w14:paraId="3D831BF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ризиком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головним чином, стосується виконання вимог українського законодавства та нормативних вимог НКРЕКП, загальнодержавного регулятивного органу в </w:t>
      </w:r>
      <w:proofErr w:type="spellStart"/>
      <w:r w:rsidRPr="005C3BBB">
        <w:rPr>
          <w:rFonts w:ascii="Times New Roman CYR" w:hAnsi="Times New Roman CYR" w:cs="Times New Roman CYR"/>
          <w:sz w:val="24"/>
          <w:szCs w:val="24"/>
        </w:rPr>
        <w:t>галузi</w:t>
      </w:r>
      <w:proofErr w:type="spellEnd"/>
      <w:r w:rsidRPr="005C3BBB">
        <w:rPr>
          <w:rFonts w:ascii="Times New Roman CYR" w:hAnsi="Times New Roman CYR" w:cs="Times New Roman CYR"/>
          <w:sz w:val="24"/>
          <w:szCs w:val="24"/>
        </w:rPr>
        <w:t xml:space="preserve"> електроенергетики, виконанню кредитних </w:t>
      </w:r>
      <w:proofErr w:type="spellStart"/>
      <w:r w:rsidRPr="005C3BBB">
        <w:rPr>
          <w:rFonts w:ascii="Times New Roman CYR" w:hAnsi="Times New Roman CYR" w:cs="Times New Roman CYR"/>
          <w:sz w:val="24"/>
          <w:szCs w:val="24"/>
        </w:rPr>
        <w:t>ковенант</w:t>
      </w:r>
      <w:proofErr w:type="spellEnd"/>
      <w:r w:rsidRPr="005C3BBB">
        <w:rPr>
          <w:rFonts w:ascii="Times New Roman CYR" w:hAnsi="Times New Roman CYR" w:cs="Times New Roman CYR"/>
          <w:sz w:val="24"/>
          <w:szCs w:val="24"/>
        </w:rPr>
        <w:t xml:space="preserve">. </w:t>
      </w:r>
    </w:p>
    <w:p w14:paraId="69D4EF6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Цiлi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полiтика</w:t>
      </w:r>
      <w:proofErr w:type="spellEnd"/>
      <w:r w:rsidRPr="005C3BBB">
        <w:rPr>
          <w:rFonts w:ascii="Times New Roman CYR" w:hAnsi="Times New Roman CYR" w:cs="Times New Roman CYR"/>
          <w:sz w:val="24"/>
          <w:szCs w:val="24"/>
        </w:rPr>
        <w:t xml:space="preserve"> та процедури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капiталом</w:t>
      </w:r>
      <w:proofErr w:type="spellEnd"/>
      <w:r w:rsidRPr="005C3BBB">
        <w:rPr>
          <w:rFonts w:ascii="Times New Roman CYR" w:hAnsi="Times New Roman CYR" w:cs="Times New Roman CYR"/>
          <w:sz w:val="24"/>
          <w:szCs w:val="24"/>
        </w:rPr>
        <w:t xml:space="preserve"> протягом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xml:space="preserve">, що </w:t>
      </w:r>
      <w:proofErr w:type="spellStart"/>
      <w:r w:rsidRPr="005C3BBB">
        <w:rPr>
          <w:rFonts w:ascii="Times New Roman CYR" w:hAnsi="Times New Roman CYR" w:cs="Times New Roman CYR"/>
          <w:sz w:val="24"/>
          <w:szCs w:val="24"/>
        </w:rPr>
        <w:t>закiнчився</w:t>
      </w:r>
      <w:proofErr w:type="spellEnd"/>
      <w:r w:rsidRPr="005C3BBB">
        <w:rPr>
          <w:rFonts w:ascii="Times New Roman CYR" w:hAnsi="Times New Roman CYR" w:cs="Times New Roman CYR"/>
          <w:sz w:val="24"/>
          <w:szCs w:val="24"/>
        </w:rPr>
        <w:t xml:space="preserve"> 31 грудня 2021, не </w:t>
      </w:r>
      <w:proofErr w:type="spellStart"/>
      <w:r w:rsidRPr="005C3BBB">
        <w:rPr>
          <w:rFonts w:ascii="Times New Roman CYR" w:hAnsi="Times New Roman CYR" w:cs="Times New Roman CYR"/>
          <w:sz w:val="24"/>
          <w:szCs w:val="24"/>
        </w:rPr>
        <w:t>змiнювалися</w:t>
      </w:r>
      <w:proofErr w:type="spellEnd"/>
      <w:r w:rsidRPr="005C3BBB">
        <w:rPr>
          <w:rFonts w:ascii="Times New Roman CYR" w:hAnsi="Times New Roman CYR" w:cs="Times New Roman CYR"/>
          <w:sz w:val="24"/>
          <w:szCs w:val="24"/>
        </w:rPr>
        <w:t>.</w:t>
      </w:r>
    </w:p>
    <w:p w14:paraId="28F13B5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497ECBF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5. Опис </w:t>
      </w:r>
      <w:proofErr w:type="spellStart"/>
      <w:r w:rsidRPr="005C3BBB">
        <w:rPr>
          <w:rFonts w:ascii="Times New Roman CYR" w:hAnsi="Times New Roman CYR" w:cs="Times New Roman CYR"/>
          <w:sz w:val="24"/>
          <w:szCs w:val="24"/>
        </w:rPr>
        <w:t>полiтики</w:t>
      </w:r>
      <w:proofErr w:type="spellEnd"/>
      <w:r w:rsidRPr="005C3BBB">
        <w:rPr>
          <w:rFonts w:ascii="Times New Roman CYR" w:hAnsi="Times New Roman CYR" w:cs="Times New Roman CYR"/>
          <w:sz w:val="24"/>
          <w:szCs w:val="24"/>
        </w:rPr>
        <w:t xml:space="preserve"> щодо </w:t>
      </w:r>
      <w:proofErr w:type="spellStart"/>
      <w:r w:rsidRPr="005C3BBB">
        <w:rPr>
          <w:rFonts w:ascii="Times New Roman CYR" w:hAnsi="Times New Roman CYR" w:cs="Times New Roman CYR"/>
          <w:sz w:val="24"/>
          <w:szCs w:val="24"/>
        </w:rPr>
        <w:t>дослiджень</w:t>
      </w:r>
      <w:proofErr w:type="spellEnd"/>
      <w:r w:rsidRPr="005C3BBB">
        <w:rPr>
          <w:rFonts w:ascii="Times New Roman CYR" w:hAnsi="Times New Roman CYR" w:cs="Times New Roman CYR"/>
          <w:sz w:val="24"/>
          <w:szCs w:val="24"/>
        </w:rPr>
        <w:t xml:space="preserve"> та розробок, сума витрат на </w:t>
      </w:r>
      <w:proofErr w:type="spellStart"/>
      <w:r w:rsidRPr="005C3BBB">
        <w:rPr>
          <w:rFonts w:ascii="Times New Roman CYR" w:hAnsi="Times New Roman CYR" w:cs="Times New Roman CYR"/>
          <w:sz w:val="24"/>
          <w:szCs w:val="24"/>
        </w:rPr>
        <w:t>дослiдження</w:t>
      </w:r>
      <w:proofErr w:type="spellEnd"/>
      <w:r w:rsidRPr="005C3BBB">
        <w:rPr>
          <w:rFonts w:ascii="Times New Roman CYR" w:hAnsi="Times New Roman CYR" w:cs="Times New Roman CYR"/>
          <w:sz w:val="24"/>
          <w:szCs w:val="24"/>
        </w:rPr>
        <w:t xml:space="preserve"> та розробку за </w:t>
      </w:r>
      <w:proofErr w:type="spellStart"/>
      <w:r w:rsidRPr="005C3BBB">
        <w:rPr>
          <w:rFonts w:ascii="Times New Roman CYR" w:hAnsi="Times New Roman CYR" w:cs="Times New Roman CYR"/>
          <w:sz w:val="24"/>
          <w:szCs w:val="24"/>
        </w:rPr>
        <w:t>звiтний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 xml:space="preserve">. </w:t>
      </w:r>
    </w:p>
    <w:p w14:paraId="20641F5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Протягом </w:t>
      </w:r>
      <w:proofErr w:type="spellStart"/>
      <w:r w:rsidRPr="005C3BBB">
        <w:rPr>
          <w:rFonts w:ascii="Times New Roman CYR" w:hAnsi="Times New Roman CYR" w:cs="Times New Roman CYR"/>
          <w:sz w:val="24"/>
          <w:szCs w:val="24"/>
        </w:rPr>
        <w:t>звiтного</w:t>
      </w:r>
      <w:proofErr w:type="spellEnd"/>
      <w:r w:rsidRPr="005C3BBB">
        <w:rPr>
          <w:rFonts w:ascii="Times New Roman CYR" w:hAnsi="Times New Roman CYR" w:cs="Times New Roman CYR"/>
          <w:sz w:val="24"/>
          <w:szCs w:val="24"/>
        </w:rPr>
        <w:t xml:space="preserve"> року </w:t>
      </w:r>
      <w:proofErr w:type="spellStart"/>
      <w:r w:rsidRPr="005C3BBB">
        <w:rPr>
          <w:rFonts w:ascii="Times New Roman CYR" w:hAnsi="Times New Roman CYR" w:cs="Times New Roman CYR"/>
          <w:sz w:val="24"/>
          <w:szCs w:val="24"/>
        </w:rPr>
        <w:t>дослiджень</w:t>
      </w:r>
      <w:proofErr w:type="spellEnd"/>
      <w:r w:rsidRPr="005C3BBB">
        <w:rPr>
          <w:rFonts w:ascii="Times New Roman CYR" w:hAnsi="Times New Roman CYR" w:cs="Times New Roman CYR"/>
          <w:sz w:val="24"/>
          <w:szCs w:val="24"/>
        </w:rPr>
        <w:t xml:space="preserve"> та розробок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не </w:t>
      </w:r>
      <w:proofErr w:type="spellStart"/>
      <w:r w:rsidRPr="005C3BBB">
        <w:rPr>
          <w:rFonts w:ascii="Times New Roman CYR" w:hAnsi="Times New Roman CYR" w:cs="Times New Roman CYR"/>
          <w:sz w:val="24"/>
          <w:szCs w:val="24"/>
        </w:rPr>
        <w:t>здiйснювала</w:t>
      </w:r>
      <w:proofErr w:type="spellEnd"/>
      <w:r w:rsidRPr="005C3BBB">
        <w:rPr>
          <w:rFonts w:ascii="Times New Roman CYR" w:hAnsi="Times New Roman CYR" w:cs="Times New Roman CYR"/>
          <w:sz w:val="24"/>
          <w:szCs w:val="24"/>
        </w:rPr>
        <w:t>.</w:t>
      </w:r>
    </w:p>
    <w:p w14:paraId="3C125D0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6. </w:t>
      </w:r>
      <w:proofErr w:type="spellStart"/>
      <w:r w:rsidRPr="005C3BBB">
        <w:rPr>
          <w:rFonts w:ascii="Times New Roman CYR" w:hAnsi="Times New Roman CYR" w:cs="Times New Roman CYR"/>
          <w:sz w:val="24"/>
          <w:szCs w:val="24"/>
        </w:rPr>
        <w:t>Iнформацiя</w:t>
      </w:r>
      <w:proofErr w:type="spellEnd"/>
      <w:r w:rsidRPr="005C3BBB">
        <w:rPr>
          <w:rFonts w:ascii="Times New Roman CYR" w:hAnsi="Times New Roman CYR" w:cs="Times New Roman CYR"/>
          <w:sz w:val="24"/>
          <w:szCs w:val="24"/>
        </w:rPr>
        <w:t xml:space="preserve"> щодо </w:t>
      </w:r>
      <w:proofErr w:type="spellStart"/>
      <w:r w:rsidRPr="005C3BBB">
        <w:rPr>
          <w:rFonts w:ascii="Times New Roman CYR" w:hAnsi="Times New Roman CYR" w:cs="Times New Roman CYR"/>
          <w:sz w:val="24"/>
          <w:szCs w:val="24"/>
        </w:rPr>
        <w:t>продуктiв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товарiв</w:t>
      </w:r>
      <w:proofErr w:type="spellEnd"/>
      <w:r w:rsidRPr="005C3BBB">
        <w:rPr>
          <w:rFonts w:ascii="Times New Roman CYR" w:hAnsi="Times New Roman CYR" w:cs="Times New Roman CYR"/>
          <w:sz w:val="24"/>
          <w:szCs w:val="24"/>
        </w:rPr>
        <w:t xml:space="preserve"> або послуг) особи:</w:t>
      </w:r>
    </w:p>
    <w:p w14:paraId="278810B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 опис </w:t>
      </w:r>
      <w:proofErr w:type="spellStart"/>
      <w:r w:rsidRPr="005C3BBB">
        <w:rPr>
          <w:rFonts w:ascii="Times New Roman CYR" w:hAnsi="Times New Roman CYR" w:cs="Times New Roman CYR"/>
          <w:sz w:val="24"/>
          <w:szCs w:val="24"/>
        </w:rPr>
        <w:t>продуктiв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товарiв</w:t>
      </w:r>
      <w:proofErr w:type="spellEnd"/>
      <w:r w:rsidRPr="005C3BBB">
        <w:rPr>
          <w:rFonts w:ascii="Times New Roman CYR" w:hAnsi="Times New Roman CYR" w:cs="Times New Roman CYR"/>
          <w:sz w:val="24"/>
          <w:szCs w:val="24"/>
        </w:rPr>
        <w:t xml:space="preserve"> та/або послуг),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виробляє/надає особа;</w:t>
      </w:r>
    </w:p>
    <w:p w14:paraId="29F60C4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Основною </w:t>
      </w:r>
      <w:proofErr w:type="spellStart"/>
      <w:r w:rsidRPr="005C3BBB">
        <w:rPr>
          <w:rFonts w:ascii="Times New Roman CYR" w:hAnsi="Times New Roman CYR" w:cs="Times New Roman CYR"/>
          <w:sz w:val="24"/>
          <w:szCs w:val="24"/>
        </w:rPr>
        <w:t>дiяльнiстю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є </w:t>
      </w:r>
      <w:proofErr w:type="spellStart"/>
      <w:r w:rsidRPr="005C3BBB">
        <w:rPr>
          <w:rFonts w:ascii="Times New Roman CYR" w:hAnsi="Times New Roman CYR" w:cs="Times New Roman CYR"/>
          <w:sz w:val="24"/>
          <w:szCs w:val="24"/>
        </w:rPr>
        <w:t>генерацiя</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реалiзацiя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виробленої </w:t>
      </w:r>
      <w:proofErr w:type="spellStart"/>
      <w:r w:rsidRPr="005C3BBB">
        <w:rPr>
          <w:rFonts w:ascii="Times New Roman CYR" w:hAnsi="Times New Roman CYR" w:cs="Times New Roman CYR"/>
          <w:sz w:val="24"/>
          <w:szCs w:val="24"/>
        </w:rPr>
        <w:t>вiтроелектростанцiями</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Українi</w:t>
      </w:r>
      <w:proofErr w:type="spellEnd"/>
      <w:r w:rsidRPr="005C3BBB">
        <w:rPr>
          <w:rFonts w:ascii="Times New Roman CYR" w:hAnsi="Times New Roman CYR" w:cs="Times New Roman CYR"/>
          <w:sz w:val="24"/>
          <w:szCs w:val="24"/>
        </w:rPr>
        <w:t xml:space="preserve">. </w:t>
      </w:r>
    </w:p>
    <w:p w14:paraId="5F41EAC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2) обсяги виробництва (у натуральному та грошовому </w:t>
      </w:r>
      <w:proofErr w:type="spellStart"/>
      <w:r w:rsidRPr="005C3BBB">
        <w:rPr>
          <w:rFonts w:ascii="Times New Roman CYR" w:hAnsi="Times New Roman CYR" w:cs="Times New Roman CYR"/>
          <w:sz w:val="24"/>
          <w:szCs w:val="24"/>
        </w:rPr>
        <w:t>виразi</w:t>
      </w:r>
      <w:proofErr w:type="spellEnd"/>
      <w:r w:rsidRPr="005C3BBB">
        <w:rPr>
          <w:rFonts w:ascii="Times New Roman CYR" w:hAnsi="Times New Roman CYR" w:cs="Times New Roman CYR"/>
          <w:sz w:val="24"/>
          <w:szCs w:val="24"/>
        </w:rPr>
        <w:t>);</w:t>
      </w:r>
    </w:p>
    <w:p w14:paraId="7ED92FE7" w14:textId="77777777" w:rsidR="005C3BBB" w:rsidRPr="00471840"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обсяги виробництва у натуральному </w:t>
      </w:r>
      <w:proofErr w:type="spellStart"/>
      <w:r w:rsidRPr="005C3BBB">
        <w:rPr>
          <w:rFonts w:ascii="Times New Roman CYR" w:hAnsi="Times New Roman CYR" w:cs="Times New Roman CYR"/>
          <w:sz w:val="24"/>
          <w:szCs w:val="24"/>
        </w:rPr>
        <w:t>виразi</w:t>
      </w:r>
      <w:proofErr w:type="spellEnd"/>
      <w:r w:rsidRPr="005C3BBB">
        <w:rPr>
          <w:rFonts w:ascii="Times New Roman CYR" w:hAnsi="Times New Roman CYR" w:cs="Times New Roman CYR"/>
          <w:sz w:val="24"/>
          <w:szCs w:val="24"/>
        </w:rPr>
        <w:t xml:space="preserve"> - </w:t>
      </w:r>
      <w:r w:rsidR="005A7EE7" w:rsidRPr="00471840">
        <w:rPr>
          <w:rFonts w:ascii="Times New Roman CYR" w:hAnsi="Times New Roman CYR" w:cs="Times New Roman CYR"/>
          <w:sz w:val="24"/>
          <w:szCs w:val="24"/>
        </w:rPr>
        <w:t xml:space="preserve">546 185 248 </w:t>
      </w:r>
      <w:proofErr w:type="spellStart"/>
      <w:r w:rsidRPr="00471840">
        <w:rPr>
          <w:rFonts w:ascii="Times New Roman CYR" w:hAnsi="Times New Roman CYR" w:cs="Times New Roman CYR"/>
          <w:sz w:val="24"/>
          <w:szCs w:val="24"/>
        </w:rPr>
        <w:t>кВтч</w:t>
      </w:r>
      <w:proofErr w:type="spellEnd"/>
    </w:p>
    <w:p w14:paraId="6D0FC00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обсяги виробництва у грошовому </w:t>
      </w:r>
      <w:proofErr w:type="spellStart"/>
      <w:r w:rsidRPr="005C3BBB">
        <w:rPr>
          <w:rFonts w:ascii="Times New Roman CYR" w:hAnsi="Times New Roman CYR" w:cs="Times New Roman CYR"/>
          <w:sz w:val="24"/>
          <w:szCs w:val="24"/>
        </w:rPr>
        <w:t>виразi</w:t>
      </w:r>
      <w:proofErr w:type="spellEnd"/>
      <w:r w:rsidRPr="005C3BBB">
        <w:rPr>
          <w:rFonts w:ascii="Times New Roman CYR" w:hAnsi="Times New Roman CYR" w:cs="Times New Roman CYR"/>
          <w:sz w:val="24"/>
          <w:szCs w:val="24"/>
        </w:rPr>
        <w:t xml:space="preserve"> </w:t>
      </w:r>
      <w:r w:rsidR="005A7EE7">
        <w:rPr>
          <w:rFonts w:ascii="Times New Roman CYR" w:hAnsi="Times New Roman CYR" w:cs="Times New Roman CYR"/>
          <w:sz w:val="24"/>
          <w:szCs w:val="24"/>
        </w:rPr>
        <w:t>–</w:t>
      </w:r>
      <w:r w:rsidRPr="005C3BBB">
        <w:rPr>
          <w:rFonts w:ascii="Times New Roman CYR" w:hAnsi="Times New Roman CYR" w:cs="Times New Roman CYR"/>
          <w:sz w:val="24"/>
          <w:szCs w:val="24"/>
        </w:rPr>
        <w:t xml:space="preserve"> </w:t>
      </w:r>
      <w:r w:rsidR="005A7EE7" w:rsidRPr="005A7EE7">
        <w:rPr>
          <w:rFonts w:ascii="Times New Roman CYR" w:hAnsi="Times New Roman CYR" w:cs="Times New Roman CYR"/>
          <w:sz w:val="24"/>
          <w:szCs w:val="24"/>
        </w:rPr>
        <w:t>2</w:t>
      </w:r>
      <w:r w:rsidR="005A7EE7">
        <w:rPr>
          <w:rFonts w:ascii="Times New Roman CYR" w:hAnsi="Times New Roman CYR" w:cs="Times New Roman CYR"/>
          <w:sz w:val="24"/>
          <w:szCs w:val="24"/>
        </w:rPr>
        <w:t xml:space="preserve"> </w:t>
      </w:r>
      <w:r w:rsidR="005A7EE7" w:rsidRPr="005A7EE7">
        <w:rPr>
          <w:rFonts w:ascii="Times New Roman CYR" w:hAnsi="Times New Roman CYR" w:cs="Times New Roman CYR"/>
          <w:sz w:val="24"/>
          <w:szCs w:val="24"/>
        </w:rPr>
        <w:t>033</w:t>
      </w:r>
      <w:r w:rsidR="005A7EE7">
        <w:rPr>
          <w:rFonts w:ascii="Times New Roman CYR" w:hAnsi="Times New Roman CYR" w:cs="Times New Roman CYR"/>
          <w:sz w:val="24"/>
          <w:szCs w:val="24"/>
        </w:rPr>
        <w:t xml:space="preserve"> </w:t>
      </w:r>
      <w:r w:rsidR="005A7EE7" w:rsidRPr="005A7EE7">
        <w:rPr>
          <w:rFonts w:ascii="Times New Roman CYR" w:hAnsi="Times New Roman CYR" w:cs="Times New Roman CYR"/>
          <w:sz w:val="24"/>
          <w:szCs w:val="24"/>
        </w:rPr>
        <w:t>447,79</w:t>
      </w:r>
      <w:r w:rsidRPr="005C3BBB">
        <w:rPr>
          <w:rFonts w:ascii="Times New Roman CYR" w:hAnsi="Times New Roman CYR" w:cs="Times New Roman CYR"/>
          <w:sz w:val="24"/>
          <w:szCs w:val="24"/>
        </w:rPr>
        <w:t xml:space="preserve"> тис. грн без ПДВ. </w:t>
      </w:r>
    </w:p>
    <w:p w14:paraId="1046CA5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Данi</w:t>
      </w:r>
      <w:proofErr w:type="spellEnd"/>
      <w:r w:rsidRPr="005C3BBB">
        <w:rPr>
          <w:rFonts w:ascii="Times New Roman CYR" w:hAnsi="Times New Roman CYR" w:cs="Times New Roman CYR"/>
          <w:sz w:val="24"/>
          <w:szCs w:val="24"/>
        </w:rPr>
        <w:t xml:space="preserve"> вказано без урахування послуги </w:t>
      </w:r>
      <w:proofErr w:type="spellStart"/>
      <w:r w:rsidRPr="005C3BBB">
        <w:rPr>
          <w:rFonts w:ascii="Times New Roman CYR" w:hAnsi="Times New Roman CYR" w:cs="Times New Roman CYR"/>
          <w:sz w:val="24"/>
          <w:szCs w:val="24"/>
        </w:rPr>
        <w:t>зi</w:t>
      </w:r>
      <w:proofErr w:type="spellEnd"/>
      <w:r w:rsidRPr="005C3BBB">
        <w:rPr>
          <w:rFonts w:ascii="Times New Roman CYR" w:hAnsi="Times New Roman CYR" w:cs="Times New Roman CYR"/>
          <w:sz w:val="24"/>
          <w:szCs w:val="24"/>
        </w:rPr>
        <w:t xml:space="preserve"> зменшення навантаження НЕК "УКРЕНЕРГО" та послуги по небалансам ДП "ГАРАНТОВАНИЙ ПОКУПЕЦЬ"</w:t>
      </w:r>
    </w:p>
    <w:p w14:paraId="06CD914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3) </w:t>
      </w:r>
      <w:proofErr w:type="spellStart"/>
      <w:r w:rsidRPr="005C3BBB">
        <w:rPr>
          <w:rFonts w:ascii="Times New Roman CYR" w:hAnsi="Times New Roman CYR" w:cs="Times New Roman CYR"/>
          <w:sz w:val="24"/>
          <w:szCs w:val="24"/>
        </w:rPr>
        <w:t>середньореалiзацiйнi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цiни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продуктiв</w:t>
      </w:r>
      <w:proofErr w:type="spellEnd"/>
      <w:r w:rsidRPr="005C3BBB">
        <w:rPr>
          <w:rFonts w:ascii="Times New Roman CYR" w:hAnsi="Times New Roman CYR" w:cs="Times New Roman CYR"/>
          <w:sz w:val="24"/>
          <w:szCs w:val="24"/>
        </w:rPr>
        <w:t>;</w:t>
      </w:r>
    </w:p>
    <w:p w14:paraId="174AF53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3 723 грн за МВт</w:t>
      </w:r>
    </w:p>
    <w:p w14:paraId="31ADD6B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4) загальна сума виручки;</w:t>
      </w:r>
    </w:p>
    <w:p w14:paraId="7513B40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2 027 537 тис грн (з урахуванням послуги </w:t>
      </w:r>
      <w:proofErr w:type="spellStart"/>
      <w:r w:rsidRPr="005C3BBB">
        <w:rPr>
          <w:rFonts w:ascii="Times New Roman CYR" w:hAnsi="Times New Roman CYR" w:cs="Times New Roman CYR"/>
          <w:sz w:val="24"/>
          <w:szCs w:val="24"/>
        </w:rPr>
        <w:t>зi</w:t>
      </w:r>
      <w:proofErr w:type="spellEnd"/>
      <w:r w:rsidRPr="005C3BBB">
        <w:rPr>
          <w:rFonts w:ascii="Times New Roman CYR" w:hAnsi="Times New Roman CYR" w:cs="Times New Roman CYR"/>
          <w:sz w:val="24"/>
          <w:szCs w:val="24"/>
        </w:rPr>
        <w:t xml:space="preserve"> зменшення навантаження НЕК "УКРЕНЕРГО" та послуги по небалансам ДП "ГАРАНТОВАНИЙ ПОКУПЕЦЬ").</w:t>
      </w:r>
    </w:p>
    <w:p w14:paraId="0FEE403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5) загальна сума експорту, частка експорту в загальному </w:t>
      </w:r>
      <w:proofErr w:type="spellStart"/>
      <w:r w:rsidRPr="005C3BBB">
        <w:rPr>
          <w:rFonts w:ascii="Times New Roman CYR" w:hAnsi="Times New Roman CYR" w:cs="Times New Roman CYR"/>
          <w:sz w:val="24"/>
          <w:szCs w:val="24"/>
        </w:rPr>
        <w:t>обсязi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продажiв</w:t>
      </w:r>
      <w:proofErr w:type="spellEnd"/>
      <w:r w:rsidRPr="005C3BBB">
        <w:rPr>
          <w:rFonts w:ascii="Times New Roman CYR" w:hAnsi="Times New Roman CYR" w:cs="Times New Roman CYR"/>
          <w:sz w:val="24"/>
          <w:szCs w:val="24"/>
        </w:rPr>
        <w:t>;</w:t>
      </w:r>
    </w:p>
    <w:p w14:paraId="422174F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загальна сума експорту - 0 тис. грн., частка експорту в загальному </w:t>
      </w:r>
      <w:proofErr w:type="spellStart"/>
      <w:r w:rsidRPr="005C3BBB">
        <w:rPr>
          <w:rFonts w:ascii="Times New Roman CYR" w:hAnsi="Times New Roman CYR" w:cs="Times New Roman CYR"/>
          <w:sz w:val="24"/>
          <w:szCs w:val="24"/>
        </w:rPr>
        <w:t>обсязi</w:t>
      </w:r>
      <w:proofErr w:type="spellEnd"/>
      <w:r w:rsidRPr="005C3BBB">
        <w:rPr>
          <w:rFonts w:ascii="Times New Roman CYR" w:hAnsi="Times New Roman CYR" w:cs="Times New Roman CYR"/>
          <w:sz w:val="24"/>
          <w:szCs w:val="24"/>
        </w:rPr>
        <w:t xml:space="preserve"> наданих послуг - 0%</w:t>
      </w:r>
    </w:p>
    <w:p w14:paraId="188FEC9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6) </w:t>
      </w:r>
      <w:proofErr w:type="spellStart"/>
      <w:r w:rsidRPr="005C3BBB">
        <w:rPr>
          <w:rFonts w:ascii="Times New Roman CYR" w:hAnsi="Times New Roman CYR" w:cs="Times New Roman CYR"/>
          <w:sz w:val="24"/>
          <w:szCs w:val="24"/>
        </w:rPr>
        <w:t>залежнiсть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сезонних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w:t>
      </w:r>
    </w:p>
    <w:p w14:paraId="64730DD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прямої </w:t>
      </w:r>
      <w:proofErr w:type="spellStart"/>
      <w:r w:rsidRPr="005C3BBB">
        <w:rPr>
          <w:rFonts w:ascii="Times New Roman CYR" w:hAnsi="Times New Roman CYR" w:cs="Times New Roman CYR"/>
          <w:sz w:val="24"/>
          <w:szCs w:val="24"/>
        </w:rPr>
        <w:t>залежностi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сезонних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немає </w:t>
      </w:r>
    </w:p>
    <w:p w14:paraId="2CE65CB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7) </w:t>
      </w: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клiєнти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бiльше</w:t>
      </w:r>
      <w:proofErr w:type="spellEnd"/>
      <w:r w:rsidRPr="005C3BBB">
        <w:rPr>
          <w:rFonts w:ascii="Times New Roman CYR" w:hAnsi="Times New Roman CYR" w:cs="Times New Roman CYR"/>
          <w:sz w:val="24"/>
          <w:szCs w:val="24"/>
        </w:rPr>
        <w:t xml:space="preserve"> 5 % у </w:t>
      </w:r>
      <w:proofErr w:type="spellStart"/>
      <w:r w:rsidRPr="005C3BBB">
        <w:rPr>
          <w:rFonts w:ascii="Times New Roman CYR" w:hAnsi="Times New Roman CYR" w:cs="Times New Roman CYR"/>
          <w:sz w:val="24"/>
          <w:szCs w:val="24"/>
        </w:rPr>
        <w:t>загальнiй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сумi</w:t>
      </w:r>
      <w:proofErr w:type="spellEnd"/>
      <w:r w:rsidRPr="005C3BBB">
        <w:rPr>
          <w:rFonts w:ascii="Times New Roman CYR" w:hAnsi="Times New Roman CYR" w:cs="Times New Roman CYR"/>
          <w:sz w:val="24"/>
          <w:szCs w:val="24"/>
        </w:rPr>
        <w:t xml:space="preserve"> виручки);</w:t>
      </w:r>
    </w:p>
    <w:p w14:paraId="1C8015D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ДП "Гарантований покупець"</w:t>
      </w:r>
    </w:p>
    <w:p w14:paraId="78D219B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8) ринки збуту та країни, в яких особою </w:t>
      </w:r>
      <w:proofErr w:type="spellStart"/>
      <w:r w:rsidRPr="005C3BBB">
        <w:rPr>
          <w:rFonts w:ascii="Times New Roman CYR" w:hAnsi="Times New Roman CYR" w:cs="Times New Roman CYR"/>
          <w:sz w:val="24"/>
          <w:szCs w:val="24"/>
        </w:rPr>
        <w:t>здiйснюється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w:t>
      </w:r>
    </w:p>
    <w:p w14:paraId="2F31680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Україна</w:t>
      </w:r>
    </w:p>
    <w:p w14:paraId="1571D48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9) канали збуту;</w:t>
      </w:r>
    </w:p>
    <w:p w14:paraId="4AF3FB8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ДП "Гарантований покупець" </w:t>
      </w:r>
    </w:p>
    <w:p w14:paraId="0D05C09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lastRenderedPageBreak/>
        <w:t xml:space="preserve">10) </w:t>
      </w: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постачальники та види </w:t>
      </w:r>
      <w:proofErr w:type="spellStart"/>
      <w:r w:rsidRPr="005C3BBB">
        <w:rPr>
          <w:rFonts w:ascii="Times New Roman CYR" w:hAnsi="Times New Roman CYR" w:cs="Times New Roman CYR"/>
          <w:sz w:val="24"/>
          <w:szCs w:val="24"/>
        </w:rPr>
        <w:t>товарiв</w:t>
      </w:r>
      <w:proofErr w:type="spellEnd"/>
      <w:r w:rsidRPr="005C3BBB">
        <w:rPr>
          <w:rFonts w:ascii="Times New Roman CYR" w:hAnsi="Times New Roman CYR" w:cs="Times New Roman CYR"/>
          <w:sz w:val="24"/>
          <w:szCs w:val="24"/>
        </w:rPr>
        <w:t xml:space="preserve"> та/або послуг,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вони постачають/надають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країни з яких </w:t>
      </w:r>
      <w:proofErr w:type="spellStart"/>
      <w:r w:rsidRPr="005C3BBB">
        <w:rPr>
          <w:rFonts w:ascii="Times New Roman CYR" w:hAnsi="Times New Roman CYR" w:cs="Times New Roman CYR"/>
          <w:sz w:val="24"/>
          <w:szCs w:val="24"/>
        </w:rPr>
        <w:t>здiйснюється</w:t>
      </w:r>
      <w:proofErr w:type="spellEnd"/>
      <w:r w:rsidRPr="005C3BBB">
        <w:rPr>
          <w:rFonts w:ascii="Times New Roman CYR" w:hAnsi="Times New Roman CYR" w:cs="Times New Roman CYR"/>
          <w:sz w:val="24"/>
          <w:szCs w:val="24"/>
        </w:rPr>
        <w:t xml:space="preserve"> постачання/надання </w:t>
      </w:r>
      <w:proofErr w:type="spellStart"/>
      <w:r w:rsidRPr="005C3BBB">
        <w:rPr>
          <w:rFonts w:ascii="Times New Roman CYR" w:hAnsi="Times New Roman CYR" w:cs="Times New Roman CYR"/>
          <w:sz w:val="24"/>
          <w:szCs w:val="24"/>
        </w:rPr>
        <w:t>товарiв</w:t>
      </w:r>
      <w:proofErr w:type="spellEnd"/>
      <w:r w:rsidRPr="005C3BBB">
        <w:rPr>
          <w:rFonts w:ascii="Times New Roman CYR" w:hAnsi="Times New Roman CYR" w:cs="Times New Roman CYR"/>
          <w:sz w:val="24"/>
          <w:szCs w:val="24"/>
        </w:rPr>
        <w:t>/послуг;</w:t>
      </w:r>
    </w:p>
    <w:p w14:paraId="30B92F9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Беручи до уваги, що основна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 виробництво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вiтроенергоустановками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станцiї</w:t>
      </w:r>
      <w:proofErr w:type="spellEnd"/>
      <w:r w:rsidRPr="005C3BBB">
        <w:rPr>
          <w:rFonts w:ascii="Times New Roman CYR" w:hAnsi="Times New Roman CYR" w:cs="Times New Roman CYR"/>
          <w:sz w:val="24"/>
          <w:szCs w:val="24"/>
        </w:rPr>
        <w:t xml:space="preserve">, основним постачальником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є ТОВ "ВЕСТАС ЮКРЕЙН" -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яка надає послуги з обслуговування </w:t>
      </w:r>
      <w:proofErr w:type="spellStart"/>
      <w:r w:rsidRPr="005C3BBB">
        <w:rPr>
          <w:rFonts w:ascii="Times New Roman CYR" w:hAnsi="Times New Roman CYR" w:cs="Times New Roman CYR"/>
          <w:sz w:val="24"/>
          <w:szCs w:val="24"/>
        </w:rPr>
        <w:t>вiтротурбiн</w:t>
      </w:r>
      <w:proofErr w:type="spellEnd"/>
      <w:r w:rsidRPr="005C3BBB">
        <w:rPr>
          <w:rFonts w:ascii="Times New Roman CYR" w:hAnsi="Times New Roman CYR" w:cs="Times New Roman CYR"/>
          <w:sz w:val="24"/>
          <w:szCs w:val="24"/>
        </w:rPr>
        <w:t>. Країна постачання послуг - Україна</w:t>
      </w:r>
    </w:p>
    <w:p w14:paraId="4B62FD6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11) </w:t>
      </w:r>
      <w:proofErr w:type="spellStart"/>
      <w:r w:rsidRPr="005C3BBB">
        <w:rPr>
          <w:rFonts w:ascii="Times New Roman CYR" w:hAnsi="Times New Roman CYR" w:cs="Times New Roman CYR"/>
          <w:sz w:val="24"/>
          <w:szCs w:val="24"/>
        </w:rPr>
        <w:t>особливостi</w:t>
      </w:r>
      <w:proofErr w:type="spellEnd"/>
      <w:r w:rsidRPr="005C3BBB">
        <w:rPr>
          <w:rFonts w:ascii="Times New Roman CYR" w:hAnsi="Times New Roman CYR" w:cs="Times New Roman CYR"/>
          <w:sz w:val="24"/>
          <w:szCs w:val="24"/>
        </w:rPr>
        <w:t xml:space="preserve"> стану розвитку </w:t>
      </w:r>
      <w:proofErr w:type="spellStart"/>
      <w:r w:rsidRPr="005C3BBB">
        <w:rPr>
          <w:rFonts w:ascii="Times New Roman CYR" w:hAnsi="Times New Roman CYR" w:cs="Times New Roman CYR"/>
          <w:sz w:val="24"/>
          <w:szCs w:val="24"/>
        </w:rPr>
        <w:t>галузi</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якiй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здiйснює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особа;</w:t>
      </w:r>
    </w:p>
    <w:p w14:paraId="2F9F706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Розвиток </w:t>
      </w:r>
      <w:proofErr w:type="spellStart"/>
      <w:r w:rsidRPr="005C3BBB">
        <w:rPr>
          <w:rFonts w:ascii="Times New Roman CYR" w:hAnsi="Times New Roman CYR" w:cs="Times New Roman CYR"/>
          <w:sz w:val="24"/>
          <w:szCs w:val="24"/>
        </w:rPr>
        <w:t>галузi</w:t>
      </w:r>
      <w:proofErr w:type="spellEnd"/>
    </w:p>
    <w:p w14:paraId="12A88E3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Ринок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Український ринок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передбачає </w:t>
      </w:r>
      <w:proofErr w:type="spellStart"/>
      <w:r w:rsidRPr="005C3BBB">
        <w:rPr>
          <w:rFonts w:ascii="Times New Roman CYR" w:hAnsi="Times New Roman CYR" w:cs="Times New Roman CYR"/>
          <w:sz w:val="24"/>
          <w:szCs w:val="24"/>
        </w:rPr>
        <w:t>рiзнi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механiзми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купiвлi</w:t>
      </w:r>
      <w:proofErr w:type="spellEnd"/>
      <w:r w:rsidRPr="005C3BBB">
        <w:rPr>
          <w:rFonts w:ascii="Times New Roman CYR" w:hAnsi="Times New Roman CYR" w:cs="Times New Roman CYR"/>
          <w:sz w:val="24"/>
          <w:szCs w:val="24"/>
        </w:rPr>
        <w:t xml:space="preserve">-продажу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а саме </w:t>
      </w:r>
      <w:proofErr w:type="spellStart"/>
      <w:r w:rsidRPr="005C3BBB">
        <w:rPr>
          <w:rFonts w:ascii="Times New Roman CYR" w:hAnsi="Times New Roman CYR" w:cs="Times New Roman CYR"/>
          <w:sz w:val="24"/>
          <w:szCs w:val="24"/>
        </w:rPr>
        <w:t>прямi</w:t>
      </w:r>
      <w:proofErr w:type="spellEnd"/>
      <w:r w:rsidRPr="005C3BBB">
        <w:rPr>
          <w:rFonts w:ascii="Times New Roman CYR" w:hAnsi="Times New Roman CYR" w:cs="Times New Roman CYR"/>
          <w:sz w:val="24"/>
          <w:szCs w:val="24"/>
        </w:rPr>
        <w:t xml:space="preserve"> договори, ринок на добу наперед, </w:t>
      </w:r>
      <w:proofErr w:type="spellStart"/>
      <w:r w:rsidRPr="005C3BBB">
        <w:rPr>
          <w:rFonts w:ascii="Times New Roman CYR" w:hAnsi="Times New Roman CYR" w:cs="Times New Roman CYR"/>
          <w:sz w:val="24"/>
          <w:szCs w:val="24"/>
        </w:rPr>
        <w:t>внутрiшньодобовий</w:t>
      </w:r>
      <w:proofErr w:type="spellEnd"/>
      <w:r w:rsidRPr="005C3BBB">
        <w:rPr>
          <w:rFonts w:ascii="Times New Roman CYR" w:hAnsi="Times New Roman CYR" w:cs="Times New Roman CYR"/>
          <w:sz w:val="24"/>
          <w:szCs w:val="24"/>
        </w:rPr>
        <w:t xml:space="preserve"> ринок, балансуючий ринок i ринок </w:t>
      </w:r>
      <w:proofErr w:type="spellStart"/>
      <w:r w:rsidRPr="005C3BBB">
        <w:rPr>
          <w:rFonts w:ascii="Times New Roman CYR" w:hAnsi="Times New Roman CYR" w:cs="Times New Roman CYR"/>
          <w:sz w:val="24"/>
          <w:szCs w:val="24"/>
        </w:rPr>
        <w:t>допомiжних</w:t>
      </w:r>
      <w:proofErr w:type="spellEnd"/>
      <w:r w:rsidRPr="005C3BBB">
        <w:rPr>
          <w:rFonts w:ascii="Times New Roman CYR" w:hAnsi="Times New Roman CYR" w:cs="Times New Roman CYR"/>
          <w:sz w:val="24"/>
          <w:szCs w:val="24"/>
        </w:rPr>
        <w:t xml:space="preserve"> послуг. Ринок прямих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 це продаж електричної </w:t>
      </w:r>
      <w:proofErr w:type="spellStart"/>
      <w:r w:rsidRPr="005C3BBB">
        <w:rPr>
          <w:rFonts w:ascii="Times New Roman CYR" w:hAnsi="Times New Roman CYR" w:cs="Times New Roman CYR"/>
          <w:sz w:val="24"/>
          <w:szCs w:val="24"/>
        </w:rPr>
        <w:t>енергiї</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двостороннiх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укладених на </w:t>
      </w:r>
      <w:proofErr w:type="spellStart"/>
      <w:r w:rsidRPr="005C3BBB">
        <w:rPr>
          <w:rFonts w:ascii="Times New Roman CYR" w:hAnsi="Times New Roman CYR" w:cs="Times New Roman CYR"/>
          <w:sz w:val="24"/>
          <w:szCs w:val="24"/>
        </w:rPr>
        <w:t>термiн</w:t>
      </w:r>
      <w:proofErr w:type="spellEnd"/>
      <w:r w:rsidRPr="005C3BBB">
        <w:rPr>
          <w:rFonts w:ascii="Times New Roman CYR" w:hAnsi="Times New Roman CYR" w:cs="Times New Roman CYR"/>
          <w:sz w:val="24"/>
          <w:szCs w:val="24"/>
        </w:rPr>
        <w:t xml:space="preserve"> до одного року. Ринок на добу наперед та </w:t>
      </w:r>
      <w:proofErr w:type="spellStart"/>
      <w:r w:rsidRPr="005C3BBB">
        <w:rPr>
          <w:rFonts w:ascii="Times New Roman CYR" w:hAnsi="Times New Roman CYR" w:cs="Times New Roman CYR"/>
          <w:sz w:val="24"/>
          <w:szCs w:val="24"/>
        </w:rPr>
        <w:t>внутрiшньодобовий</w:t>
      </w:r>
      <w:proofErr w:type="spellEnd"/>
      <w:r w:rsidRPr="005C3BBB">
        <w:rPr>
          <w:rFonts w:ascii="Times New Roman CYR" w:hAnsi="Times New Roman CYR" w:cs="Times New Roman CYR"/>
          <w:sz w:val="24"/>
          <w:szCs w:val="24"/>
        </w:rPr>
        <w:t xml:space="preserve"> ринок передбачають продаж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для якого </w:t>
      </w:r>
      <w:proofErr w:type="spellStart"/>
      <w:r w:rsidRPr="005C3BBB">
        <w:rPr>
          <w:rFonts w:ascii="Times New Roman CYR" w:hAnsi="Times New Roman CYR" w:cs="Times New Roman CYR"/>
          <w:sz w:val="24"/>
          <w:szCs w:val="24"/>
        </w:rPr>
        <w:t>перiодом</w:t>
      </w:r>
      <w:proofErr w:type="spellEnd"/>
      <w:r w:rsidRPr="005C3BBB">
        <w:rPr>
          <w:rFonts w:ascii="Times New Roman CYR" w:hAnsi="Times New Roman CYR" w:cs="Times New Roman CYR"/>
          <w:sz w:val="24"/>
          <w:szCs w:val="24"/>
        </w:rPr>
        <w:t xml:space="preserve"> покриття є наступна доба; на цих ринках </w:t>
      </w:r>
      <w:proofErr w:type="spellStart"/>
      <w:r w:rsidRPr="005C3BBB">
        <w:rPr>
          <w:rFonts w:ascii="Times New Roman CYR" w:hAnsi="Times New Roman CYR" w:cs="Times New Roman CYR"/>
          <w:sz w:val="24"/>
          <w:szCs w:val="24"/>
        </w:rPr>
        <w:t>усi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операцiї</w:t>
      </w:r>
      <w:proofErr w:type="spellEnd"/>
      <w:r w:rsidRPr="005C3BBB">
        <w:rPr>
          <w:rFonts w:ascii="Times New Roman CYR" w:hAnsi="Times New Roman CYR" w:cs="Times New Roman CYR"/>
          <w:sz w:val="24"/>
          <w:szCs w:val="24"/>
        </w:rPr>
        <w:t xml:space="preserve"> погоджуються з оператором системи </w:t>
      </w:r>
      <w:proofErr w:type="spellStart"/>
      <w:r w:rsidRPr="005C3BBB">
        <w:rPr>
          <w:rFonts w:ascii="Times New Roman CYR" w:hAnsi="Times New Roman CYR" w:cs="Times New Roman CYR"/>
          <w:sz w:val="24"/>
          <w:szCs w:val="24"/>
        </w:rPr>
        <w:t>передачi</w:t>
      </w:r>
      <w:proofErr w:type="spellEnd"/>
      <w:r w:rsidRPr="005C3BBB">
        <w:rPr>
          <w:rFonts w:ascii="Times New Roman CYR" w:hAnsi="Times New Roman CYR" w:cs="Times New Roman CYR"/>
          <w:sz w:val="24"/>
          <w:szCs w:val="24"/>
        </w:rPr>
        <w:t xml:space="preserve"> Державне </w:t>
      </w:r>
      <w:proofErr w:type="spellStart"/>
      <w:r w:rsidRPr="005C3BBB">
        <w:rPr>
          <w:rFonts w:ascii="Times New Roman CYR" w:hAnsi="Times New Roman CYR" w:cs="Times New Roman CYR"/>
          <w:sz w:val="24"/>
          <w:szCs w:val="24"/>
        </w:rPr>
        <w:t>пiдприємство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Нацiональна</w:t>
      </w:r>
      <w:proofErr w:type="spellEnd"/>
      <w:r w:rsidRPr="005C3BBB">
        <w:rPr>
          <w:rFonts w:ascii="Times New Roman CYR" w:hAnsi="Times New Roman CYR" w:cs="Times New Roman CYR"/>
          <w:sz w:val="24"/>
          <w:szCs w:val="24"/>
        </w:rPr>
        <w:t xml:space="preserve"> енергетична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Укренерго (</w:t>
      </w:r>
      <w:proofErr w:type="spellStart"/>
      <w:r w:rsidRPr="005C3BBB">
        <w:rPr>
          <w:rFonts w:ascii="Times New Roman CYR" w:hAnsi="Times New Roman CYR" w:cs="Times New Roman CYR"/>
          <w:sz w:val="24"/>
          <w:szCs w:val="24"/>
        </w:rPr>
        <w:t>далi</w:t>
      </w:r>
      <w:proofErr w:type="spellEnd"/>
      <w:r w:rsidRPr="005C3BBB">
        <w:rPr>
          <w:rFonts w:ascii="Times New Roman CYR" w:hAnsi="Times New Roman CYR" w:cs="Times New Roman CYR"/>
          <w:sz w:val="24"/>
          <w:szCs w:val="24"/>
        </w:rPr>
        <w:t xml:space="preserve"> ДП "Укренерго"). </w:t>
      </w:r>
      <w:proofErr w:type="spellStart"/>
      <w:r w:rsidRPr="005C3BBB">
        <w:rPr>
          <w:rFonts w:ascii="Times New Roman CYR" w:hAnsi="Times New Roman CYR" w:cs="Times New Roman CYR"/>
          <w:sz w:val="24"/>
          <w:szCs w:val="24"/>
        </w:rPr>
        <w:t>Цiноутворення</w:t>
      </w:r>
      <w:proofErr w:type="spellEnd"/>
      <w:r w:rsidRPr="005C3BBB">
        <w:rPr>
          <w:rFonts w:ascii="Times New Roman CYR" w:hAnsi="Times New Roman CYR" w:cs="Times New Roman CYR"/>
          <w:sz w:val="24"/>
          <w:szCs w:val="24"/>
        </w:rPr>
        <w:t xml:space="preserve"> на ринку на добу наперед базується на </w:t>
      </w:r>
      <w:proofErr w:type="spellStart"/>
      <w:r w:rsidRPr="005C3BBB">
        <w:rPr>
          <w:rFonts w:ascii="Times New Roman CYR" w:hAnsi="Times New Roman CYR" w:cs="Times New Roman CYR"/>
          <w:sz w:val="24"/>
          <w:szCs w:val="24"/>
        </w:rPr>
        <w:t>попитi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пропозицiї</w:t>
      </w:r>
      <w:proofErr w:type="spellEnd"/>
      <w:r w:rsidRPr="005C3BBB">
        <w:rPr>
          <w:rFonts w:ascii="Times New Roman CYR" w:hAnsi="Times New Roman CYR" w:cs="Times New Roman CYR"/>
          <w:sz w:val="24"/>
          <w:szCs w:val="24"/>
        </w:rPr>
        <w:t xml:space="preserve">, обмежених </w:t>
      </w:r>
      <w:proofErr w:type="spellStart"/>
      <w:r w:rsidRPr="005C3BBB">
        <w:rPr>
          <w:rFonts w:ascii="Times New Roman CYR" w:hAnsi="Times New Roman CYR" w:cs="Times New Roman CYR"/>
          <w:sz w:val="24"/>
          <w:szCs w:val="24"/>
        </w:rPr>
        <w:t>цiновими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лiмiтами</w:t>
      </w:r>
      <w:proofErr w:type="spellEnd"/>
      <w:r w:rsidRPr="005C3BBB">
        <w:rPr>
          <w:rFonts w:ascii="Times New Roman CYR" w:hAnsi="Times New Roman CYR" w:cs="Times New Roman CYR"/>
          <w:sz w:val="24"/>
          <w:szCs w:val="24"/>
        </w:rPr>
        <w:t xml:space="preserve"> (встановленою Урядом України максимальною </w:t>
      </w:r>
      <w:proofErr w:type="spellStart"/>
      <w:r w:rsidRPr="005C3BBB">
        <w:rPr>
          <w:rFonts w:ascii="Times New Roman CYR" w:hAnsi="Times New Roman CYR" w:cs="Times New Roman CYR"/>
          <w:sz w:val="24"/>
          <w:szCs w:val="24"/>
        </w:rPr>
        <w:t>цiною</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електроенергiю</w:t>
      </w:r>
      <w:proofErr w:type="spellEnd"/>
      <w:r w:rsidRPr="005C3BBB">
        <w:rPr>
          <w:rFonts w:ascii="Times New Roman CYR" w:hAnsi="Times New Roman CYR" w:cs="Times New Roman CYR"/>
          <w:sz w:val="24"/>
          <w:szCs w:val="24"/>
        </w:rPr>
        <w:t xml:space="preserve"> на ринку). Балансуючий ринок є ринком </w:t>
      </w:r>
      <w:proofErr w:type="spellStart"/>
      <w:r w:rsidRPr="005C3BBB">
        <w:rPr>
          <w:rFonts w:ascii="Times New Roman CYR" w:hAnsi="Times New Roman CYR" w:cs="Times New Roman CYR"/>
          <w:sz w:val="24"/>
          <w:szCs w:val="24"/>
        </w:rPr>
        <w:t>вiдхилень</w:t>
      </w:r>
      <w:proofErr w:type="spellEnd"/>
      <w:r w:rsidRPr="005C3BBB">
        <w:rPr>
          <w:rFonts w:ascii="Times New Roman CYR" w:hAnsi="Times New Roman CYR" w:cs="Times New Roman CYR"/>
          <w:sz w:val="24"/>
          <w:szCs w:val="24"/>
        </w:rPr>
        <w:t xml:space="preserve"> фактичного погодинного виробництва та споживання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запланованого контрактного </w:t>
      </w:r>
      <w:proofErr w:type="spellStart"/>
      <w:r w:rsidRPr="005C3BBB">
        <w:rPr>
          <w:rFonts w:ascii="Times New Roman CYR" w:hAnsi="Times New Roman CYR" w:cs="Times New Roman CYR"/>
          <w:sz w:val="24"/>
          <w:szCs w:val="24"/>
        </w:rPr>
        <w:t>графiка</w:t>
      </w:r>
      <w:proofErr w:type="spellEnd"/>
      <w:r w:rsidRPr="005C3BBB">
        <w:rPr>
          <w:rFonts w:ascii="Times New Roman CYR" w:hAnsi="Times New Roman CYR" w:cs="Times New Roman CYR"/>
          <w:sz w:val="24"/>
          <w:szCs w:val="24"/>
        </w:rPr>
        <w:t xml:space="preserve">; його, як i ринок </w:t>
      </w:r>
      <w:proofErr w:type="spellStart"/>
      <w:r w:rsidRPr="005C3BBB">
        <w:rPr>
          <w:rFonts w:ascii="Times New Roman CYR" w:hAnsi="Times New Roman CYR" w:cs="Times New Roman CYR"/>
          <w:sz w:val="24"/>
          <w:szCs w:val="24"/>
        </w:rPr>
        <w:t>допомiжних</w:t>
      </w:r>
      <w:proofErr w:type="spellEnd"/>
      <w:r w:rsidRPr="005C3BBB">
        <w:rPr>
          <w:rFonts w:ascii="Times New Roman CYR" w:hAnsi="Times New Roman CYR" w:cs="Times New Roman CYR"/>
          <w:sz w:val="24"/>
          <w:szCs w:val="24"/>
        </w:rPr>
        <w:t xml:space="preserve"> послуг, створено з метою забезпечення </w:t>
      </w:r>
      <w:proofErr w:type="spellStart"/>
      <w:r w:rsidRPr="005C3BBB">
        <w:rPr>
          <w:rFonts w:ascii="Times New Roman CYR" w:hAnsi="Times New Roman CYR" w:cs="Times New Roman CYR"/>
          <w:sz w:val="24"/>
          <w:szCs w:val="24"/>
        </w:rPr>
        <w:t>наявностi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достатнiх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обсягiв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для балансування виробництва та </w:t>
      </w:r>
      <w:proofErr w:type="spellStart"/>
      <w:r w:rsidRPr="005C3BBB">
        <w:rPr>
          <w:rFonts w:ascii="Times New Roman CYR" w:hAnsi="Times New Roman CYR" w:cs="Times New Roman CYR"/>
          <w:sz w:val="24"/>
          <w:szCs w:val="24"/>
        </w:rPr>
        <w:t>iмпорту</w:t>
      </w:r>
      <w:proofErr w:type="spellEnd"/>
      <w:r w:rsidRPr="005C3BBB">
        <w:rPr>
          <w:rFonts w:ascii="Times New Roman CYR" w:hAnsi="Times New Roman CYR" w:cs="Times New Roman CYR"/>
          <w:sz w:val="24"/>
          <w:szCs w:val="24"/>
        </w:rPr>
        <w:t xml:space="preserve">/експорту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режимi</w:t>
      </w:r>
      <w:proofErr w:type="spellEnd"/>
      <w:r w:rsidRPr="005C3BBB">
        <w:rPr>
          <w:rFonts w:ascii="Times New Roman CYR" w:hAnsi="Times New Roman CYR" w:cs="Times New Roman CYR"/>
          <w:sz w:val="24"/>
          <w:szCs w:val="24"/>
        </w:rPr>
        <w:t xml:space="preserve"> реального часу,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перевантаженнями в </w:t>
      </w:r>
      <w:proofErr w:type="spellStart"/>
      <w:r w:rsidRPr="005C3BBB">
        <w:rPr>
          <w:rFonts w:ascii="Times New Roman CYR" w:hAnsi="Times New Roman CYR" w:cs="Times New Roman CYR"/>
          <w:sz w:val="24"/>
          <w:szCs w:val="24"/>
        </w:rPr>
        <w:t>Об'єднанiй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енергосистемi</w:t>
      </w:r>
      <w:proofErr w:type="spellEnd"/>
      <w:r w:rsidRPr="005C3BBB">
        <w:rPr>
          <w:rFonts w:ascii="Times New Roman CYR" w:hAnsi="Times New Roman CYR" w:cs="Times New Roman CYR"/>
          <w:sz w:val="24"/>
          <w:szCs w:val="24"/>
        </w:rPr>
        <w:t xml:space="preserve"> ("ОЕС") України, а також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розрахункiв</w:t>
      </w:r>
      <w:proofErr w:type="spellEnd"/>
      <w:r w:rsidRPr="005C3BBB">
        <w:rPr>
          <w:rFonts w:ascii="Times New Roman CYR" w:hAnsi="Times New Roman CYR" w:cs="Times New Roman CYR"/>
          <w:sz w:val="24"/>
          <w:szCs w:val="24"/>
        </w:rPr>
        <w:t xml:space="preserve"> за небаланси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працює за довгостроковими договорами </w:t>
      </w:r>
      <w:proofErr w:type="spellStart"/>
      <w:r w:rsidRPr="005C3BBB">
        <w:rPr>
          <w:rFonts w:ascii="Times New Roman CYR" w:hAnsi="Times New Roman CYR" w:cs="Times New Roman CYR"/>
          <w:sz w:val="24"/>
          <w:szCs w:val="24"/>
        </w:rPr>
        <w:t>купiвлi</w:t>
      </w:r>
      <w:proofErr w:type="spellEnd"/>
      <w:r w:rsidRPr="005C3BBB">
        <w:rPr>
          <w:rFonts w:ascii="Times New Roman CYR" w:hAnsi="Times New Roman CYR" w:cs="Times New Roman CYR"/>
          <w:sz w:val="24"/>
          <w:szCs w:val="24"/>
        </w:rPr>
        <w:t xml:space="preserve">-продажу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(ДКПЕ) з ДП "Гарантований покупець", яке є державним </w:t>
      </w:r>
      <w:proofErr w:type="spellStart"/>
      <w:r w:rsidRPr="005C3BBB">
        <w:rPr>
          <w:rFonts w:ascii="Times New Roman CYR" w:hAnsi="Times New Roman CYR" w:cs="Times New Roman CYR"/>
          <w:sz w:val="24"/>
          <w:szCs w:val="24"/>
        </w:rPr>
        <w:t>пiдприємством</w:t>
      </w:r>
      <w:proofErr w:type="spellEnd"/>
      <w:r w:rsidRPr="005C3BBB">
        <w:rPr>
          <w:rFonts w:ascii="Times New Roman CYR" w:hAnsi="Times New Roman CYR" w:cs="Times New Roman CYR"/>
          <w:sz w:val="24"/>
          <w:szCs w:val="24"/>
        </w:rPr>
        <w:t xml:space="preserve">, за зеленими тарифами (ЗТ). Станом на 31 грудня 2021 року та на дату </w:t>
      </w:r>
      <w:proofErr w:type="spellStart"/>
      <w:r w:rsidRPr="005C3BBB">
        <w:rPr>
          <w:rFonts w:ascii="Times New Roman CYR" w:hAnsi="Times New Roman CYR" w:cs="Times New Roman CYR"/>
          <w:sz w:val="24"/>
          <w:szCs w:val="24"/>
        </w:rPr>
        <w:t>пiдписання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цiєї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має укладений довгостроковий </w:t>
      </w:r>
      <w:proofErr w:type="spellStart"/>
      <w:r w:rsidRPr="005C3BBB">
        <w:rPr>
          <w:rFonts w:ascii="Times New Roman CYR" w:hAnsi="Times New Roman CYR" w:cs="Times New Roman CYR"/>
          <w:sz w:val="24"/>
          <w:szCs w:val="24"/>
        </w:rPr>
        <w:t>договiр</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купiвлi</w:t>
      </w:r>
      <w:proofErr w:type="spellEnd"/>
      <w:r w:rsidRPr="005C3BBB">
        <w:rPr>
          <w:rFonts w:ascii="Times New Roman CYR" w:hAnsi="Times New Roman CYR" w:cs="Times New Roman CYR"/>
          <w:sz w:val="24"/>
          <w:szCs w:val="24"/>
        </w:rPr>
        <w:t xml:space="preserve">-продажу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до 1 </w:t>
      </w:r>
      <w:proofErr w:type="spellStart"/>
      <w:r w:rsidRPr="005C3BBB">
        <w:rPr>
          <w:rFonts w:ascii="Times New Roman CYR" w:hAnsi="Times New Roman CYR" w:cs="Times New Roman CYR"/>
          <w:sz w:val="24"/>
          <w:szCs w:val="24"/>
        </w:rPr>
        <w:t>сiчня</w:t>
      </w:r>
      <w:proofErr w:type="spellEnd"/>
      <w:r w:rsidRPr="005C3BBB">
        <w:rPr>
          <w:rFonts w:ascii="Times New Roman CYR" w:hAnsi="Times New Roman CYR" w:cs="Times New Roman CYR"/>
          <w:sz w:val="24"/>
          <w:szCs w:val="24"/>
        </w:rPr>
        <w:t xml:space="preserve"> 2030 року, що </w:t>
      </w:r>
      <w:proofErr w:type="spellStart"/>
      <w:r w:rsidRPr="005C3BBB">
        <w:rPr>
          <w:rFonts w:ascii="Times New Roman CYR" w:hAnsi="Times New Roman CYR" w:cs="Times New Roman CYR"/>
          <w:sz w:val="24"/>
          <w:szCs w:val="24"/>
        </w:rPr>
        <w:t>вiдповiдає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термiну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дiї</w:t>
      </w:r>
      <w:proofErr w:type="spellEnd"/>
      <w:r w:rsidRPr="005C3BBB">
        <w:rPr>
          <w:rFonts w:ascii="Times New Roman CYR" w:hAnsi="Times New Roman CYR" w:cs="Times New Roman CYR"/>
          <w:sz w:val="24"/>
          <w:szCs w:val="24"/>
        </w:rPr>
        <w:t xml:space="preserve"> українського режиму </w:t>
      </w:r>
      <w:proofErr w:type="spellStart"/>
      <w:r w:rsidRPr="005C3BBB">
        <w:rPr>
          <w:rFonts w:ascii="Times New Roman CYR" w:hAnsi="Times New Roman CYR" w:cs="Times New Roman CYR"/>
          <w:sz w:val="24"/>
          <w:szCs w:val="24"/>
        </w:rPr>
        <w:t>фiксованого</w:t>
      </w:r>
      <w:proofErr w:type="spellEnd"/>
      <w:r w:rsidRPr="005C3BBB">
        <w:rPr>
          <w:rFonts w:ascii="Times New Roman CYR" w:hAnsi="Times New Roman CYR" w:cs="Times New Roman CYR"/>
          <w:sz w:val="24"/>
          <w:szCs w:val="24"/>
        </w:rPr>
        <w:t xml:space="preserve"> ЗТ.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ДКПЕ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початковi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тарифнi</w:t>
      </w:r>
      <w:proofErr w:type="spellEnd"/>
      <w:r w:rsidRPr="005C3BBB">
        <w:rPr>
          <w:rFonts w:ascii="Times New Roman CYR" w:hAnsi="Times New Roman CYR" w:cs="Times New Roman CYR"/>
          <w:sz w:val="24"/>
          <w:szCs w:val="24"/>
        </w:rPr>
        <w:t xml:space="preserve"> ставки для </w:t>
      </w:r>
      <w:proofErr w:type="spellStart"/>
      <w:r w:rsidRPr="005C3BBB">
        <w:rPr>
          <w:rFonts w:ascii="Times New Roman CYR" w:hAnsi="Times New Roman CYR" w:cs="Times New Roman CYR"/>
          <w:sz w:val="24"/>
          <w:szCs w:val="24"/>
        </w:rPr>
        <w:t>проєктiв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вiтрової</w:t>
      </w:r>
      <w:proofErr w:type="spellEnd"/>
      <w:r w:rsidRPr="005C3BBB">
        <w:rPr>
          <w:rFonts w:ascii="Times New Roman CYR" w:hAnsi="Times New Roman CYR" w:cs="Times New Roman CYR"/>
          <w:sz w:val="24"/>
          <w:szCs w:val="24"/>
        </w:rPr>
        <w:t xml:space="preserve"> енергетики визначаються в межах </w:t>
      </w:r>
      <w:proofErr w:type="spellStart"/>
      <w:r w:rsidRPr="005C3BBB">
        <w:rPr>
          <w:rFonts w:ascii="Times New Roman CYR" w:hAnsi="Times New Roman CYR" w:cs="Times New Roman CYR"/>
          <w:sz w:val="24"/>
          <w:szCs w:val="24"/>
        </w:rPr>
        <w:t>фiксованого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деномiнованого</w:t>
      </w:r>
      <w:proofErr w:type="spellEnd"/>
      <w:r w:rsidRPr="005C3BBB">
        <w:rPr>
          <w:rFonts w:ascii="Times New Roman CYR" w:hAnsi="Times New Roman CYR" w:cs="Times New Roman CYR"/>
          <w:sz w:val="24"/>
          <w:szCs w:val="24"/>
        </w:rPr>
        <w:t xml:space="preserve"> в євро ЗТ. </w:t>
      </w:r>
    </w:p>
    <w:p w14:paraId="6764A98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До </w:t>
      </w:r>
      <w:proofErr w:type="spellStart"/>
      <w:r w:rsidRPr="005C3BBB">
        <w:rPr>
          <w:rFonts w:ascii="Times New Roman CYR" w:hAnsi="Times New Roman CYR" w:cs="Times New Roman CYR"/>
          <w:sz w:val="24"/>
          <w:szCs w:val="24"/>
        </w:rPr>
        <w:t>росiйської</w:t>
      </w:r>
      <w:proofErr w:type="spellEnd"/>
      <w:r w:rsidRPr="005C3BBB">
        <w:rPr>
          <w:rFonts w:ascii="Times New Roman CYR" w:hAnsi="Times New Roman CYR" w:cs="Times New Roman CYR"/>
          <w:sz w:val="24"/>
          <w:szCs w:val="24"/>
        </w:rPr>
        <w:t xml:space="preserve"> збройної </w:t>
      </w:r>
      <w:proofErr w:type="spellStart"/>
      <w:r w:rsidRPr="005C3BBB">
        <w:rPr>
          <w:rFonts w:ascii="Times New Roman CYR" w:hAnsi="Times New Roman CYR" w:cs="Times New Roman CYR"/>
          <w:sz w:val="24"/>
          <w:szCs w:val="24"/>
        </w:rPr>
        <w:t>агресiї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Нацiональна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комiсiя</w:t>
      </w:r>
      <w:proofErr w:type="spellEnd"/>
      <w:r w:rsidRPr="005C3BBB">
        <w:rPr>
          <w:rFonts w:ascii="Times New Roman CYR" w:hAnsi="Times New Roman CYR" w:cs="Times New Roman CYR"/>
          <w:sz w:val="24"/>
          <w:szCs w:val="24"/>
        </w:rPr>
        <w:t xml:space="preserve">, що </w:t>
      </w:r>
      <w:proofErr w:type="spellStart"/>
      <w:r w:rsidRPr="005C3BBB">
        <w:rPr>
          <w:rFonts w:ascii="Times New Roman CYR" w:hAnsi="Times New Roman CYR" w:cs="Times New Roman CYR"/>
          <w:sz w:val="24"/>
          <w:szCs w:val="24"/>
        </w:rPr>
        <w:t>здiйснює</w:t>
      </w:r>
      <w:proofErr w:type="spellEnd"/>
      <w:r w:rsidRPr="005C3BBB">
        <w:rPr>
          <w:rFonts w:ascii="Times New Roman CYR" w:hAnsi="Times New Roman CYR" w:cs="Times New Roman CYR"/>
          <w:sz w:val="24"/>
          <w:szCs w:val="24"/>
        </w:rPr>
        <w:t xml:space="preserve"> державне регулювання у сферах енергетики та комунальних послуг щоквартально коригувала чинний ЗТ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курсу </w:t>
      </w:r>
      <w:proofErr w:type="spellStart"/>
      <w:r w:rsidRPr="005C3BBB">
        <w:rPr>
          <w:rFonts w:ascii="Times New Roman CYR" w:hAnsi="Times New Roman CYR" w:cs="Times New Roman CYR"/>
          <w:sz w:val="24"/>
          <w:szCs w:val="24"/>
        </w:rPr>
        <w:t>гривнi</w:t>
      </w:r>
      <w:proofErr w:type="spellEnd"/>
      <w:r w:rsidRPr="005C3BBB">
        <w:rPr>
          <w:rFonts w:ascii="Times New Roman CYR" w:hAnsi="Times New Roman CYR" w:cs="Times New Roman CYR"/>
          <w:sz w:val="24"/>
          <w:szCs w:val="24"/>
        </w:rPr>
        <w:t xml:space="preserve"> до євро. </w:t>
      </w:r>
    </w:p>
    <w:p w14:paraId="1BC94A5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постанови №363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31 березня 2022 року НКРЕКП призупинила коригування чинного ЗТ за </w:t>
      </w:r>
      <w:proofErr w:type="spellStart"/>
      <w:r w:rsidRPr="005C3BBB">
        <w:rPr>
          <w:rFonts w:ascii="Times New Roman CYR" w:hAnsi="Times New Roman CYR" w:cs="Times New Roman CYR"/>
          <w:sz w:val="24"/>
          <w:szCs w:val="24"/>
        </w:rPr>
        <w:t>обмiнним</w:t>
      </w:r>
      <w:proofErr w:type="spellEnd"/>
      <w:r w:rsidRPr="005C3BBB">
        <w:rPr>
          <w:rFonts w:ascii="Times New Roman CYR" w:hAnsi="Times New Roman CYR" w:cs="Times New Roman CYR"/>
          <w:sz w:val="24"/>
          <w:szCs w:val="24"/>
        </w:rPr>
        <w:t xml:space="preserve"> курсом </w:t>
      </w:r>
      <w:proofErr w:type="spellStart"/>
      <w:r w:rsidRPr="005C3BBB">
        <w:rPr>
          <w:rFonts w:ascii="Times New Roman CYR" w:hAnsi="Times New Roman CYR" w:cs="Times New Roman CYR"/>
          <w:sz w:val="24"/>
          <w:szCs w:val="24"/>
        </w:rPr>
        <w:t>гривнi</w:t>
      </w:r>
      <w:proofErr w:type="spellEnd"/>
      <w:r w:rsidRPr="005C3BBB">
        <w:rPr>
          <w:rFonts w:ascii="Times New Roman CYR" w:hAnsi="Times New Roman CYR" w:cs="Times New Roman CYR"/>
          <w:sz w:val="24"/>
          <w:szCs w:val="24"/>
        </w:rPr>
        <w:t xml:space="preserve"> до євро до </w:t>
      </w:r>
      <w:proofErr w:type="spellStart"/>
      <w:r w:rsidRPr="005C3BBB">
        <w:rPr>
          <w:rFonts w:ascii="Times New Roman CYR" w:hAnsi="Times New Roman CYR" w:cs="Times New Roman CYR"/>
          <w:sz w:val="24"/>
          <w:szCs w:val="24"/>
        </w:rPr>
        <w:t>закiнчення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дiї</w:t>
      </w:r>
      <w:proofErr w:type="spellEnd"/>
      <w:r w:rsidRPr="005C3BBB">
        <w:rPr>
          <w:rFonts w:ascii="Times New Roman CYR" w:hAnsi="Times New Roman CYR" w:cs="Times New Roman CYR"/>
          <w:sz w:val="24"/>
          <w:szCs w:val="24"/>
        </w:rPr>
        <w:t xml:space="preserve"> воєнного стану. Таким чином, зелений тариф було </w:t>
      </w:r>
      <w:proofErr w:type="spellStart"/>
      <w:r w:rsidRPr="005C3BBB">
        <w:rPr>
          <w:rFonts w:ascii="Times New Roman CYR" w:hAnsi="Times New Roman CYR" w:cs="Times New Roman CYR"/>
          <w:sz w:val="24"/>
          <w:szCs w:val="24"/>
        </w:rPr>
        <w:t>зафiксовано</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рiвнi</w:t>
      </w:r>
      <w:proofErr w:type="spellEnd"/>
      <w:r w:rsidRPr="005C3BBB">
        <w:rPr>
          <w:rFonts w:ascii="Times New Roman CYR" w:hAnsi="Times New Roman CYR" w:cs="Times New Roman CYR"/>
          <w:sz w:val="24"/>
          <w:szCs w:val="24"/>
        </w:rPr>
        <w:t xml:space="preserve"> 1 </w:t>
      </w:r>
      <w:proofErr w:type="spellStart"/>
      <w:r w:rsidRPr="005C3BBB">
        <w:rPr>
          <w:rFonts w:ascii="Times New Roman CYR" w:hAnsi="Times New Roman CYR" w:cs="Times New Roman CYR"/>
          <w:sz w:val="24"/>
          <w:szCs w:val="24"/>
        </w:rPr>
        <w:t>сiчня</w:t>
      </w:r>
      <w:proofErr w:type="spellEnd"/>
      <w:r w:rsidRPr="005C3BBB">
        <w:rPr>
          <w:rFonts w:ascii="Times New Roman CYR" w:hAnsi="Times New Roman CYR" w:cs="Times New Roman CYR"/>
          <w:sz w:val="24"/>
          <w:szCs w:val="24"/>
        </w:rPr>
        <w:t xml:space="preserve"> 2022 року. Станом на 30 вересня 2022 року НКРЕКП </w:t>
      </w:r>
      <w:proofErr w:type="spellStart"/>
      <w:r w:rsidRPr="005C3BBB">
        <w:rPr>
          <w:rFonts w:ascii="Times New Roman CYR" w:hAnsi="Times New Roman CYR" w:cs="Times New Roman CYR"/>
          <w:sz w:val="24"/>
          <w:szCs w:val="24"/>
        </w:rPr>
        <w:t>вiдновила</w:t>
      </w:r>
      <w:proofErr w:type="spellEnd"/>
      <w:r w:rsidRPr="005C3BBB">
        <w:rPr>
          <w:rFonts w:ascii="Times New Roman CYR" w:hAnsi="Times New Roman CYR" w:cs="Times New Roman CYR"/>
          <w:sz w:val="24"/>
          <w:szCs w:val="24"/>
        </w:rPr>
        <w:t xml:space="preserve"> коригування ЗТ за курсом </w:t>
      </w:r>
      <w:proofErr w:type="spellStart"/>
      <w:r w:rsidRPr="005C3BBB">
        <w:rPr>
          <w:rFonts w:ascii="Times New Roman CYR" w:hAnsi="Times New Roman CYR" w:cs="Times New Roman CYR"/>
          <w:sz w:val="24"/>
          <w:szCs w:val="24"/>
        </w:rPr>
        <w:t>гривнi</w:t>
      </w:r>
      <w:proofErr w:type="spellEnd"/>
      <w:r w:rsidRPr="005C3BBB">
        <w:rPr>
          <w:rFonts w:ascii="Times New Roman CYR" w:hAnsi="Times New Roman CYR" w:cs="Times New Roman CYR"/>
          <w:sz w:val="24"/>
          <w:szCs w:val="24"/>
        </w:rPr>
        <w:t xml:space="preserve"> до євро з 4 кварталу 2022 року.</w:t>
      </w:r>
    </w:p>
    <w:p w14:paraId="14357CF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Станом на 31 грудня 2021 року зелений тариф для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становив 113 євро за МВт-год (на 31 грудня 2020 року: 113 євро за МВт-год). </w:t>
      </w:r>
    </w:p>
    <w:p w14:paraId="6308D52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Для </w:t>
      </w:r>
      <w:proofErr w:type="spellStart"/>
      <w:r w:rsidRPr="005C3BBB">
        <w:rPr>
          <w:rFonts w:ascii="Times New Roman CYR" w:hAnsi="Times New Roman CYR" w:cs="Times New Roman CYR"/>
          <w:sz w:val="24"/>
          <w:szCs w:val="24"/>
        </w:rPr>
        <w:t>розрахункiв</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Компанiєю</w:t>
      </w:r>
      <w:proofErr w:type="spellEnd"/>
      <w:r w:rsidRPr="005C3BBB">
        <w:rPr>
          <w:rFonts w:ascii="Times New Roman CYR" w:hAnsi="Times New Roman CYR" w:cs="Times New Roman CYR"/>
          <w:sz w:val="24"/>
          <w:szCs w:val="24"/>
        </w:rPr>
        <w:t xml:space="preserve"> за вироблену </w:t>
      </w:r>
      <w:proofErr w:type="spellStart"/>
      <w:r w:rsidRPr="005C3BBB">
        <w:rPr>
          <w:rFonts w:ascii="Times New Roman CYR" w:hAnsi="Times New Roman CYR" w:cs="Times New Roman CYR"/>
          <w:sz w:val="24"/>
          <w:szCs w:val="24"/>
        </w:rPr>
        <w:t>електроенергiю</w:t>
      </w:r>
      <w:proofErr w:type="spellEnd"/>
      <w:r w:rsidRPr="005C3BBB">
        <w:rPr>
          <w:rFonts w:ascii="Times New Roman CYR" w:hAnsi="Times New Roman CYR" w:cs="Times New Roman CYR"/>
          <w:sz w:val="24"/>
          <w:szCs w:val="24"/>
        </w:rPr>
        <w:t xml:space="preserve"> передбачається використовувати </w:t>
      </w:r>
      <w:proofErr w:type="spellStart"/>
      <w:r w:rsidRPr="005C3BBB">
        <w:rPr>
          <w:rFonts w:ascii="Times New Roman CYR" w:hAnsi="Times New Roman CYR" w:cs="Times New Roman CYR"/>
          <w:sz w:val="24"/>
          <w:szCs w:val="24"/>
        </w:rPr>
        <w:t>такi</w:t>
      </w:r>
      <w:proofErr w:type="spellEnd"/>
      <w:r w:rsidRPr="005C3BBB">
        <w:rPr>
          <w:rFonts w:ascii="Times New Roman CYR" w:hAnsi="Times New Roman CYR" w:cs="Times New Roman CYR"/>
          <w:sz w:val="24"/>
          <w:szCs w:val="24"/>
        </w:rPr>
        <w:t xml:space="preserve"> джерела: (1) </w:t>
      </w:r>
      <w:proofErr w:type="spellStart"/>
      <w:r w:rsidRPr="005C3BBB">
        <w:rPr>
          <w:rFonts w:ascii="Times New Roman CYR" w:hAnsi="Times New Roman CYR" w:cs="Times New Roman CYR"/>
          <w:sz w:val="24"/>
          <w:szCs w:val="24"/>
        </w:rPr>
        <w:t>дохiд</w:t>
      </w:r>
      <w:proofErr w:type="spellEnd"/>
      <w:r w:rsidRPr="005C3BBB">
        <w:rPr>
          <w:rFonts w:ascii="Times New Roman CYR" w:hAnsi="Times New Roman CYR" w:cs="Times New Roman CYR"/>
          <w:sz w:val="24"/>
          <w:szCs w:val="24"/>
        </w:rPr>
        <w:t xml:space="preserve"> ДП "Гарантований покупець"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продажу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на сегментах ринку, (2) тариф на передачу ДП "Укренерго".</w:t>
      </w:r>
    </w:p>
    <w:p w14:paraId="64E5C11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Збройна </w:t>
      </w:r>
      <w:proofErr w:type="spellStart"/>
      <w:r w:rsidRPr="005C3BBB">
        <w:rPr>
          <w:rFonts w:ascii="Times New Roman CYR" w:hAnsi="Times New Roman CYR" w:cs="Times New Roman CYR"/>
          <w:sz w:val="24"/>
          <w:szCs w:val="24"/>
        </w:rPr>
        <w:t>агресiя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Росiї</w:t>
      </w:r>
      <w:proofErr w:type="spellEnd"/>
      <w:r w:rsidRPr="005C3BBB">
        <w:rPr>
          <w:rFonts w:ascii="Times New Roman CYR" w:hAnsi="Times New Roman CYR" w:cs="Times New Roman CYR"/>
          <w:sz w:val="24"/>
          <w:szCs w:val="24"/>
        </w:rPr>
        <w:t xml:space="preserve"> поставила українську енергосистему перед величезними викликами. Протягом перших </w:t>
      </w:r>
      <w:proofErr w:type="spellStart"/>
      <w:r w:rsidRPr="005C3BBB">
        <w:rPr>
          <w:rFonts w:ascii="Times New Roman CYR" w:hAnsi="Times New Roman CYR" w:cs="Times New Roman CYR"/>
          <w:sz w:val="24"/>
          <w:szCs w:val="24"/>
        </w:rPr>
        <w:t>мiсяцiв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вiйни</w:t>
      </w:r>
      <w:proofErr w:type="spellEnd"/>
      <w:r w:rsidRPr="005C3BBB">
        <w:rPr>
          <w:rFonts w:ascii="Times New Roman CYR" w:hAnsi="Times New Roman CYR" w:cs="Times New Roman CYR"/>
          <w:sz w:val="24"/>
          <w:szCs w:val="24"/>
        </w:rPr>
        <w:t xml:space="preserve"> до 13 </w:t>
      </w:r>
      <w:proofErr w:type="spellStart"/>
      <w:r w:rsidRPr="005C3BBB">
        <w:rPr>
          <w:rFonts w:ascii="Times New Roman CYR" w:hAnsi="Times New Roman CYR" w:cs="Times New Roman CYR"/>
          <w:sz w:val="24"/>
          <w:szCs w:val="24"/>
        </w:rPr>
        <w:t>мiльйонiв</w:t>
      </w:r>
      <w:proofErr w:type="spellEnd"/>
      <w:r w:rsidRPr="005C3BBB">
        <w:rPr>
          <w:rFonts w:ascii="Times New Roman CYR" w:hAnsi="Times New Roman CYR" w:cs="Times New Roman CYR"/>
          <w:sz w:val="24"/>
          <w:szCs w:val="24"/>
        </w:rPr>
        <w:t xml:space="preserve"> людей покинули країну або переїхали в </w:t>
      </w:r>
      <w:proofErr w:type="spellStart"/>
      <w:r w:rsidRPr="005C3BBB">
        <w:rPr>
          <w:rFonts w:ascii="Times New Roman CYR" w:hAnsi="Times New Roman CYR" w:cs="Times New Roman CYR"/>
          <w:sz w:val="24"/>
          <w:szCs w:val="24"/>
        </w:rPr>
        <w:t>безпечнiшi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регiони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деякi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пiдприємства</w:t>
      </w:r>
      <w:proofErr w:type="spellEnd"/>
      <w:r w:rsidRPr="005C3BBB">
        <w:rPr>
          <w:rFonts w:ascii="Times New Roman CYR" w:hAnsi="Times New Roman CYR" w:cs="Times New Roman CYR"/>
          <w:sz w:val="24"/>
          <w:szCs w:val="24"/>
        </w:rPr>
        <w:t xml:space="preserve"> зупинили виробництво, що в </w:t>
      </w:r>
      <w:proofErr w:type="spellStart"/>
      <w:r w:rsidRPr="005C3BBB">
        <w:rPr>
          <w:rFonts w:ascii="Times New Roman CYR" w:hAnsi="Times New Roman CYR" w:cs="Times New Roman CYR"/>
          <w:sz w:val="24"/>
          <w:szCs w:val="24"/>
        </w:rPr>
        <w:t>поєднаннi</w:t>
      </w:r>
      <w:proofErr w:type="spellEnd"/>
      <w:r w:rsidRPr="005C3BBB">
        <w:rPr>
          <w:rFonts w:ascii="Times New Roman CYR" w:hAnsi="Times New Roman CYR" w:cs="Times New Roman CYR"/>
          <w:sz w:val="24"/>
          <w:szCs w:val="24"/>
        </w:rPr>
        <w:t xml:space="preserve"> з пошкодженнями </w:t>
      </w:r>
      <w:proofErr w:type="spellStart"/>
      <w:r w:rsidRPr="005C3BBB">
        <w:rPr>
          <w:rFonts w:ascii="Times New Roman CYR" w:hAnsi="Times New Roman CYR" w:cs="Times New Roman CYR"/>
          <w:sz w:val="24"/>
          <w:szCs w:val="24"/>
        </w:rPr>
        <w:t>мережi</w:t>
      </w:r>
      <w:proofErr w:type="spellEnd"/>
      <w:r w:rsidRPr="005C3BBB">
        <w:rPr>
          <w:rFonts w:ascii="Times New Roman CYR" w:hAnsi="Times New Roman CYR" w:cs="Times New Roman CYR"/>
          <w:sz w:val="24"/>
          <w:szCs w:val="24"/>
        </w:rPr>
        <w:t xml:space="preserve"> знизило споживання </w:t>
      </w:r>
      <w:proofErr w:type="spellStart"/>
      <w:r w:rsidRPr="005C3BBB">
        <w:rPr>
          <w:rFonts w:ascii="Times New Roman CYR" w:hAnsi="Times New Roman CYR" w:cs="Times New Roman CYR"/>
          <w:sz w:val="24"/>
          <w:szCs w:val="24"/>
        </w:rPr>
        <w:t>енергiї</w:t>
      </w:r>
      <w:proofErr w:type="spellEnd"/>
      <w:r w:rsidRPr="005C3BBB">
        <w:rPr>
          <w:rFonts w:ascii="Times New Roman CYR" w:hAnsi="Times New Roman CYR" w:cs="Times New Roman CYR"/>
          <w:sz w:val="24"/>
          <w:szCs w:val="24"/>
        </w:rPr>
        <w:t xml:space="preserve"> на 30%. На тимчасово окупованих </w:t>
      </w:r>
      <w:proofErr w:type="spellStart"/>
      <w:r w:rsidRPr="005C3BBB">
        <w:rPr>
          <w:rFonts w:ascii="Times New Roman CYR" w:hAnsi="Times New Roman CYR" w:cs="Times New Roman CYR"/>
          <w:sz w:val="24"/>
          <w:szCs w:val="24"/>
        </w:rPr>
        <w:t>територiях</w:t>
      </w:r>
      <w:proofErr w:type="spellEnd"/>
      <w:r w:rsidRPr="005C3BBB">
        <w:rPr>
          <w:rFonts w:ascii="Times New Roman CYR" w:hAnsi="Times New Roman CYR" w:cs="Times New Roman CYR"/>
          <w:sz w:val="24"/>
          <w:szCs w:val="24"/>
        </w:rPr>
        <w:t xml:space="preserve"> розташована велика </w:t>
      </w:r>
      <w:proofErr w:type="spellStart"/>
      <w:r w:rsidRPr="005C3BBB">
        <w:rPr>
          <w:rFonts w:ascii="Times New Roman CYR" w:hAnsi="Times New Roman CYR" w:cs="Times New Roman CYR"/>
          <w:sz w:val="24"/>
          <w:szCs w:val="24"/>
        </w:rPr>
        <w:t>кiлькiсть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електростанцiй</w:t>
      </w:r>
      <w:proofErr w:type="spellEnd"/>
      <w:r w:rsidRPr="005C3BBB">
        <w:rPr>
          <w:rFonts w:ascii="Times New Roman CYR" w:hAnsi="Times New Roman CYR" w:cs="Times New Roman CYR"/>
          <w:sz w:val="24"/>
          <w:szCs w:val="24"/>
        </w:rPr>
        <w:t xml:space="preserve">, зокрема </w:t>
      </w:r>
      <w:proofErr w:type="spellStart"/>
      <w:r w:rsidRPr="005C3BBB">
        <w:rPr>
          <w:rFonts w:ascii="Times New Roman CYR" w:hAnsi="Times New Roman CYR" w:cs="Times New Roman CYR"/>
          <w:sz w:val="24"/>
          <w:szCs w:val="24"/>
        </w:rPr>
        <w:t>Запорiзька</w:t>
      </w:r>
      <w:proofErr w:type="spellEnd"/>
      <w:r w:rsidRPr="005C3BBB">
        <w:rPr>
          <w:rFonts w:ascii="Times New Roman CYR" w:hAnsi="Times New Roman CYR" w:cs="Times New Roman CYR"/>
          <w:sz w:val="24"/>
          <w:szCs w:val="24"/>
        </w:rPr>
        <w:t xml:space="preserve"> АЕС (</w:t>
      </w:r>
      <w:proofErr w:type="spellStart"/>
      <w:r w:rsidRPr="005C3BBB">
        <w:rPr>
          <w:rFonts w:ascii="Times New Roman CYR" w:hAnsi="Times New Roman CYR" w:cs="Times New Roman CYR"/>
          <w:sz w:val="24"/>
          <w:szCs w:val="24"/>
        </w:rPr>
        <w:t>найбiльша</w:t>
      </w:r>
      <w:proofErr w:type="spellEnd"/>
      <w:r w:rsidRPr="005C3BBB">
        <w:rPr>
          <w:rFonts w:ascii="Times New Roman CYR" w:hAnsi="Times New Roman CYR" w:cs="Times New Roman CYR"/>
          <w:sz w:val="24"/>
          <w:szCs w:val="24"/>
        </w:rPr>
        <w:t xml:space="preserve"> атомна </w:t>
      </w:r>
      <w:proofErr w:type="spellStart"/>
      <w:r w:rsidRPr="005C3BBB">
        <w:rPr>
          <w:rFonts w:ascii="Times New Roman CYR" w:hAnsi="Times New Roman CYR" w:cs="Times New Roman CYR"/>
          <w:sz w:val="24"/>
          <w:szCs w:val="24"/>
        </w:rPr>
        <w:t>електростанцiя</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Європi</w:t>
      </w:r>
      <w:proofErr w:type="spellEnd"/>
      <w:r w:rsidRPr="005C3BBB">
        <w:rPr>
          <w:rFonts w:ascii="Times New Roman CYR" w:hAnsi="Times New Roman CYR" w:cs="Times New Roman CYR"/>
          <w:sz w:val="24"/>
          <w:szCs w:val="24"/>
        </w:rPr>
        <w:t xml:space="preserve">) . За даними </w:t>
      </w:r>
      <w:proofErr w:type="spellStart"/>
      <w:r w:rsidRPr="005C3BBB">
        <w:rPr>
          <w:rFonts w:ascii="Times New Roman CYR" w:hAnsi="Times New Roman CYR" w:cs="Times New Roman CYR"/>
          <w:sz w:val="24"/>
          <w:szCs w:val="24"/>
        </w:rPr>
        <w:t>Мiненерго</w:t>
      </w:r>
      <w:proofErr w:type="spellEnd"/>
      <w:r w:rsidRPr="005C3BBB">
        <w:rPr>
          <w:rFonts w:ascii="Times New Roman CYR" w:hAnsi="Times New Roman CYR" w:cs="Times New Roman CYR"/>
          <w:sz w:val="24"/>
          <w:szCs w:val="24"/>
        </w:rPr>
        <w:t xml:space="preserve"> України, 90% </w:t>
      </w:r>
      <w:proofErr w:type="spellStart"/>
      <w:r w:rsidRPr="005C3BBB">
        <w:rPr>
          <w:rFonts w:ascii="Times New Roman CYR" w:hAnsi="Times New Roman CYR" w:cs="Times New Roman CYR"/>
          <w:sz w:val="24"/>
          <w:szCs w:val="24"/>
        </w:rPr>
        <w:t>вiтрових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електростанцiй</w:t>
      </w:r>
      <w:proofErr w:type="spellEnd"/>
      <w:r w:rsidRPr="005C3BBB">
        <w:rPr>
          <w:rFonts w:ascii="Times New Roman CYR" w:hAnsi="Times New Roman CYR" w:cs="Times New Roman CYR"/>
          <w:sz w:val="24"/>
          <w:szCs w:val="24"/>
        </w:rPr>
        <w:t xml:space="preserve"> (ВЕС) i до 60% сонячних </w:t>
      </w:r>
      <w:proofErr w:type="spellStart"/>
      <w:r w:rsidRPr="005C3BBB">
        <w:rPr>
          <w:rFonts w:ascii="Times New Roman CYR" w:hAnsi="Times New Roman CYR" w:cs="Times New Roman CYR"/>
          <w:sz w:val="24"/>
          <w:szCs w:val="24"/>
        </w:rPr>
        <w:t>електростанцiй</w:t>
      </w:r>
      <w:proofErr w:type="spellEnd"/>
      <w:r w:rsidRPr="005C3BBB">
        <w:rPr>
          <w:rFonts w:ascii="Times New Roman CYR" w:hAnsi="Times New Roman CYR" w:cs="Times New Roman CYR"/>
          <w:sz w:val="24"/>
          <w:szCs w:val="24"/>
        </w:rPr>
        <w:t xml:space="preserve"> (СЕС) </w:t>
      </w:r>
      <w:proofErr w:type="spellStart"/>
      <w:r w:rsidRPr="005C3BBB">
        <w:rPr>
          <w:rFonts w:ascii="Times New Roman CYR" w:hAnsi="Times New Roman CYR" w:cs="Times New Roman CYR"/>
          <w:sz w:val="24"/>
          <w:szCs w:val="24"/>
        </w:rPr>
        <w:t>розташованi</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зонi</w:t>
      </w:r>
      <w:proofErr w:type="spellEnd"/>
      <w:r w:rsidRPr="005C3BBB">
        <w:rPr>
          <w:rFonts w:ascii="Times New Roman CYR" w:hAnsi="Times New Roman CYR" w:cs="Times New Roman CYR"/>
          <w:sz w:val="24"/>
          <w:szCs w:val="24"/>
        </w:rPr>
        <w:t xml:space="preserve"> активних бойових </w:t>
      </w:r>
      <w:proofErr w:type="spellStart"/>
      <w:r w:rsidRPr="005C3BBB">
        <w:rPr>
          <w:rFonts w:ascii="Times New Roman CYR" w:hAnsi="Times New Roman CYR" w:cs="Times New Roman CYR"/>
          <w:sz w:val="24"/>
          <w:szCs w:val="24"/>
        </w:rPr>
        <w:t>дiй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виробництво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на СЕС зменшилося на 40%, а на ВЕС - на 67%, </w:t>
      </w:r>
      <w:proofErr w:type="spellStart"/>
      <w:r w:rsidRPr="005C3BBB">
        <w:rPr>
          <w:rFonts w:ascii="Times New Roman CYR" w:hAnsi="Times New Roman CYR" w:cs="Times New Roman CYR"/>
          <w:sz w:val="24"/>
          <w:szCs w:val="24"/>
        </w:rPr>
        <w:t>порiвняно</w:t>
      </w:r>
      <w:proofErr w:type="spellEnd"/>
      <w:r w:rsidRPr="005C3BBB">
        <w:rPr>
          <w:rFonts w:ascii="Times New Roman CYR" w:hAnsi="Times New Roman CYR" w:cs="Times New Roman CYR"/>
          <w:sz w:val="24"/>
          <w:szCs w:val="24"/>
        </w:rPr>
        <w:t xml:space="preserve"> з тим же </w:t>
      </w:r>
      <w:proofErr w:type="spellStart"/>
      <w:r w:rsidRPr="005C3BBB">
        <w:rPr>
          <w:rFonts w:ascii="Times New Roman CYR" w:hAnsi="Times New Roman CYR" w:cs="Times New Roman CYR"/>
          <w:sz w:val="24"/>
          <w:szCs w:val="24"/>
        </w:rPr>
        <w:t>перiодом</w:t>
      </w:r>
      <w:proofErr w:type="spellEnd"/>
      <w:r w:rsidRPr="005C3BBB">
        <w:rPr>
          <w:rFonts w:ascii="Times New Roman CYR" w:hAnsi="Times New Roman CYR" w:cs="Times New Roman CYR"/>
          <w:sz w:val="24"/>
          <w:szCs w:val="24"/>
        </w:rPr>
        <w:t xml:space="preserve"> 2021 року. </w:t>
      </w:r>
    </w:p>
    <w:p w14:paraId="5D2E32C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 </w:t>
      </w:r>
      <w:proofErr w:type="spellStart"/>
      <w:r w:rsidRPr="005C3BBB">
        <w:rPr>
          <w:rFonts w:ascii="Times New Roman CYR" w:hAnsi="Times New Roman CYR" w:cs="Times New Roman CYR"/>
          <w:sz w:val="24"/>
          <w:szCs w:val="24"/>
        </w:rPr>
        <w:t>режимi</w:t>
      </w:r>
      <w:proofErr w:type="spellEnd"/>
      <w:r w:rsidRPr="005C3BBB">
        <w:rPr>
          <w:rFonts w:ascii="Times New Roman CYR" w:hAnsi="Times New Roman CYR" w:cs="Times New Roman CYR"/>
          <w:sz w:val="24"/>
          <w:szCs w:val="24"/>
        </w:rPr>
        <w:t xml:space="preserve"> воєнного стану </w:t>
      </w:r>
      <w:proofErr w:type="spellStart"/>
      <w:r w:rsidRPr="005C3BBB">
        <w:rPr>
          <w:rFonts w:ascii="Times New Roman CYR" w:hAnsi="Times New Roman CYR" w:cs="Times New Roman CYR"/>
          <w:sz w:val="24"/>
          <w:szCs w:val="24"/>
        </w:rPr>
        <w:t>Мiненерго</w:t>
      </w:r>
      <w:proofErr w:type="spellEnd"/>
      <w:r w:rsidRPr="005C3BBB">
        <w:rPr>
          <w:rFonts w:ascii="Times New Roman CYR" w:hAnsi="Times New Roman CYR" w:cs="Times New Roman CYR"/>
          <w:sz w:val="24"/>
          <w:szCs w:val="24"/>
        </w:rPr>
        <w:t xml:space="preserve"> знизило </w:t>
      </w:r>
      <w:proofErr w:type="spellStart"/>
      <w:r w:rsidRPr="005C3BBB">
        <w:rPr>
          <w:rFonts w:ascii="Times New Roman CYR" w:hAnsi="Times New Roman CYR" w:cs="Times New Roman CYR"/>
          <w:sz w:val="24"/>
          <w:szCs w:val="24"/>
        </w:rPr>
        <w:t>рiвень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розрахункiв</w:t>
      </w:r>
      <w:proofErr w:type="spellEnd"/>
      <w:r w:rsidRPr="005C3BBB">
        <w:rPr>
          <w:rFonts w:ascii="Times New Roman CYR" w:hAnsi="Times New Roman CYR" w:cs="Times New Roman CYR"/>
          <w:sz w:val="24"/>
          <w:szCs w:val="24"/>
        </w:rPr>
        <w:t xml:space="preserve"> з виробниками </w:t>
      </w:r>
      <w:proofErr w:type="spellStart"/>
      <w:r w:rsidRPr="005C3BBB">
        <w:rPr>
          <w:rFonts w:ascii="Times New Roman CYR" w:hAnsi="Times New Roman CYR" w:cs="Times New Roman CYR"/>
          <w:sz w:val="24"/>
          <w:szCs w:val="24"/>
        </w:rPr>
        <w:t>вiдновлюваної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енергiї</w:t>
      </w:r>
      <w:proofErr w:type="spellEnd"/>
      <w:r w:rsidRPr="005C3BBB">
        <w:rPr>
          <w:rFonts w:ascii="Times New Roman CYR" w:hAnsi="Times New Roman CYR" w:cs="Times New Roman CYR"/>
          <w:sz w:val="24"/>
          <w:szCs w:val="24"/>
        </w:rPr>
        <w:t xml:space="preserve"> таким чином, що реальний </w:t>
      </w:r>
      <w:proofErr w:type="spellStart"/>
      <w:r w:rsidRPr="005C3BBB">
        <w:rPr>
          <w:rFonts w:ascii="Times New Roman CYR" w:hAnsi="Times New Roman CYR" w:cs="Times New Roman CYR"/>
          <w:sz w:val="24"/>
          <w:szCs w:val="24"/>
        </w:rPr>
        <w:t>рiвень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розрахункiв</w:t>
      </w:r>
      <w:proofErr w:type="spellEnd"/>
      <w:r w:rsidRPr="005C3BBB">
        <w:rPr>
          <w:rFonts w:ascii="Times New Roman CYR" w:hAnsi="Times New Roman CYR" w:cs="Times New Roman CYR"/>
          <w:sz w:val="24"/>
          <w:szCs w:val="24"/>
        </w:rPr>
        <w:t xml:space="preserve"> склав 15-17%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мiсячного</w:t>
      </w:r>
      <w:proofErr w:type="spellEnd"/>
      <w:r w:rsidRPr="005C3BBB">
        <w:rPr>
          <w:rFonts w:ascii="Times New Roman CYR" w:hAnsi="Times New Roman CYR" w:cs="Times New Roman CYR"/>
          <w:sz w:val="24"/>
          <w:szCs w:val="24"/>
        </w:rPr>
        <w:t xml:space="preserve"> продажу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червнi</w:t>
      </w:r>
      <w:proofErr w:type="spellEnd"/>
      <w:r w:rsidRPr="005C3BBB">
        <w:rPr>
          <w:rFonts w:ascii="Times New Roman CYR" w:hAnsi="Times New Roman CYR" w:cs="Times New Roman CYR"/>
          <w:sz w:val="24"/>
          <w:szCs w:val="24"/>
        </w:rPr>
        <w:t xml:space="preserve"> 2022 року </w:t>
      </w:r>
      <w:proofErr w:type="spellStart"/>
      <w:r w:rsidRPr="005C3BBB">
        <w:rPr>
          <w:rFonts w:ascii="Times New Roman CYR" w:hAnsi="Times New Roman CYR" w:cs="Times New Roman CYR"/>
          <w:sz w:val="24"/>
          <w:szCs w:val="24"/>
        </w:rPr>
        <w:t>Мiненерго</w:t>
      </w:r>
      <w:proofErr w:type="spellEnd"/>
      <w:r w:rsidRPr="005C3BBB">
        <w:rPr>
          <w:rFonts w:ascii="Times New Roman CYR" w:hAnsi="Times New Roman CYR" w:cs="Times New Roman CYR"/>
          <w:sz w:val="24"/>
          <w:szCs w:val="24"/>
        </w:rPr>
        <w:t xml:space="preserve"> встановило новий порядок </w:t>
      </w:r>
      <w:proofErr w:type="spellStart"/>
      <w:r w:rsidRPr="005C3BBB">
        <w:rPr>
          <w:rFonts w:ascii="Times New Roman CYR" w:hAnsi="Times New Roman CYR" w:cs="Times New Roman CYR"/>
          <w:sz w:val="24"/>
          <w:szCs w:val="24"/>
        </w:rPr>
        <w:t>розподiлу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виробникiв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lastRenderedPageBreak/>
        <w:t>вiдновлюваних</w:t>
      </w:r>
      <w:proofErr w:type="spellEnd"/>
      <w:r w:rsidRPr="005C3BBB">
        <w:rPr>
          <w:rFonts w:ascii="Times New Roman CYR" w:hAnsi="Times New Roman CYR" w:cs="Times New Roman CYR"/>
          <w:sz w:val="24"/>
          <w:szCs w:val="24"/>
        </w:rPr>
        <w:t xml:space="preserve"> джерел на </w:t>
      </w:r>
      <w:proofErr w:type="spellStart"/>
      <w:r w:rsidRPr="005C3BBB">
        <w:rPr>
          <w:rFonts w:ascii="Times New Roman CYR" w:hAnsi="Times New Roman CYR" w:cs="Times New Roman CYR"/>
          <w:sz w:val="24"/>
          <w:szCs w:val="24"/>
        </w:rPr>
        <w:t>перiод</w:t>
      </w:r>
      <w:proofErr w:type="spellEnd"/>
      <w:r w:rsidRPr="005C3BBB">
        <w:rPr>
          <w:rFonts w:ascii="Times New Roman CYR" w:hAnsi="Times New Roman CYR" w:cs="Times New Roman CYR"/>
          <w:sz w:val="24"/>
          <w:szCs w:val="24"/>
        </w:rPr>
        <w:t xml:space="preserve"> воєнного стану, який набрав </w:t>
      </w:r>
      <w:proofErr w:type="spellStart"/>
      <w:r w:rsidRPr="005C3BBB">
        <w:rPr>
          <w:rFonts w:ascii="Times New Roman CYR" w:hAnsi="Times New Roman CYR" w:cs="Times New Roman CYR"/>
          <w:sz w:val="24"/>
          <w:szCs w:val="24"/>
        </w:rPr>
        <w:t>чинностi</w:t>
      </w:r>
      <w:proofErr w:type="spellEnd"/>
      <w:r w:rsidRPr="005C3BBB">
        <w:rPr>
          <w:rFonts w:ascii="Times New Roman CYR" w:hAnsi="Times New Roman CYR" w:cs="Times New Roman CYR"/>
          <w:sz w:val="24"/>
          <w:szCs w:val="24"/>
        </w:rPr>
        <w:t xml:space="preserve"> з 5 липня 2022 року.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цього порядку </w:t>
      </w:r>
      <w:proofErr w:type="spellStart"/>
      <w:r w:rsidRPr="005C3BBB">
        <w:rPr>
          <w:rFonts w:ascii="Times New Roman CYR" w:hAnsi="Times New Roman CYR" w:cs="Times New Roman CYR"/>
          <w:sz w:val="24"/>
          <w:szCs w:val="24"/>
        </w:rPr>
        <w:t>мiнiмальний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рiвень</w:t>
      </w:r>
      <w:proofErr w:type="spellEnd"/>
      <w:r w:rsidRPr="005C3BBB">
        <w:rPr>
          <w:rFonts w:ascii="Times New Roman CYR" w:hAnsi="Times New Roman CYR" w:cs="Times New Roman CYR"/>
          <w:sz w:val="24"/>
          <w:szCs w:val="24"/>
        </w:rPr>
        <w:t xml:space="preserve"> оплати за виробництво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вiдновлюваних</w:t>
      </w:r>
      <w:proofErr w:type="spellEnd"/>
      <w:r w:rsidRPr="005C3BBB">
        <w:rPr>
          <w:rFonts w:ascii="Times New Roman CYR" w:hAnsi="Times New Roman CYR" w:cs="Times New Roman CYR"/>
          <w:sz w:val="24"/>
          <w:szCs w:val="24"/>
        </w:rPr>
        <w:t xml:space="preserve"> джерел </w:t>
      </w:r>
      <w:proofErr w:type="spellStart"/>
      <w:r w:rsidRPr="005C3BBB">
        <w:rPr>
          <w:rFonts w:ascii="Times New Roman CYR" w:hAnsi="Times New Roman CYR" w:cs="Times New Roman CYR"/>
          <w:sz w:val="24"/>
          <w:szCs w:val="24"/>
        </w:rPr>
        <w:t>енергiї</w:t>
      </w:r>
      <w:proofErr w:type="spellEnd"/>
      <w:r w:rsidRPr="005C3BBB">
        <w:rPr>
          <w:rFonts w:ascii="Times New Roman CYR" w:hAnsi="Times New Roman CYR" w:cs="Times New Roman CYR"/>
          <w:sz w:val="24"/>
          <w:szCs w:val="24"/>
        </w:rPr>
        <w:t xml:space="preserve"> (ВДЕ) встановлено на </w:t>
      </w:r>
      <w:proofErr w:type="spellStart"/>
      <w:r w:rsidRPr="005C3BBB">
        <w:rPr>
          <w:rFonts w:ascii="Times New Roman CYR" w:hAnsi="Times New Roman CYR" w:cs="Times New Roman CYR"/>
          <w:sz w:val="24"/>
          <w:szCs w:val="24"/>
        </w:rPr>
        <w:t>рiвнi</w:t>
      </w:r>
      <w:proofErr w:type="spellEnd"/>
      <w:r w:rsidRPr="005C3BBB">
        <w:rPr>
          <w:rFonts w:ascii="Times New Roman CYR" w:hAnsi="Times New Roman CYR" w:cs="Times New Roman CYR"/>
          <w:sz w:val="24"/>
          <w:szCs w:val="24"/>
        </w:rPr>
        <w:t xml:space="preserve"> 18%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фактичних </w:t>
      </w:r>
      <w:proofErr w:type="spellStart"/>
      <w:r w:rsidRPr="005C3BBB">
        <w:rPr>
          <w:rFonts w:ascii="Times New Roman CYR" w:hAnsi="Times New Roman CYR" w:cs="Times New Roman CYR"/>
          <w:sz w:val="24"/>
          <w:szCs w:val="24"/>
        </w:rPr>
        <w:t>мiсячних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продажiв</w:t>
      </w:r>
      <w:proofErr w:type="spellEnd"/>
      <w:r w:rsidRPr="005C3BBB">
        <w:rPr>
          <w:rFonts w:ascii="Times New Roman CYR" w:hAnsi="Times New Roman CYR" w:cs="Times New Roman CYR"/>
          <w:sz w:val="24"/>
          <w:szCs w:val="24"/>
        </w:rPr>
        <w:t xml:space="preserve">. Кошти, що залишаться </w:t>
      </w:r>
      <w:proofErr w:type="spellStart"/>
      <w:r w:rsidRPr="005C3BBB">
        <w:rPr>
          <w:rFonts w:ascii="Times New Roman CYR" w:hAnsi="Times New Roman CYR" w:cs="Times New Roman CYR"/>
          <w:sz w:val="24"/>
          <w:szCs w:val="24"/>
        </w:rPr>
        <w:t>пiсля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розподiлу</w:t>
      </w:r>
      <w:proofErr w:type="spellEnd"/>
      <w:r w:rsidRPr="005C3BBB">
        <w:rPr>
          <w:rFonts w:ascii="Times New Roman CYR" w:hAnsi="Times New Roman CYR" w:cs="Times New Roman CYR"/>
          <w:sz w:val="24"/>
          <w:szCs w:val="24"/>
        </w:rPr>
        <w:t xml:space="preserve"> виплат </w:t>
      </w:r>
      <w:proofErr w:type="spellStart"/>
      <w:r w:rsidRPr="005C3BBB">
        <w:rPr>
          <w:rFonts w:ascii="Times New Roman CYR" w:hAnsi="Times New Roman CYR" w:cs="Times New Roman CYR"/>
          <w:sz w:val="24"/>
          <w:szCs w:val="24"/>
        </w:rPr>
        <w:t>мiнiмального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рiвня</w:t>
      </w:r>
      <w:proofErr w:type="spellEnd"/>
      <w:r w:rsidRPr="005C3BBB">
        <w:rPr>
          <w:rFonts w:ascii="Times New Roman CYR" w:hAnsi="Times New Roman CYR" w:cs="Times New Roman CYR"/>
          <w:sz w:val="24"/>
          <w:szCs w:val="24"/>
        </w:rPr>
        <w:t xml:space="preserve">, будуть </w:t>
      </w:r>
      <w:proofErr w:type="spellStart"/>
      <w:r w:rsidRPr="005C3BBB">
        <w:rPr>
          <w:rFonts w:ascii="Times New Roman CYR" w:hAnsi="Times New Roman CYR" w:cs="Times New Roman CYR"/>
          <w:sz w:val="24"/>
          <w:szCs w:val="24"/>
        </w:rPr>
        <w:t>використанi</w:t>
      </w:r>
      <w:proofErr w:type="spellEnd"/>
      <w:r w:rsidRPr="005C3BBB">
        <w:rPr>
          <w:rFonts w:ascii="Times New Roman CYR" w:hAnsi="Times New Roman CYR" w:cs="Times New Roman CYR"/>
          <w:sz w:val="24"/>
          <w:szCs w:val="24"/>
        </w:rPr>
        <w:t xml:space="preserve"> ДП "Гарантований покупець" для подальшого погашення. </w:t>
      </w:r>
    </w:p>
    <w:p w14:paraId="505DD8F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 16 березня 2022 року українська енергосистема працює синхронно з європейською континентальною мережею ENTSO-E i тепер є частиною європейського енергетичного простору. </w:t>
      </w:r>
      <w:proofErr w:type="spellStart"/>
      <w:r w:rsidRPr="005C3BBB">
        <w:rPr>
          <w:rFonts w:ascii="Times New Roman CYR" w:hAnsi="Times New Roman CYR" w:cs="Times New Roman CYR"/>
          <w:sz w:val="24"/>
          <w:szCs w:val="24"/>
        </w:rPr>
        <w:t>Комерцiйний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обмiн</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електроенергiєю</w:t>
      </w:r>
      <w:proofErr w:type="spellEnd"/>
      <w:r w:rsidRPr="005C3BBB">
        <w:rPr>
          <w:rFonts w:ascii="Times New Roman CYR" w:hAnsi="Times New Roman CYR" w:cs="Times New Roman CYR"/>
          <w:sz w:val="24"/>
          <w:szCs w:val="24"/>
        </w:rPr>
        <w:t xml:space="preserve"> з українсько-молдовською енергосистемою розпочався 30 червня на </w:t>
      </w:r>
      <w:proofErr w:type="spellStart"/>
      <w:r w:rsidRPr="005C3BBB">
        <w:rPr>
          <w:rFonts w:ascii="Times New Roman CYR" w:hAnsi="Times New Roman CYR" w:cs="Times New Roman CYR"/>
          <w:sz w:val="24"/>
          <w:szCs w:val="24"/>
        </w:rPr>
        <w:t>з'єднаннi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мiж</w:t>
      </w:r>
      <w:proofErr w:type="spellEnd"/>
      <w:r w:rsidRPr="005C3BBB">
        <w:rPr>
          <w:rFonts w:ascii="Times New Roman CYR" w:hAnsi="Times New Roman CYR" w:cs="Times New Roman CYR"/>
          <w:sz w:val="24"/>
          <w:szCs w:val="24"/>
        </w:rPr>
        <w:t xml:space="preserve"> Україною та </w:t>
      </w:r>
      <w:proofErr w:type="spellStart"/>
      <w:r w:rsidRPr="005C3BBB">
        <w:rPr>
          <w:rFonts w:ascii="Times New Roman CYR" w:hAnsi="Times New Roman CYR" w:cs="Times New Roman CYR"/>
          <w:sz w:val="24"/>
          <w:szCs w:val="24"/>
        </w:rPr>
        <w:t>Румунiєю</w:t>
      </w:r>
      <w:proofErr w:type="spellEnd"/>
      <w:r w:rsidRPr="005C3BBB">
        <w:rPr>
          <w:rFonts w:ascii="Times New Roman CYR" w:hAnsi="Times New Roman CYR" w:cs="Times New Roman CYR"/>
          <w:sz w:val="24"/>
          <w:szCs w:val="24"/>
        </w:rPr>
        <w:t xml:space="preserve">, а 7 липня - на </w:t>
      </w:r>
      <w:proofErr w:type="spellStart"/>
      <w:r w:rsidRPr="005C3BBB">
        <w:rPr>
          <w:rFonts w:ascii="Times New Roman CYR" w:hAnsi="Times New Roman CYR" w:cs="Times New Roman CYR"/>
          <w:sz w:val="24"/>
          <w:szCs w:val="24"/>
        </w:rPr>
        <w:t>з'єднаннi</w:t>
      </w:r>
      <w:proofErr w:type="spellEnd"/>
      <w:r w:rsidRPr="005C3BBB">
        <w:rPr>
          <w:rFonts w:ascii="Times New Roman CYR" w:hAnsi="Times New Roman CYR" w:cs="Times New Roman CYR"/>
          <w:sz w:val="24"/>
          <w:szCs w:val="24"/>
        </w:rPr>
        <w:t xml:space="preserve"> Україна-Словаччина. 28 липня оператори систем </w:t>
      </w:r>
      <w:proofErr w:type="spellStart"/>
      <w:r w:rsidRPr="005C3BBB">
        <w:rPr>
          <w:rFonts w:ascii="Times New Roman CYR" w:hAnsi="Times New Roman CYR" w:cs="Times New Roman CYR"/>
          <w:sz w:val="24"/>
          <w:szCs w:val="24"/>
        </w:rPr>
        <w:t>передачi</w:t>
      </w:r>
      <w:proofErr w:type="spellEnd"/>
      <w:r w:rsidRPr="005C3BBB">
        <w:rPr>
          <w:rFonts w:ascii="Times New Roman CYR" w:hAnsi="Times New Roman CYR" w:cs="Times New Roman CYR"/>
          <w:sz w:val="24"/>
          <w:szCs w:val="24"/>
        </w:rPr>
        <w:t xml:space="preserve"> (ОСП) континентальної Європи погодилися </w:t>
      </w:r>
      <w:proofErr w:type="spellStart"/>
      <w:r w:rsidRPr="005C3BBB">
        <w:rPr>
          <w:rFonts w:ascii="Times New Roman CYR" w:hAnsi="Times New Roman CYR" w:cs="Times New Roman CYR"/>
          <w:sz w:val="24"/>
          <w:szCs w:val="24"/>
        </w:rPr>
        <w:t>збiльшити</w:t>
      </w:r>
      <w:proofErr w:type="spellEnd"/>
      <w:r w:rsidRPr="005C3BBB">
        <w:rPr>
          <w:rFonts w:ascii="Times New Roman CYR" w:hAnsi="Times New Roman CYR" w:cs="Times New Roman CYR"/>
          <w:sz w:val="24"/>
          <w:szCs w:val="24"/>
        </w:rPr>
        <w:t xml:space="preserve"> контрактну </w:t>
      </w:r>
      <w:proofErr w:type="spellStart"/>
      <w:r w:rsidRPr="005C3BBB">
        <w:rPr>
          <w:rFonts w:ascii="Times New Roman CYR" w:hAnsi="Times New Roman CYR" w:cs="Times New Roman CYR"/>
          <w:sz w:val="24"/>
          <w:szCs w:val="24"/>
        </w:rPr>
        <w:t>потужнiсть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обмiну</w:t>
      </w:r>
      <w:proofErr w:type="spellEnd"/>
      <w:r w:rsidRPr="005C3BBB">
        <w:rPr>
          <w:rFonts w:ascii="Times New Roman CYR" w:hAnsi="Times New Roman CYR" w:cs="Times New Roman CYR"/>
          <w:sz w:val="24"/>
          <w:szCs w:val="24"/>
        </w:rPr>
        <w:t xml:space="preserve"> з Україною/Молдовою до 250 МВт, що </w:t>
      </w:r>
      <w:proofErr w:type="spellStart"/>
      <w:r w:rsidRPr="005C3BBB">
        <w:rPr>
          <w:rFonts w:ascii="Times New Roman CYR" w:hAnsi="Times New Roman CYR" w:cs="Times New Roman CYR"/>
          <w:sz w:val="24"/>
          <w:szCs w:val="24"/>
        </w:rPr>
        <w:t>бiльш</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нiж</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удвiчi</w:t>
      </w:r>
      <w:proofErr w:type="spellEnd"/>
      <w:r w:rsidRPr="005C3BBB">
        <w:rPr>
          <w:rFonts w:ascii="Times New Roman CYR" w:hAnsi="Times New Roman CYR" w:cs="Times New Roman CYR"/>
          <w:sz w:val="24"/>
          <w:szCs w:val="24"/>
        </w:rPr>
        <w:t xml:space="preserve"> перевищує </w:t>
      </w:r>
      <w:proofErr w:type="spellStart"/>
      <w:r w:rsidRPr="005C3BBB">
        <w:rPr>
          <w:rFonts w:ascii="Times New Roman CYR" w:hAnsi="Times New Roman CYR" w:cs="Times New Roman CYR"/>
          <w:sz w:val="24"/>
          <w:szCs w:val="24"/>
        </w:rPr>
        <w:t>потужнiсть</w:t>
      </w:r>
      <w:proofErr w:type="spellEnd"/>
      <w:r w:rsidRPr="005C3BBB">
        <w:rPr>
          <w:rFonts w:ascii="Times New Roman CYR" w:hAnsi="Times New Roman CYR" w:cs="Times New Roman CYR"/>
          <w:sz w:val="24"/>
          <w:szCs w:val="24"/>
        </w:rPr>
        <w:t xml:space="preserve">, встановлену на початковому </w:t>
      </w:r>
      <w:proofErr w:type="spellStart"/>
      <w:r w:rsidRPr="005C3BBB">
        <w:rPr>
          <w:rFonts w:ascii="Times New Roman CYR" w:hAnsi="Times New Roman CYR" w:cs="Times New Roman CYR"/>
          <w:sz w:val="24"/>
          <w:szCs w:val="24"/>
        </w:rPr>
        <w:t>етапi</w:t>
      </w:r>
      <w:proofErr w:type="spellEnd"/>
      <w:r w:rsidRPr="005C3BBB">
        <w:rPr>
          <w:rFonts w:ascii="Times New Roman CYR" w:hAnsi="Times New Roman CYR" w:cs="Times New Roman CYR"/>
          <w:sz w:val="24"/>
          <w:szCs w:val="24"/>
        </w:rPr>
        <w:t xml:space="preserve"> (100 МВт). 5 вересня ENTSO-E </w:t>
      </w:r>
      <w:proofErr w:type="spellStart"/>
      <w:r w:rsidRPr="005C3BBB">
        <w:rPr>
          <w:rFonts w:ascii="Times New Roman CYR" w:hAnsi="Times New Roman CYR" w:cs="Times New Roman CYR"/>
          <w:sz w:val="24"/>
          <w:szCs w:val="24"/>
        </w:rPr>
        <w:t>збiльшила</w:t>
      </w:r>
      <w:proofErr w:type="spellEnd"/>
      <w:r w:rsidRPr="005C3BBB">
        <w:rPr>
          <w:rFonts w:ascii="Times New Roman CYR" w:hAnsi="Times New Roman CYR" w:cs="Times New Roman CYR"/>
          <w:sz w:val="24"/>
          <w:szCs w:val="24"/>
        </w:rPr>
        <w:t xml:space="preserve"> доступну </w:t>
      </w:r>
      <w:proofErr w:type="spellStart"/>
      <w:r w:rsidRPr="005C3BBB">
        <w:rPr>
          <w:rFonts w:ascii="Times New Roman CYR" w:hAnsi="Times New Roman CYR" w:cs="Times New Roman CYR"/>
          <w:sz w:val="24"/>
          <w:szCs w:val="24"/>
        </w:rPr>
        <w:t>потужнiсть</w:t>
      </w:r>
      <w:proofErr w:type="spellEnd"/>
      <w:r w:rsidRPr="005C3BBB">
        <w:rPr>
          <w:rFonts w:ascii="Times New Roman CYR" w:hAnsi="Times New Roman CYR" w:cs="Times New Roman CYR"/>
          <w:sz w:val="24"/>
          <w:szCs w:val="24"/>
        </w:rPr>
        <w:t xml:space="preserve"> до 300 МВт (лише в години </w:t>
      </w:r>
      <w:proofErr w:type="spellStart"/>
      <w:r w:rsidRPr="005C3BBB">
        <w:rPr>
          <w:rFonts w:ascii="Times New Roman CYR" w:hAnsi="Times New Roman CYR" w:cs="Times New Roman CYR"/>
          <w:sz w:val="24"/>
          <w:szCs w:val="24"/>
        </w:rPr>
        <w:t>пiкового</w:t>
      </w:r>
      <w:proofErr w:type="spellEnd"/>
      <w:r w:rsidRPr="005C3BBB">
        <w:rPr>
          <w:rFonts w:ascii="Times New Roman CYR" w:hAnsi="Times New Roman CYR" w:cs="Times New Roman CYR"/>
          <w:sz w:val="24"/>
          <w:szCs w:val="24"/>
        </w:rPr>
        <w:t xml:space="preserve"> споживання), а 23 вересня </w:t>
      </w:r>
      <w:proofErr w:type="spellStart"/>
      <w:r w:rsidRPr="005C3BBB">
        <w:rPr>
          <w:rFonts w:ascii="Times New Roman CYR" w:hAnsi="Times New Roman CYR" w:cs="Times New Roman CYR"/>
          <w:sz w:val="24"/>
          <w:szCs w:val="24"/>
        </w:rPr>
        <w:t>потужнiсть</w:t>
      </w:r>
      <w:proofErr w:type="spellEnd"/>
      <w:r w:rsidRPr="005C3BBB">
        <w:rPr>
          <w:rFonts w:ascii="Times New Roman CYR" w:hAnsi="Times New Roman CYR" w:cs="Times New Roman CYR"/>
          <w:sz w:val="24"/>
          <w:szCs w:val="24"/>
        </w:rPr>
        <w:t xml:space="preserve"> була </w:t>
      </w:r>
      <w:proofErr w:type="spellStart"/>
      <w:r w:rsidRPr="005C3BBB">
        <w:rPr>
          <w:rFonts w:ascii="Times New Roman CYR" w:hAnsi="Times New Roman CYR" w:cs="Times New Roman CYR"/>
          <w:sz w:val="24"/>
          <w:szCs w:val="24"/>
        </w:rPr>
        <w:t>збiльшена</w:t>
      </w:r>
      <w:proofErr w:type="spellEnd"/>
      <w:r w:rsidRPr="005C3BBB">
        <w:rPr>
          <w:rFonts w:ascii="Times New Roman CYR" w:hAnsi="Times New Roman CYR" w:cs="Times New Roman CYR"/>
          <w:sz w:val="24"/>
          <w:szCs w:val="24"/>
        </w:rPr>
        <w:t xml:space="preserve"> на 50 МВт у </w:t>
      </w:r>
      <w:proofErr w:type="spellStart"/>
      <w:r w:rsidRPr="005C3BBB">
        <w:rPr>
          <w:rFonts w:ascii="Times New Roman CYR" w:hAnsi="Times New Roman CYR" w:cs="Times New Roman CYR"/>
          <w:sz w:val="24"/>
          <w:szCs w:val="24"/>
        </w:rPr>
        <w:t>нiчнi</w:t>
      </w:r>
      <w:proofErr w:type="spellEnd"/>
      <w:r w:rsidRPr="005C3BBB">
        <w:rPr>
          <w:rFonts w:ascii="Times New Roman CYR" w:hAnsi="Times New Roman CYR" w:cs="Times New Roman CYR"/>
          <w:sz w:val="24"/>
          <w:szCs w:val="24"/>
        </w:rPr>
        <w:t xml:space="preserve"> години. У </w:t>
      </w:r>
      <w:proofErr w:type="spellStart"/>
      <w:r w:rsidRPr="005C3BBB">
        <w:rPr>
          <w:rFonts w:ascii="Times New Roman CYR" w:hAnsi="Times New Roman CYR" w:cs="Times New Roman CYR"/>
          <w:sz w:val="24"/>
          <w:szCs w:val="24"/>
        </w:rPr>
        <w:t>жовтнi</w:t>
      </w:r>
      <w:proofErr w:type="spellEnd"/>
      <w:r w:rsidRPr="005C3BBB">
        <w:rPr>
          <w:rFonts w:ascii="Times New Roman CYR" w:hAnsi="Times New Roman CYR" w:cs="Times New Roman CYR"/>
          <w:sz w:val="24"/>
          <w:szCs w:val="24"/>
        </w:rPr>
        <w:t xml:space="preserve"> 2022 року ENTSO-E оголосила про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збiльшити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комерцiйний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обмiн</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мiж</w:t>
      </w:r>
      <w:proofErr w:type="spellEnd"/>
      <w:r w:rsidRPr="005C3BBB">
        <w:rPr>
          <w:rFonts w:ascii="Times New Roman CYR" w:hAnsi="Times New Roman CYR" w:cs="Times New Roman CYR"/>
          <w:sz w:val="24"/>
          <w:szCs w:val="24"/>
        </w:rPr>
        <w:t xml:space="preserve"> Україною та Європою до 400 МВт на експорт i до 500 МВт на </w:t>
      </w:r>
      <w:proofErr w:type="spellStart"/>
      <w:r w:rsidRPr="005C3BBB">
        <w:rPr>
          <w:rFonts w:ascii="Times New Roman CYR" w:hAnsi="Times New Roman CYR" w:cs="Times New Roman CYR"/>
          <w:sz w:val="24"/>
          <w:szCs w:val="24"/>
        </w:rPr>
        <w:t>iмпорт</w:t>
      </w:r>
      <w:proofErr w:type="spellEnd"/>
      <w:r w:rsidRPr="005C3BBB">
        <w:rPr>
          <w:rFonts w:ascii="Times New Roman CYR" w:hAnsi="Times New Roman CYR" w:cs="Times New Roman CYR"/>
          <w:sz w:val="24"/>
          <w:szCs w:val="24"/>
        </w:rPr>
        <w:t xml:space="preserve">.  </w:t>
      </w:r>
    </w:p>
    <w:p w14:paraId="3B58BD0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Потенцiйнi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наслiдки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збiльшення</w:t>
      </w:r>
      <w:proofErr w:type="spellEnd"/>
      <w:r w:rsidRPr="005C3BBB">
        <w:rPr>
          <w:rFonts w:ascii="Times New Roman CYR" w:hAnsi="Times New Roman CYR" w:cs="Times New Roman CYR"/>
          <w:sz w:val="24"/>
          <w:szCs w:val="24"/>
        </w:rPr>
        <w:t xml:space="preserve"> експорту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до європейських країн </w:t>
      </w:r>
      <w:proofErr w:type="spellStart"/>
      <w:r w:rsidRPr="005C3BBB">
        <w:rPr>
          <w:rFonts w:ascii="Times New Roman CYR" w:hAnsi="Times New Roman CYR" w:cs="Times New Roman CYR"/>
          <w:sz w:val="24"/>
          <w:szCs w:val="24"/>
        </w:rPr>
        <w:t>такi</w:t>
      </w:r>
      <w:proofErr w:type="spellEnd"/>
      <w:r w:rsidRPr="005C3BBB">
        <w:rPr>
          <w:rFonts w:ascii="Times New Roman CYR" w:hAnsi="Times New Roman CYR" w:cs="Times New Roman CYR"/>
          <w:sz w:val="24"/>
          <w:szCs w:val="24"/>
        </w:rPr>
        <w:t>:</w:t>
      </w:r>
    </w:p>
    <w:p w14:paraId="56581B0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w:t>
      </w:r>
      <w:r w:rsidRPr="005C3BBB">
        <w:rPr>
          <w:rFonts w:ascii="Times New Roman CYR" w:hAnsi="Times New Roman CYR" w:cs="Times New Roman CYR"/>
          <w:sz w:val="24"/>
          <w:szCs w:val="24"/>
        </w:rPr>
        <w:tab/>
      </w:r>
      <w:proofErr w:type="spellStart"/>
      <w:r w:rsidRPr="005C3BBB">
        <w:rPr>
          <w:rFonts w:ascii="Times New Roman CYR" w:hAnsi="Times New Roman CYR" w:cs="Times New Roman CYR"/>
          <w:sz w:val="24"/>
          <w:szCs w:val="24"/>
        </w:rPr>
        <w:t>Спроможнiсть</w:t>
      </w:r>
      <w:proofErr w:type="spellEnd"/>
      <w:r w:rsidRPr="005C3BBB">
        <w:rPr>
          <w:rFonts w:ascii="Times New Roman CYR" w:hAnsi="Times New Roman CYR" w:cs="Times New Roman CYR"/>
          <w:sz w:val="24"/>
          <w:szCs w:val="24"/>
        </w:rPr>
        <w:t xml:space="preserve"> забезпечити додаткову </w:t>
      </w:r>
      <w:proofErr w:type="spellStart"/>
      <w:r w:rsidRPr="005C3BBB">
        <w:rPr>
          <w:rFonts w:ascii="Times New Roman CYR" w:hAnsi="Times New Roman CYR" w:cs="Times New Roman CYR"/>
          <w:sz w:val="24"/>
          <w:szCs w:val="24"/>
        </w:rPr>
        <w:t>лiквiднiсть</w:t>
      </w:r>
      <w:proofErr w:type="spellEnd"/>
      <w:r w:rsidRPr="005C3BBB">
        <w:rPr>
          <w:rFonts w:ascii="Times New Roman CYR" w:hAnsi="Times New Roman CYR" w:cs="Times New Roman CYR"/>
          <w:sz w:val="24"/>
          <w:szCs w:val="24"/>
        </w:rPr>
        <w:t xml:space="preserve"> на ринку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та отримати </w:t>
      </w:r>
      <w:proofErr w:type="spellStart"/>
      <w:r w:rsidRPr="005C3BBB">
        <w:rPr>
          <w:rFonts w:ascii="Times New Roman CYR" w:hAnsi="Times New Roman CYR" w:cs="Times New Roman CYR"/>
          <w:sz w:val="24"/>
          <w:szCs w:val="24"/>
        </w:rPr>
        <w:t>значнi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додатковi</w:t>
      </w:r>
      <w:proofErr w:type="spellEnd"/>
      <w:r w:rsidRPr="005C3BBB">
        <w:rPr>
          <w:rFonts w:ascii="Times New Roman CYR" w:hAnsi="Times New Roman CYR" w:cs="Times New Roman CYR"/>
          <w:sz w:val="24"/>
          <w:szCs w:val="24"/>
        </w:rPr>
        <w:t xml:space="preserve"> прибутки.</w:t>
      </w:r>
    </w:p>
    <w:p w14:paraId="0D115D1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w:t>
      </w:r>
      <w:r w:rsidRPr="005C3BBB">
        <w:rPr>
          <w:rFonts w:ascii="Times New Roman CYR" w:hAnsi="Times New Roman CYR" w:cs="Times New Roman CYR"/>
          <w:sz w:val="24"/>
          <w:szCs w:val="24"/>
        </w:rPr>
        <w:tab/>
        <w:t xml:space="preserve">Постачання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з України значно посилить енергетичну безпеку в </w:t>
      </w:r>
      <w:proofErr w:type="spellStart"/>
      <w:r w:rsidRPr="005C3BBB">
        <w:rPr>
          <w:rFonts w:ascii="Times New Roman CYR" w:hAnsi="Times New Roman CYR" w:cs="Times New Roman CYR"/>
          <w:sz w:val="24"/>
          <w:szCs w:val="24"/>
        </w:rPr>
        <w:t>Центральнiй</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Схiднiй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Європi</w:t>
      </w:r>
      <w:proofErr w:type="spellEnd"/>
      <w:r w:rsidRPr="005C3BBB">
        <w:rPr>
          <w:rFonts w:ascii="Times New Roman CYR" w:hAnsi="Times New Roman CYR" w:cs="Times New Roman CYR"/>
          <w:sz w:val="24"/>
          <w:szCs w:val="24"/>
        </w:rPr>
        <w:t xml:space="preserve">, а також допоможе </w:t>
      </w:r>
      <w:proofErr w:type="spellStart"/>
      <w:r w:rsidRPr="005C3BBB">
        <w:rPr>
          <w:rFonts w:ascii="Times New Roman CYR" w:hAnsi="Times New Roman CYR" w:cs="Times New Roman CYR"/>
          <w:sz w:val="24"/>
          <w:szCs w:val="24"/>
        </w:rPr>
        <w:t>стабiлiзувати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цiни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зараз там у 2-3 рази </w:t>
      </w:r>
      <w:proofErr w:type="spellStart"/>
      <w:r w:rsidRPr="005C3BBB">
        <w:rPr>
          <w:rFonts w:ascii="Times New Roman CYR" w:hAnsi="Times New Roman CYR" w:cs="Times New Roman CYR"/>
          <w:sz w:val="24"/>
          <w:szCs w:val="24"/>
        </w:rPr>
        <w:t>вищi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нiж</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Українi</w:t>
      </w:r>
      <w:proofErr w:type="spellEnd"/>
      <w:r w:rsidRPr="005C3BBB">
        <w:rPr>
          <w:rFonts w:ascii="Times New Roman CYR" w:hAnsi="Times New Roman CYR" w:cs="Times New Roman CYR"/>
          <w:sz w:val="24"/>
          <w:szCs w:val="24"/>
        </w:rPr>
        <w:t xml:space="preserve">. Водночас постачання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з України могло б покрити частину споживання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в країнах ЄС i зменшити їхню </w:t>
      </w:r>
      <w:proofErr w:type="spellStart"/>
      <w:r w:rsidRPr="005C3BBB">
        <w:rPr>
          <w:rFonts w:ascii="Times New Roman CYR" w:hAnsi="Times New Roman CYR" w:cs="Times New Roman CYR"/>
          <w:sz w:val="24"/>
          <w:szCs w:val="24"/>
        </w:rPr>
        <w:t>залежнiсть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постачання </w:t>
      </w:r>
      <w:proofErr w:type="spellStart"/>
      <w:r w:rsidRPr="005C3BBB">
        <w:rPr>
          <w:rFonts w:ascii="Times New Roman CYR" w:hAnsi="Times New Roman CYR" w:cs="Times New Roman CYR"/>
          <w:sz w:val="24"/>
          <w:szCs w:val="24"/>
        </w:rPr>
        <w:t>енергоресурсiв</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Росiйської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Федерацiї</w:t>
      </w:r>
      <w:proofErr w:type="spellEnd"/>
      <w:r w:rsidRPr="005C3BBB">
        <w:rPr>
          <w:rFonts w:ascii="Times New Roman CYR" w:hAnsi="Times New Roman CYR" w:cs="Times New Roman CYR"/>
          <w:sz w:val="24"/>
          <w:szCs w:val="24"/>
        </w:rPr>
        <w:t>.</w:t>
      </w:r>
    </w:p>
    <w:p w14:paraId="6E2E1A9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 жовтня 2022 року </w:t>
      </w:r>
      <w:proofErr w:type="spellStart"/>
      <w:r w:rsidRPr="005C3BBB">
        <w:rPr>
          <w:rFonts w:ascii="Times New Roman CYR" w:hAnsi="Times New Roman CYR" w:cs="Times New Roman CYR"/>
          <w:sz w:val="24"/>
          <w:szCs w:val="24"/>
        </w:rPr>
        <w:t>Росiйська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Федерацiя</w:t>
      </w:r>
      <w:proofErr w:type="spellEnd"/>
      <w:r w:rsidRPr="005C3BBB">
        <w:rPr>
          <w:rFonts w:ascii="Times New Roman CYR" w:hAnsi="Times New Roman CYR" w:cs="Times New Roman CYR"/>
          <w:sz w:val="24"/>
          <w:szCs w:val="24"/>
        </w:rPr>
        <w:t xml:space="preserve"> завдала численних масованих ракетних </w:t>
      </w:r>
      <w:proofErr w:type="spellStart"/>
      <w:r w:rsidRPr="005C3BBB">
        <w:rPr>
          <w:rFonts w:ascii="Times New Roman CYR" w:hAnsi="Times New Roman CYR" w:cs="Times New Roman CYR"/>
          <w:sz w:val="24"/>
          <w:szCs w:val="24"/>
        </w:rPr>
        <w:t>ударiв</w:t>
      </w:r>
      <w:proofErr w:type="spellEnd"/>
      <w:r w:rsidRPr="005C3BBB">
        <w:rPr>
          <w:rFonts w:ascii="Times New Roman CYR" w:hAnsi="Times New Roman CYR" w:cs="Times New Roman CYR"/>
          <w:sz w:val="24"/>
          <w:szCs w:val="24"/>
        </w:rPr>
        <w:t xml:space="preserve"> по </w:t>
      </w:r>
      <w:proofErr w:type="spellStart"/>
      <w:r w:rsidRPr="005C3BBB">
        <w:rPr>
          <w:rFonts w:ascii="Times New Roman CYR" w:hAnsi="Times New Roman CYR" w:cs="Times New Roman CYR"/>
          <w:sz w:val="24"/>
          <w:szCs w:val="24"/>
        </w:rPr>
        <w:t>територiї</w:t>
      </w:r>
      <w:proofErr w:type="spellEnd"/>
      <w:r w:rsidRPr="005C3BBB">
        <w:rPr>
          <w:rFonts w:ascii="Times New Roman CYR" w:hAnsi="Times New Roman CYR" w:cs="Times New Roman CYR"/>
          <w:sz w:val="24"/>
          <w:szCs w:val="24"/>
        </w:rPr>
        <w:t xml:space="preserve"> України та пошкодила об'єкти енергетичної </w:t>
      </w:r>
      <w:proofErr w:type="spellStart"/>
      <w:r w:rsidRPr="005C3BBB">
        <w:rPr>
          <w:rFonts w:ascii="Times New Roman CYR" w:hAnsi="Times New Roman CYR" w:cs="Times New Roman CYR"/>
          <w:sz w:val="24"/>
          <w:szCs w:val="24"/>
        </w:rPr>
        <w:t>iнфраструктури</w:t>
      </w:r>
      <w:proofErr w:type="spellEnd"/>
      <w:r w:rsidRPr="005C3BBB">
        <w:rPr>
          <w:rFonts w:ascii="Times New Roman CYR" w:hAnsi="Times New Roman CYR" w:cs="Times New Roman CYR"/>
          <w:sz w:val="24"/>
          <w:szCs w:val="24"/>
        </w:rPr>
        <w:t xml:space="preserve">, що призвело до небалансу енергосистеми та тимчасового припинення експорту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Наразi</w:t>
      </w:r>
      <w:proofErr w:type="spellEnd"/>
      <w:r w:rsidRPr="005C3BBB">
        <w:rPr>
          <w:rFonts w:ascii="Times New Roman CYR" w:hAnsi="Times New Roman CYR" w:cs="Times New Roman CYR"/>
          <w:sz w:val="24"/>
          <w:szCs w:val="24"/>
        </w:rPr>
        <w:t xml:space="preserve"> система збалансована, але енергетична структура залишається вразливою до такого роду атак. </w:t>
      </w:r>
    </w:p>
    <w:p w14:paraId="79C00D9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12) опис </w:t>
      </w:r>
      <w:proofErr w:type="spellStart"/>
      <w:r w:rsidRPr="005C3BBB">
        <w:rPr>
          <w:rFonts w:ascii="Times New Roman CYR" w:hAnsi="Times New Roman CYR" w:cs="Times New Roman CYR"/>
          <w:sz w:val="24"/>
          <w:szCs w:val="24"/>
        </w:rPr>
        <w:t>технологiй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використовує особа у своїй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w:t>
      </w:r>
    </w:p>
    <w:p w14:paraId="57D747B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розпочала </w:t>
      </w:r>
      <w:proofErr w:type="spellStart"/>
      <w:r w:rsidRPr="005C3BBB">
        <w:rPr>
          <w:rFonts w:ascii="Times New Roman CYR" w:hAnsi="Times New Roman CYR" w:cs="Times New Roman CYR"/>
          <w:sz w:val="24"/>
          <w:szCs w:val="24"/>
        </w:rPr>
        <w:t>будiвництво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Ботiєвської</w:t>
      </w:r>
      <w:proofErr w:type="spellEnd"/>
      <w:r w:rsidRPr="005C3BBB">
        <w:rPr>
          <w:rFonts w:ascii="Times New Roman CYR" w:hAnsi="Times New Roman CYR" w:cs="Times New Roman CYR"/>
          <w:sz w:val="24"/>
          <w:szCs w:val="24"/>
        </w:rPr>
        <w:t xml:space="preserve"> ВЕС у </w:t>
      </w:r>
      <w:proofErr w:type="spellStart"/>
      <w:r w:rsidRPr="005C3BBB">
        <w:rPr>
          <w:rFonts w:ascii="Times New Roman CYR" w:hAnsi="Times New Roman CYR" w:cs="Times New Roman CYR"/>
          <w:sz w:val="24"/>
          <w:szCs w:val="24"/>
        </w:rPr>
        <w:t>груднi</w:t>
      </w:r>
      <w:proofErr w:type="spellEnd"/>
      <w:r w:rsidRPr="005C3BBB">
        <w:rPr>
          <w:rFonts w:ascii="Times New Roman CYR" w:hAnsi="Times New Roman CYR" w:cs="Times New Roman CYR"/>
          <w:sz w:val="24"/>
          <w:szCs w:val="24"/>
        </w:rPr>
        <w:t xml:space="preserve"> 2011 року. У 2012 </w:t>
      </w:r>
      <w:proofErr w:type="spellStart"/>
      <w:r w:rsidRPr="005C3BBB">
        <w:rPr>
          <w:rFonts w:ascii="Times New Roman CYR" w:hAnsi="Times New Roman CYR" w:cs="Times New Roman CYR"/>
          <w:sz w:val="24"/>
          <w:szCs w:val="24"/>
        </w:rPr>
        <w:t>роцi</w:t>
      </w:r>
      <w:proofErr w:type="spellEnd"/>
      <w:r w:rsidRPr="005C3BBB">
        <w:rPr>
          <w:rFonts w:ascii="Times New Roman CYR" w:hAnsi="Times New Roman CYR" w:cs="Times New Roman CYR"/>
          <w:sz w:val="24"/>
          <w:szCs w:val="24"/>
        </w:rPr>
        <w:t xml:space="preserve"> було завершено </w:t>
      </w:r>
      <w:proofErr w:type="spellStart"/>
      <w:r w:rsidRPr="005C3BBB">
        <w:rPr>
          <w:rFonts w:ascii="Times New Roman CYR" w:hAnsi="Times New Roman CYR" w:cs="Times New Roman CYR"/>
          <w:sz w:val="24"/>
          <w:szCs w:val="24"/>
        </w:rPr>
        <w:t>будiвництво</w:t>
      </w:r>
      <w:proofErr w:type="spellEnd"/>
      <w:r w:rsidRPr="005C3BBB">
        <w:rPr>
          <w:rFonts w:ascii="Times New Roman CYR" w:hAnsi="Times New Roman CYR" w:cs="Times New Roman CYR"/>
          <w:sz w:val="24"/>
          <w:szCs w:val="24"/>
        </w:rPr>
        <w:t xml:space="preserve"> першої черги </w:t>
      </w:r>
      <w:proofErr w:type="spellStart"/>
      <w:r w:rsidRPr="005C3BBB">
        <w:rPr>
          <w:rFonts w:ascii="Times New Roman CYR" w:hAnsi="Times New Roman CYR" w:cs="Times New Roman CYR"/>
          <w:sz w:val="24"/>
          <w:szCs w:val="24"/>
        </w:rPr>
        <w:t>Ботiєвської</w:t>
      </w:r>
      <w:proofErr w:type="spellEnd"/>
      <w:r w:rsidRPr="005C3BBB">
        <w:rPr>
          <w:rFonts w:ascii="Times New Roman CYR" w:hAnsi="Times New Roman CYR" w:cs="Times New Roman CYR"/>
          <w:sz w:val="24"/>
          <w:szCs w:val="24"/>
        </w:rPr>
        <w:t xml:space="preserve"> ВЕС загальною </w:t>
      </w:r>
      <w:proofErr w:type="spellStart"/>
      <w:r w:rsidRPr="005C3BBB">
        <w:rPr>
          <w:rFonts w:ascii="Times New Roman CYR" w:hAnsi="Times New Roman CYR" w:cs="Times New Roman CYR"/>
          <w:sz w:val="24"/>
          <w:szCs w:val="24"/>
        </w:rPr>
        <w:t>потужнiстю</w:t>
      </w:r>
      <w:proofErr w:type="spellEnd"/>
      <w:r w:rsidRPr="005C3BBB">
        <w:rPr>
          <w:rFonts w:ascii="Times New Roman CYR" w:hAnsi="Times New Roman CYR" w:cs="Times New Roman CYR"/>
          <w:sz w:val="24"/>
          <w:szCs w:val="24"/>
        </w:rPr>
        <w:t xml:space="preserve"> 90 </w:t>
      </w:r>
      <w:proofErr w:type="spellStart"/>
      <w:r w:rsidRPr="005C3BBB">
        <w:rPr>
          <w:rFonts w:ascii="Times New Roman CYR" w:hAnsi="Times New Roman CYR" w:cs="Times New Roman CYR"/>
          <w:sz w:val="24"/>
          <w:szCs w:val="24"/>
        </w:rPr>
        <w:t>мВт</w:t>
      </w:r>
      <w:proofErr w:type="spellEnd"/>
      <w:r w:rsidRPr="005C3BBB">
        <w:rPr>
          <w:rFonts w:ascii="Times New Roman CYR" w:hAnsi="Times New Roman CYR" w:cs="Times New Roman CYR"/>
          <w:sz w:val="24"/>
          <w:szCs w:val="24"/>
        </w:rPr>
        <w:t xml:space="preserve">, включаючи 30 </w:t>
      </w:r>
      <w:proofErr w:type="spellStart"/>
      <w:r w:rsidRPr="005C3BBB">
        <w:rPr>
          <w:rFonts w:ascii="Times New Roman CYR" w:hAnsi="Times New Roman CYR" w:cs="Times New Roman CYR"/>
          <w:sz w:val="24"/>
          <w:szCs w:val="24"/>
        </w:rPr>
        <w:t>вiтрових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турбiн</w:t>
      </w:r>
      <w:proofErr w:type="spellEnd"/>
      <w:r w:rsidRPr="005C3BBB">
        <w:rPr>
          <w:rFonts w:ascii="Times New Roman CYR" w:hAnsi="Times New Roman CYR" w:cs="Times New Roman CYR"/>
          <w:sz w:val="24"/>
          <w:szCs w:val="24"/>
        </w:rPr>
        <w:t xml:space="preserve"> та об'єкти </w:t>
      </w:r>
      <w:proofErr w:type="spellStart"/>
      <w:r w:rsidRPr="005C3BBB">
        <w:rPr>
          <w:rFonts w:ascii="Times New Roman CYR" w:hAnsi="Times New Roman CYR" w:cs="Times New Roman CYR"/>
          <w:sz w:val="24"/>
          <w:szCs w:val="24"/>
        </w:rPr>
        <w:t>iнфраструктури</w:t>
      </w:r>
      <w:proofErr w:type="spellEnd"/>
      <w:r w:rsidRPr="005C3BBB">
        <w:rPr>
          <w:rFonts w:ascii="Times New Roman CYR" w:hAnsi="Times New Roman CYR" w:cs="Times New Roman CYR"/>
          <w:sz w:val="24"/>
          <w:szCs w:val="24"/>
        </w:rPr>
        <w:t xml:space="preserve">. У 2014 </w:t>
      </w:r>
      <w:proofErr w:type="spellStart"/>
      <w:r w:rsidRPr="005C3BBB">
        <w:rPr>
          <w:rFonts w:ascii="Times New Roman CYR" w:hAnsi="Times New Roman CYR" w:cs="Times New Roman CYR"/>
          <w:sz w:val="24"/>
          <w:szCs w:val="24"/>
        </w:rPr>
        <w:t>роцi</w:t>
      </w:r>
      <w:proofErr w:type="spellEnd"/>
      <w:r w:rsidRPr="005C3BBB">
        <w:rPr>
          <w:rFonts w:ascii="Times New Roman CYR" w:hAnsi="Times New Roman CYR" w:cs="Times New Roman CYR"/>
          <w:sz w:val="24"/>
          <w:szCs w:val="24"/>
        </w:rPr>
        <w:t xml:space="preserve"> було завершено </w:t>
      </w:r>
      <w:proofErr w:type="spellStart"/>
      <w:r w:rsidRPr="005C3BBB">
        <w:rPr>
          <w:rFonts w:ascii="Times New Roman CYR" w:hAnsi="Times New Roman CYR" w:cs="Times New Roman CYR"/>
          <w:sz w:val="24"/>
          <w:szCs w:val="24"/>
        </w:rPr>
        <w:t>будiвництво</w:t>
      </w:r>
      <w:proofErr w:type="spellEnd"/>
      <w:r w:rsidRPr="005C3BBB">
        <w:rPr>
          <w:rFonts w:ascii="Times New Roman CYR" w:hAnsi="Times New Roman CYR" w:cs="Times New Roman CYR"/>
          <w:sz w:val="24"/>
          <w:szCs w:val="24"/>
        </w:rPr>
        <w:t xml:space="preserve"> другої черги </w:t>
      </w:r>
      <w:proofErr w:type="spellStart"/>
      <w:r w:rsidRPr="005C3BBB">
        <w:rPr>
          <w:rFonts w:ascii="Times New Roman CYR" w:hAnsi="Times New Roman CYR" w:cs="Times New Roman CYR"/>
          <w:sz w:val="24"/>
          <w:szCs w:val="24"/>
        </w:rPr>
        <w:t>Ботiєвської</w:t>
      </w:r>
      <w:proofErr w:type="spellEnd"/>
      <w:r w:rsidRPr="005C3BBB">
        <w:rPr>
          <w:rFonts w:ascii="Times New Roman CYR" w:hAnsi="Times New Roman CYR" w:cs="Times New Roman CYR"/>
          <w:sz w:val="24"/>
          <w:szCs w:val="24"/>
        </w:rPr>
        <w:t xml:space="preserve"> ВЕС загальною </w:t>
      </w:r>
      <w:proofErr w:type="spellStart"/>
      <w:r w:rsidRPr="005C3BBB">
        <w:rPr>
          <w:rFonts w:ascii="Times New Roman CYR" w:hAnsi="Times New Roman CYR" w:cs="Times New Roman CYR"/>
          <w:sz w:val="24"/>
          <w:szCs w:val="24"/>
        </w:rPr>
        <w:t>потужнiстю</w:t>
      </w:r>
      <w:proofErr w:type="spellEnd"/>
      <w:r w:rsidRPr="005C3BBB">
        <w:rPr>
          <w:rFonts w:ascii="Times New Roman CYR" w:hAnsi="Times New Roman CYR" w:cs="Times New Roman CYR"/>
          <w:sz w:val="24"/>
          <w:szCs w:val="24"/>
        </w:rPr>
        <w:t xml:space="preserve"> 105 </w:t>
      </w:r>
      <w:proofErr w:type="spellStart"/>
      <w:r w:rsidRPr="005C3BBB">
        <w:rPr>
          <w:rFonts w:ascii="Times New Roman CYR" w:hAnsi="Times New Roman CYR" w:cs="Times New Roman CYR"/>
          <w:sz w:val="24"/>
          <w:szCs w:val="24"/>
        </w:rPr>
        <w:t>мВт</w:t>
      </w:r>
      <w:proofErr w:type="spellEnd"/>
      <w:r w:rsidRPr="005C3BBB">
        <w:rPr>
          <w:rFonts w:ascii="Times New Roman CYR" w:hAnsi="Times New Roman CYR" w:cs="Times New Roman CYR"/>
          <w:sz w:val="24"/>
          <w:szCs w:val="24"/>
        </w:rPr>
        <w:t xml:space="preserve">, включаючи 35 </w:t>
      </w:r>
      <w:proofErr w:type="spellStart"/>
      <w:r w:rsidRPr="005C3BBB">
        <w:rPr>
          <w:rFonts w:ascii="Times New Roman CYR" w:hAnsi="Times New Roman CYR" w:cs="Times New Roman CYR"/>
          <w:sz w:val="24"/>
          <w:szCs w:val="24"/>
        </w:rPr>
        <w:t>вiтрових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турбiн</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результатi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почала </w:t>
      </w:r>
      <w:proofErr w:type="spellStart"/>
      <w:r w:rsidRPr="005C3BBB">
        <w:rPr>
          <w:rFonts w:ascii="Times New Roman CYR" w:hAnsi="Times New Roman CYR" w:cs="Times New Roman CYR"/>
          <w:sz w:val="24"/>
          <w:szCs w:val="24"/>
        </w:rPr>
        <w:t>реалiзовувати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електроенергiю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наприкiнцi</w:t>
      </w:r>
      <w:proofErr w:type="spellEnd"/>
      <w:r w:rsidRPr="005C3BBB">
        <w:rPr>
          <w:rFonts w:ascii="Times New Roman CYR" w:hAnsi="Times New Roman CYR" w:cs="Times New Roman CYR"/>
          <w:sz w:val="24"/>
          <w:szCs w:val="24"/>
        </w:rPr>
        <w:t xml:space="preserve"> 2012 року. Починаючи з 2013 року,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реалiзує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електроенергiю</w:t>
      </w:r>
      <w:proofErr w:type="spellEnd"/>
      <w:r w:rsidRPr="005C3BBB">
        <w:rPr>
          <w:rFonts w:ascii="Times New Roman CYR" w:hAnsi="Times New Roman CYR" w:cs="Times New Roman CYR"/>
          <w:sz w:val="24"/>
          <w:szCs w:val="24"/>
        </w:rPr>
        <w:t xml:space="preserve"> Державному </w:t>
      </w:r>
      <w:proofErr w:type="spellStart"/>
      <w:r w:rsidRPr="005C3BBB">
        <w:rPr>
          <w:rFonts w:ascii="Times New Roman CYR" w:hAnsi="Times New Roman CYR" w:cs="Times New Roman CYR"/>
          <w:sz w:val="24"/>
          <w:szCs w:val="24"/>
        </w:rPr>
        <w:t>пiдприємству</w:t>
      </w:r>
      <w:proofErr w:type="spellEnd"/>
      <w:r w:rsidRPr="005C3BBB">
        <w:rPr>
          <w:rFonts w:ascii="Times New Roman CYR" w:hAnsi="Times New Roman CYR" w:cs="Times New Roman CYR"/>
          <w:sz w:val="24"/>
          <w:szCs w:val="24"/>
        </w:rPr>
        <w:t xml:space="preserve"> "Енергоринок" та з липня 2019 року Державному </w:t>
      </w:r>
      <w:proofErr w:type="spellStart"/>
      <w:r w:rsidRPr="005C3BBB">
        <w:rPr>
          <w:rFonts w:ascii="Times New Roman CYR" w:hAnsi="Times New Roman CYR" w:cs="Times New Roman CYR"/>
          <w:sz w:val="24"/>
          <w:szCs w:val="24"/>
        </w:rPr>
        <w:t>пiдприємству</w:t>
      </w:r>
      <w:proofErr w:type="spellEnd"/>
      <w:r w:rsidRPr="005C3BBB">
        <w:rPr>
          <w:rFonts w:ascii="Times New Roman CYR" w:hAnsi="Times New Roman CYR" w:cs="Times New Roman CYR"/>
          <w:sz w:val="24"/>
          <w:szCs w:val="24"/>
        </w:rPr>
        <w:t xml:space="preserve"> "Гарантований покупець" за "зеленим" тарифом.</w:t>
      </w:r>
    </w:p>
    <w:p w14:paraId="78E7A8F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13) </w:t>
      </w:r>
      <w:proofErr w:type="spellStart"/>
      <w:r w:rsidRPr="005C3BBB">
        <w:rPr>
          <w:rFonts w:ascii="Times New Roman CYR" w:hAnsi="Times New Roman CYR" w:cs="Times New Roman CYR"/>
          <w:sz w:val="24"/>
          <w:szCs w:val="24"/>
        </w:rPr>
        <w:t>мiсце</w:t>
      </w:r>
      <w:proofErr w:type="spellEnd"/>
      <w:r w:rsidRPr="005C3BBB">
        <w:rPr>
          <w:rFonts w:ascii="Times New Roman CYR" w:hAnsi="Times New Roman CYR" w:cs="Times New Roman CYR"/>
          <w:sz w:val="24"/>
          <w:szCs w:val="24"/>
        </w:rPr>
        <w:t xml:space="preserve"> особи на ринку, на якому вона </w:t>
      </w:r>
      <w:proofErr w:type="spellStart"/>
      <w:r w:rsidRPr="005C3BBB">
        <w:rPr>
          <w:rFonts w:ascii="Times New Roman CYR" w:hAnsi="Times New Roman CYR" w:cs="Times New Roman CYR"/>
          <w:sz w:val="24"/>
          <w:szCs w:val="24"/>
        </w:rPr>
        <w:t>здiйснює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w:t>
      </w:r>
    </w:p>
    <w:p w14:paraId="6A4A42B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Загальна </w:t>
      </w:r>
      <w:proofErr w:type="spellStart"/>
      <w:r w:rsidRPr="005C3BBB">
        <w:rPr>
          <w:rFonts w:ascii="Times New Roman CYR" w:hAnsi="Times New Roman CYR" w:cs="Times New Roman CYR"/>
          <w:sz w:val="24"/>
          <w:szCs w:val="24"/>
        </w:rPr>
        <w:t>потужнiсть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станцiї</w:t>
      </w:r>
      <w:proofErr w:type="spellEnd"/>
      <w:r w:rsidRPr="005C3BBB">
        <w:rPr>
          <w:rFonts w:ascii="Times New Roman CYR" w:hAnsi="Times New Roman CYR" w:cs="Times New Roman CYR"/>
          <w:sz w:val="24"/>
          <w:szCs w:val="24"/>
        </w:rPr>
        <w:t xml:space="preserve"> складає 200 МВт. З </w:t>
      </w:r>
      <w:proofErr w:type="spellStart"/>
      <w:r w:rsidRPr="005C3BBB">
        <w:rPr>
          <w:rFonts w:ascii="Times New Roman CYR" w:hAnsi="Times New Roman CYR" w:cs="Times New Roman CYR"/>
          <w:sz w:val="24"/>
          <w:szCs w:val="24"/>
        </w:rPr>
        <w:t>кiнця</w:t>
      </w:r>
      <w:proofErr w:type="spellEnd"/>
      <w:r w:rsidRPr="005C3BBB">
        <w:rPr>
          <w:rFonts w:ascii="Times New Roman CYR" w:hAnsi="Times New Roman CYR" w:cs="Times New Roman CYR"/>
          <w:sz w:val="24"/>
          <w:szCs w:val="24"/>
        </w:rPr>
        <w:t xml:space="preserve"> лютого 2022 року та по дату цього </w:t>
      </w:r>
      <w:proofErr w:type="spellStart"/>
      <w:r w:rsidRPr="005C3BBB">
        <w:rPr>
          <w:rFonts w:ascii="Times New Roman CYR" w:hAnsi="Times New Roman CYR" w:cs="Times New Roman CYR"/>
          <w:sz w:val="24"/>
          <w:szCs w:val="24"/>
        </w:rPr>
        <w:t>звiту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станцiя</w:t>
      </w:r>
      <w:proofErr w:type="spellEnd"/>
      <w:r w:rsidRPr="005C3BBB">
        <w:rPr>
          <w:rFonts w:ascii="Times New Roman CYR" w:hAnsi="Times New Roman CYR" w:cs="Times New Roman CYR"/>
          <w:sz w:val="24"/>
          <w:szCs w:val="24"/>
        </w:rPr>
        <w:t xml:space="preserve"> знаходиться на </w:t>
      </w:r>
      <w:proofErr w:type="spellStart"/>
      <w:r w:rsidRPr="005C3BBB">
        <w:rPr>
          <w:rFonts w:ascii="Times New Roman CYR" w:hAnsi="Times New Roman CYR" w:cs="Times New Roman CYR"/>
          <w:sz w:val="24"/>
          <w:szCs w:val="24"/>
        </w:rPr>
        <w:t>територiї</w:t>
      </w:r>
      <w:proofErr w:type="spellEnd"/>
      <w:r w:rsidRPr="005C3BBB">
        <w:rPr>
          <w:rFonts w:ascii="Times New Roman CYR" w:hAnsi="Times New Roman CYR" w:cs="Times New Roman CYR"/>
          <w:sz w:val="24"/>
          <w:szCs w:val="24"/>
        </w:rPr>
        <w:t xml:space="preserve">, тимчасово </w:t>
      </w:r>
      <w:proofErr w:type="spellStart"/>
      <w:r w:rsidRPr="005C3BBB">
        <w:rPr>
          <w:rFonts w:ascii="Times New Roman CYR" w:hAnsi="Times New Roman CYR" w:cs="Times New Roman CYR"/>
          <w:sz w:val="24"/>
          <w:szCs w:val="24"/>
        </w:rPr>
        <w:t>непiдконтрольної</w:t>
      </w:r>
      <w:proofErr w:type="spellEnd"/>
      <w:r w:rsidRPr="005C3BBB">
        <w:rPr>
          <w:rFonts w:ascii="Times New Roman CYR" w:hAnsi="Times New Roman CYR" w:cs="Times New Roman CYR"/>
          <w:sz w:val="24"/>
          <w:szCs w:val="24"/>
        </w:rPr>
        <w:t xml:space="preserve"> урядом України. 24 лютого 2022 року за розпорядженням диспетчерської служби НЕК Укренерго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призупинила виробництво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того, були </w:t>
      </w:r>
      <w:proofErr w:type="spellStart"/>
      <w:r w:rsidRPr="005C3BBB">
        <w:rPr>
          <w:rFonts w:ascii="Times New Roman CYR" w:hAnsi="Times New Roman CYR" w:cs="Times New Roman CYR"/>
          <w:sz w:val="24"/>
          <w:szCs w:val="24"/>
        </w:rPr>
        <w:t>пошкодженi</w:t>
      </w:r>
      <w:proofErr w:type="spellEnd"/>
      <w:r w:rsidRPr="005C3BBB">
        <w:rPr>
          <w:rFonts w:ascii="Times New Roman CYR" w:hAnsi="Times New Roman CYR" w:cs="Times New Roman CYR"/>
          <w:sz w:val="24"/>
          <w:szCs w:val="24"/>
        </w:rPr>
        <w:t xml:space="preserve"> з'єднання електропередавальних мереж, що унеможливило передачу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
    <w:p w14:paraId="3DEDE31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6A2E7C5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14) </w:t>
      </w:r>
      <w:proofErr w:type="spellStart"/>
      <w:r w:rsidRPr="005C3BBB">
        <w:rPr>
          <w:rFonts w:ascii="Times New Roman CYR" w:hAnsi="Times New Roman CYR" w:cs="Times New Roman CYR"/>
          <w:sz w:val="24"/>
          <w:szCs w:val="24"/>
        </w:rPr>
        <w:t>рiвень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конкуренцiя</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галузi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конкуренти особи;</w:t>
      </w:r>
    </w:p>
    <w:p w14:paraId="1465074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законодавства вся </w:t>
      </w:r>
      <w:proofErr w:type="spellStart"/>
      <w:r w:rsidRPr="005C3BBB">
        <w:rPr>
          <w:rFonts w:ascii="Times New Roman CYR" w:hAnsi="Times New Roman CYR" w:cs="Times New Roman CYR"/>
          <w:sz w:val="24"/>
          <w:szCs w:val="24"/>
        </w:rPr>
        <w:t>електроенергiя</w:t>
      </w:r>
      <w:proofErr w:type="spellEnd"/>
      <w:r w:rsidRPr="005C3BBB">
        <w:rPr>
          <w:rFonts w:ascii="Times New Roman CYR" w:hAnsi="Times New Roman CYR" w:cs="Times New Roman CYR"/>
          <w:sz w:val="24"/>
          <w:szCs w:val="24"/>
        </w:rPr>
        <w:t xml:space="preserve"> вироблена </w:t>
      </w:r>
      <w:proofErr w:type="spellStart"/>
      <w:r w:rsidRPr="005C3BBB">
        <w:rPr>
          <w:rFonts w:ascii="Times New Roman CYR" w:hAnsi="Times New Roman CYR" w:cs="Times New Roman CYR"/>
          <w:sz w:val="24"/>
          <w:szCs w:val="24"/>
        </w:rPr>
        <w:t>вiтроенергоустановками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Компанiями</w:t>
      </w:r>
      <w:proofErr w:type="spellEnd"/>
      <w:r w:rsidRPr="005C3BBB">
        <w:rPr>
          <w:rFonts w:ascii="Times New Roman CYR" w:hAnsi="Times New Roman CYR" w:cs="Times New Roman CYR"/>
          <w:sz w:val="24"/>
          <w:szCs w:val="24"/>
        </w:rPr>
        <w:t xml:space="preserve"> викуповується ДП "ГАРАНТОВАНИЙ ПОКУПЕЦЬ". </w:t>
      </w:r>
      <w:proofErr w:type="spellStart"/>
      <w:r w:rsidRPr="005C3BBB">
        <w:rPr>
          <w:rFonts w:ascii="Times New Roman CYR" w:hAnsi="Times New Roman CYR" w:cs="Times New Roman CYR"/>
          <w:sz w:val="24"/>
          <w:szCs w:val="24"/>
        </w:rPr>
        <w:t>Конкуренцiя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вiдсутня</w:t>
      </w:r>
      <w:proofErr w:type="spellEnd"/>
      <w:r w:rsidRPr="005C3BBB">
        <w:rPr>
          <w:rFonts w:ascii="Times New Roman CYR" w:hAnsi="Times New Roman CYR" w:cs="Times New Roman CYR"/>
          <w:sz w:val="24"/>
          <w:szCs w:val="24"/>
        </w:rPr>
        <w:t>.</w:t>
      </w:r>
    </w:p>
    <w:p w14:paraId="02D4D0F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15) </w:t>
      </w:r>
      <w:proofErr w:type="spellStart"/>
      <w:r w:rsidRPr="005C3BBB">
        <w:rPr>
          <w:rFonts w:ascii="Times New Roman CYR" w:hAnsi="Times New Roman CYR" w:cs="Times New Roman CYR"/>
          <w:sz w:val="24"/>
          <w:szCs w:val="24"/>
        </w:rPr>
        <w:t>перспективнi</w:t>
      </w:r>
      <w:proofErr w:type="spellEnd"/>
      <w:r w:rsidRPr="005C3BBB">
        <w:rPr>
          <w:rFonts w:ascii="Times New Roman CYR" w:hAnsi="Times New Roman CYR" w:cs="Times New Roman CYR"/>
          <w:sz w:val="24"/>
          <w:szCs w:val="24"/>
        </w:rPr>
        <w:t xml:space="preserve"> плани розвитку особи;</w:t>
      </w:r>
    </w:p>
    <w:p w14:paraId="3961409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 2021 </w:t>
      </w:r>
      <w:proofErr w:type="spellStart"/>
      <w:r w:rsidRPr="005C3BBB">
        <w:rPr>
          <w:rFonts w:ascii="Times New Roman CYR" w:hAnsi="Times New Roman CYR" w:cs="Times New Roman CYR"/>
          <w:sz w:val="24"/>
          <w:szCs w:val="24"/>
        </w:rPr>
        <w:t>роцi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планувала продовжувати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без </w:t>
      </w:r>
      <w:proofErr w:type="spellStart"/>
      <w:r w:rsidRPr="005C3BBB">
        <w:rPr>
          <w:rFonts w:ascii="Times New Roman CYR" w:hAnsi="Times New Roman CYR" w:cs="Times New Roman CYR"/>
          <w:sz w:val="24"/>
          <w:szCs w:val="24"/>
        </w:rPr>
        <w:t>iстотних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кiнця</w:t>
      </w:r>
      <w:proofErr w:type="spellEnd"/>
      <w:r w:rsidRPr="005C3BBB">
        <w:rPr>
          <w:rFonts w:ascii="Times New Roman CYR" w:hAnsi="Times New Roman CYR" w:cs="Times New Roman CYR"/>
          <w:sz w:val="24"/>
          <w:szCs w:val="24"/>
        </w:rPr>
        <w:t xml:space="preserve"> лютого 2022 року та по дату цього </w:t>
      </w:r>
      <w:proofErr w:type="spellStart"/>
      <w:r w:rsidRPr="005C3BBB">
        <w:rPr>
          <w:rFonts w:ascii="Times New Roman CYR" w:hAnsi="Times New Roman CYR" w:cs="Times New Roman CYR"/>
          <w:sz w:val="24"/>
          <w:szCs w:val="24"/>
        </w:rPr>
        <w:t>звiту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станцiя</w:t>
      </w:r>
      <w:proofErr w:type="spellEnd"/>
      <w:r w:rsidRPr="005C3BBB">
        <w:rPr>
          <w:rFonts w:ascii="Times New Roman CYR" w:hAnsi="Times New Roman CYR" w:cs="Times New Roman CYR"/>
          <w:sz w:val="24"/>
          <w:szCs w:val="24"/>
        </w:rPr>
        <w:t xml:space="preserve"> знаходиться на </w:t>
      </w:r>
      <w:proofErr w:type="spellStart"/>
      <w:r w:rsidRPr="005C3BBB">
        <w:rPr>
          <w:rFonts w:ascii="Times New Roman CYR" w:hAnsi="Times New Roman CYR" w:cs="Times New Roman CYR"/>
          <w:sz w:val="24"/>
          <w:szCs w:val="24"/>
        </w:rPr>
        <w:t>територiї</w:t>
      </w:r>
      <w:proofErr w:type="spellEnd"/>
      <w:r w:rsidRPr="005C3BBB">
        <w:rPr>
          <w:rFonts w:ascii="Times New Roman CYR" w:hAnsi="Times New Roman CYR" w:cs="Times New Roman CYR"/>
          <w:sz w:val="24"/>
          <w:szCs w:val="24"/>
        </w:rPr>
        <w:t xml:space="preserve">, тимчасово </w:t>
      </w:r>
      <w:proofErr w:type="spellStart"/>
      <w:r w:rsidRPr="005C3BBB">
        <w:rPr>
          <w:rFonts w:ascii="Times New Roman CYR" w:hAnsi="Times New Roman CYR" w:cs="Times New Roman CYR"/>
          <w:sz w:val="24"/>
          <w:szCs w:val="24"/>
        </w:rPr>
        <w:t>непiдконтрольної</w:t>
      </w:r>
      <w:proofErr w:type="spellEnd"/>
      <w:r w:rsidRPr="005C3BBB">
        <w:rPr>
          <w:rFonts w:ascii="Times New Roman CYR" w:hAnsi="Times New Roman CYR" w:cs="Times New Roman CYR"/>
          <w:sz w:val="24"/>
          <w:szCs w:val="24"/>
        </w:rPr>
        <w:t xml:space="preserve"> урядом України. 24 лютого 2022 року за розпорядженням диспетчерської служби НЕК Укренерго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призупинила виробництво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того, були </w:t>
      </w:r>
      <w:proofErr w:type="spellStart"/>
      <w:r w:rsidRPr="005C3BBB">
        <w:rPr>
          <w:rFonts w:ascii="Times New Roman CYR" w:hAnsi="Times New Roman CYR" w:cs="Times New Roman CYR"/>
          <w:sz w:val="24"/>
          <w:szCs w:val="24"/>
        </w:rPr>
        <w:t>пошкодженi</w:t>
      </w:r>
      <w:proofErr w:type="spellEnd"/>
      <w:r w:rsidRPr="005C3BBB">
        <w:rPr>
          <w:rFonts w:ascii="Times New Roman CYR" w:hAnsi="Times New Roman CYR" w:cs="Times New Roman CYR"/>
          <w:sz w:val="24"/>
          <w:szCs w:val="24"/>
        </w:rPr>
        <w:t xml:space="preserve"> з'єднання електропередавальних мереж, що </w:t>
      </w:r>
      <w:r w:rsidRPr="005C3BBB">
        <w:rPr>
          <w:rFonts w:ascii="Times New Roman CYR" w:hAnsi="Times New Roman CYR" w:cs="Times New Roman CYR"/>
          <w:sz w:val="24"/>
          <w:szCs w:val="24"/>
        </w:rPr>
        <w:lastRenderedPageBreak/>
        <w:t xml:space="preserve">унеможливило передачу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
    <w:p w14:paraId="62F8994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761E471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7. У </w:t>
      </w:r>
      <w:proofErr w:type="spellStart"/>
      <w:r w:rsidRPr="005C3BBB">
        <w:rPr>
          <w:rFonts w:ascii="Times New Roman CYR" w:hAnsi="Times New Roman CYR" w:cs="Times New Roman CYR"/>
          <w:sz w:val="24"/>
          <w:szCs w:val="24"/>
        </w:rPr>
        <w:t>разi</w:t>
      </w:r>
      <w:proofErr w:type="spellEnd"/>
      <w:r w:rsidRPr="005C3BBB">
        <w:rPr>
          <w:rFonts w:ascii="Times New Roman CYR" w:hAnsi="Times New Roman CYR" w:cs="Times New Roman CYR"/>
          <w:sz w:val="24"/>
          <w:szCs w:val="24"/>
        </w:rPr>
        <w:t xml:space="preserve"> якщо, особа є </w:t>
      </w:r>
      <w:proofErr w:type="spellStart"/>
      <w:r w:rsidRPr="005C3BBB">
        <w:rPr>
          <w:rFonts w:ascii="Times New Roman CYR" w:hAnsi="Times New Roman CYR" w:cs="Times New Roman CYR"/>
          <w:sz w:val="24"/>
          <w:szCs w:val="24"/>
        </w:rPr>
        <w:t>фiнансовою</w:t>
      </w:r>
      <w:proofErr w:type="spellEnd"/>
      <w:r w:rsidRPr="005C3BBB">
        <w:rPr>
          <w:rFonts w:ascii="Times New Roman CYR" w:hAnsi="Times New Roman CYR" w:cs="Times New Roman CYR"/>
          <w:sz w:val="24"/>
          <w:szCs w:val="24"/>
        </w:rPr>
        <w:t xml:space="preserve"> установою, то вказується </w:t>
      </w:r>
      <w:proofErr w:type="spellStart"/>
      <w:r w:rsidRPr="005C3BBB">
        <w:rPr>
          <w:rFonts w:ascii="Times New Roman CYR" w:hAnsi="Times New Roman CYR" w:cs="Times New Roman CYR"/>
          <w:sz w:val="24"/>
          <w:szCs w:val="24"/>
        </w:rPr>
        <w:t>iнформацiя</w:t>
      </w:r>
      <w:proofErr w:type="spellEnd"/>
      <w:r w:rsidRPr="005C3BBB">
        <w:rPr>
          <w:rFonts w:ascii="Times New Roman CYR" w:hAnsi="Times New Roman CYR" w:cs="Times New Roman CYR"/>
          <w:sz w:val="24"/>
          <w:szCs w:val="24"/>
        </w:rPr>
        <w:t xml:space="preserve"> передбачена пунктами 1 (в тому </w:t>
      </w:r>
      <w:proofErr w:type="spellStart"/>
      <w:r w:rsidRPr="005C3BBB">
        <w:rPr>
          <w:rFonts w:ascii="Times New Roman CYR" w:hAnsi="Times New Roman CYR" w:cs="Times New Roman CYR"/>
          <w:sz w:val="24"/>
          <w:szCs w:val="24"/>
        </w:rPr>
        <w:t>числi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перелiк</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банкiвських</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послуг,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фактично надавались такою </w:t>
      </w:r>
      <w:proofErr w:type="spellStart"/>
      <w:r w:rsidRPr="005C3BBB">
        <w:rPr>
          <w:rFonts w:ascii="Times New Roman CYR" w:hAnsi="Times New Roman CYR" w:cs="Times New Roman CYR"/>
          <w:sz w:val="24"/>
          <w:szCs w:val="24"/>
        </w:rPr>
        <w:t>фiнансовою</w:t>
      </w:r>
      <w:proofErr w:type="spellEnd"/>
      <w:r w:rsidRPr="005C3BBB">
        <w:rPr>
          <w:rFonts w:ascii="Times New Roman CYR" w:hAnsi="Times New Roman CYR" w:cs="Times New Roman CYR"/>
          <w:sz w:val="24"/>
          <w:szCs w:val="24"/>
        </w:rPr>
        <w:t xml:space="preserve"> установою протягом </w:t>
      </w:r>
      <w:proofErr w:type="spellStart"/>
      <w:r w:rsidRPr="005C3BBB">
        <w:rPr>
          <w:rFonts w:ascii="Times New Roman CYR" w:hAnsi="Times New Roman CYR" w:cs="Times New Roman CYR"/>
          <w:sz w:val="24"/>
          <w:szCs w:val="24"/>
        </w:rPr>
        <w:t>звiтного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4, 11-15.</w:t>
      </w:r>
    </w:p>
    <w:p w14:paraId="029AEE1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Товариство не є </w:t>
      </w:r>
      <w:proofErr w:type="spellStart"/>
      <w:r w:rsidRPr="005C3BBB">
        <w:rPr>
          <w:rFonts w:ascii="Times New Roman CYR" w:hAnsi="Times New Roman CYR" w:cs="Times New Roman CYR"/>
          <w:sz w:val="24"/>
          <w:szCs w:val="24"/>
        </w:rPr>
        <w:t>фiнансовою</w:t>
      </w:r>
      <w:proofErr w:type="spellEnd"/>
      <w:r w:rsidRPr="005C3BBB">
        <w:rPr>
          <w:rFonts w:ascii="Times New Roman CYR" w:hAnsi="Times New Roman CYR" w:cs="Times New Roman CYR"/>
          <w:sz w:val="24"/>
          <w:szCs w:val="24"/>
        </w:rPr>
        <w:t xml:space="preserve"> установою.</w:t>
      </w:r>
    </w:p>
    <w:p w14:paraId="0CACB80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591BDB6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8. Опис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як </w:t>
      </w:r>
      <w:proofErr w:type="spellStart"/>
      <w:r w:rsidRPr="005C3BBB">
        <w:rPr>
          <w:rFonts w:ascii="Times New Roman CYR" w:hAnsi="Times New Roman CYR" w:cs="Times New Roman CYR"/>
          <w:sz w:val="24"/>
          <w:szCs w:val="24"/>
        </w:rPr>
        <w:t>притаманнi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особи, </w:t>
      </w:r>
      <w:proofErr w:type="spellStart"/>
      <w:r w:rsidRPr="005C3BBB">
        <w:rPr>
          <w:rFonts w:ascii="Times New Roman CYR" w:hAnsi="Times New Roman CYR" w:cs="Times New Roman CYR"/>
          <w:sz w:val="24"/>
          <w:szCs w:val="24"/>
        </w:rPr>
        <w:t>пiдходи</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ризиками, заходи особи щодо зменшення впливу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w:t>
      </w:r>
    </w:p>
    <w:p w14:paraId="1CBDC5F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Ринки, що розвиваються, до яких належить i Україна, зазнають впливу </w:t>
      </w:r>
      <w:proofErr w:type="spellStart"/>
      <w:r w:rsidRPr="005C3BBB">
        <w:rPr>
          <w:rFonts w:ascii="Times New Roman CYR" w:hAnsi="Times New Roman CYR" w:cs="Times New Roman CYR"/>
          <w:sz w:val="24"/>
          <w:szCs w:val="24"/>
        </w:rPr>
        <w:t>рiзноманiтних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зокрема </w:t>
      </w:r>
      <w:proofErr w:type="spellStart"/>
      <w:r w:rsidRPr="005C3BBB">
        <w:rPr>
          <w:rFonts w:ascii="Times New Roman CYR" w:hAnsi="Times New Roman CYR" w:cs="Times New Roman CYR"/>
          <w:sz w:val="24"/>
          <w:szCs w:val="24"/>
        </w:rPr>
        <w:t>економiчних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полiтичних</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соцiальних</w:t>
      </w:r>
      <w:proofErr w:type="spellEnd"/>
      <w:r w:rsidRPr="005C3BBB">
        <w:rPr>
          <w:rFonts w:ascii="Times New Roman CYR" w:hAnsi="Times New Roman CYR" w:cs="Times New Roman CYR"/>
          <w:sz w:val="24"/>
          <w:szCs w:val="24"/>
        </w:rPr>
        <w:t xml:space="preserve">, а також правових та законодавчих. Як уже траплялося в минулому, </w:t>
      </w:r>
      <w:proofErr w:type="spellStart"/>
      <w:r w:rsidRPr="005C3BBB">
        <w:rPr>
          <w:rFonts w:ascii="Times New Roman CYR" w:hAnsi="Times New Roman CYR" w:cs="Times New Roman CYR"/>
          <w:sz w:val="24"/>
          <w:szCs w:val="24"/>
        </w:rPr>
        <w:t>фактичнi</w:t>
      </w:r>
      <w:proofErr w:type="spellEnd"/>
      <w:r w:rsidRPr="005C3BBB">
        <w:rPr>
          <w:rFonts w:ascii="Times New Roman CYR" w:hAnsi="Times New Roman CYR" w:cs="Times New Roman CYR"/>
          <w:sz w:val="24"/>
          <w:szCs w:val="24"/>
        </w:rPr>
        <w:t xml:space="preserve"> або </w:t>
      </w:r>
      <w:proofErr w:type="spellStart"/>
      <w:r w:rsidRPr="005C3BBB">
        <w:rPr>
          <w:rFonts w:ascii="Times New Roman CYR" w:hAnsi="Times New Roman CYR" w:cs="Times New Roman CYR"/>
          <w:sz w:val="24"/>
          <w:szCs w:val="24"/>
        </w:rPr>
        <w:t>передбачуванi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проблеми або </w:t>
      </w:r>
      <w:proofErr w:type="spellStart"/>
      <w:r w:rsidRPr="005C3BBB">
        <w:rPr>
          <w:rFonts w:ascii="Times New Roman CYR" w:hAnsi="Times New Roman CYR" w:cs="Times New Roman CYR"/>
          <w:sz w:val="24"/>
          <w:szCs w:val="24"/>
        </w:rPr>
        <w:t>збiльшення</w:t>
      </w:r>
      <w:proofErr w:type="spellEnd"/>
      <w:r w:rsidRPr="005C3BBB">
        <w:rPr>
          <w:rFonts w:ascii="Times New Roman CYR" w:hAnsi="Times New Roman CYR" w:cs="Times New Roman CYR"/>
          <w:sz w:val="24"/>
          <w:szCs w:val="24"/>
        </w:rPr>
        <w:t xml:space="preserve"> передбачуваних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пов'язаних з </w:t>
      </w:r>
      <w:proofErr w:type="spellStart"/>
      <w:r w:rsidRPr="005C3BBB">
        <w:rPr>
          <w:rFonts w:ascii="Times New Roman CYR" w:hAnsi="Times New Roman CYR" w:cs="Times New Roman CYR"/>
          <w:sz w:val="24"/>
          <w:szCs w:val="24"/>
        </w:rPr>
        <w:t>iнвестуванням</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економiку</w:t>
      </w:r>
      <w:proofErr w:type="spellEnd"/>
      <w:r w:rsidRPr="005C3BBB">
        <w:rPr>
          <w:rFonts w:ascii="Times New Roman CYR" w:hAnsi="Times New Roman CYR" w:cs="Times New Roman CYR"/>
          <w:sz w:val="24"/>
          <w:szCs w:val="24"/>
        </w:rPr>
        <w:t xml:space="preserve"> країн, що розвиваються, можуть негативно вплинути на </w:t>
      </w:r>
      <w:proofErr w:type="spellStart"/>
      <w:r w:rsidRPr="005C3BBB">
        <w:rPr>
          <w:rFonts w:ascii="Times New Roman CYR" w:hAnsi="Times New Roman CYR" w:cs="Times New Roman CYR"/>
          <w:sz w:val="24"/>
          <w:szCs w:val="24"/>
        </w:rPr>
        <w:t>iнвестицiйний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клiмат</w:t>
      </w:r>
      <w:proofErr w:type="spellEnd"/>
      <w:r w:rsidRPr="005C3BBB">
        <w:rPr>
          <w:rFonts w:ascii="Times New Roman CYR" w:hAnsi="Times New Roman CYR" w:cs="Times New Roman CYR"/>
          <w:sz w:val="24"/>
          <w:szCs w:val="24"/>
        </w:rPr>
        <w:t xml:space="preserve"> на цих ринках та їхнє </w:t>
      </w:r>
      <w:proofErr w:type="spellStart"/>
      <w:r w:rsidRPr="005C3BBB">
        <w:rPr>
          <w:rFonts w:ascii="Times New Roman CYR" w:hAnsi="Times New Roman CYR" w:cs="Times New Roman CYR"/>
          <w:sz w:val="24"/>
          <w:szCs w:val="24"/>
        </w:rPr>
        <w:t>економiчне</w:t>
      </w:r>
      <w:proofErr w:type="spellEnd"/>
      <w:r w:rsidRPr="005C3BBB">
        <w:rPr>
          <w:rFonts w:ascii="Times New Roman CYR" w:hAnsi="Times New Roman CYR" w:cs="Times New Roman CYR"/>
          <w:sz w:val="24"/>
          <w:szCs w:val="24"/>
        </w:rPr>
        <w:t xml:space="preserve"> становище в </w:t>
      </w:r>
      <w:proofErr w:type="spellStart"/>
      <w:r w:rsidRPr="005C3BBB">
        <w:rPr>
          <w:rFonts w:ascii="Times New Roman CYR" w:hAnsi="Times New Roman CYR" w:cs="Times New Roman CYR"/>
          <w:sz w:val="24"/>
          <w:szCs w:val="24"/>
        </w:rPr>
        <w:t>цiлому</w:t>
      </w:r>
      <w:proofErr w:type="spellEnd"/>
      <w:r w:rsidRPr="005C3BBB">
        <w:rPr>
          <w:rFonts w:ascii="Times New Roman CYR" w:hAnsi="Times New Roman CYR" w:cs="Times New Roman CYR"/>
          <w:sz w:val="24"/>
          <w:szCs w:val="24"/>
        </w:rPr>
        <w:t>. Закони та нормативно-</w:t>
      </w:r>
      <w:proofErr w:type="spellStart"/>
      <w:r w:rsidRPr="005C3BBB">
        <w:rPr>
          <w:rFonts w:ascii="Times New Roman CYR" w:hAnsi="Times New Roman CYR" w:cs="Times New Roman CYR"/>
          <w:sz w:val="24"/>
          <w:szCs w:val="24"/>
        </w:rPr>
        <w:t>правовi</w:t>
      </w:r>
      <w:proofErr w:type="spellEnd"/>
      <w:r w:rsidRPr="005C3BBB">
        <w:rPr>
          <w:rFonts w:ascii="Times New Roman CYR" w:hAnsi="Times New Roman CYR" w:cs="Times New Roman CYR"/>
          <w:sz w:val="24"/>
          <w:szCs w:val="24"/>
        </w:rPr>
        <w:t xml:space="preserve"> акти, що впливають на роботу </w:t>
      </w:r>
      <w:proofErr w:type="spellStart"/>
      <w:r w:rsidRPr="005C3BBB">
        <w:rPr>
          <w:rFonts w:ascii="Times New Roman CYR" w:hAnsi="Times New Roman CYR" w:cs="Times New Roman CYR"/>
          <w:sz w:val="24"/>
          <w:szCs w:val="24"/>
        </w:rPr>
        <w:t>пiдприємств</w:t>
      </w:r>
      <w:proofErr w:type="spellEnd"/>
      <w:r w:rsidRPr="005C3BBB">
        <w:rPr>
          <w:rFonts w:ascii="Times New Roman CYR" w:hAnsi="Times New Roman CYR" w:cs="Times New Roman CYR"/>
          <w:sz w:val="24"/>
          <w:szCs w:val="24"/>
        </w:rPr>
        <w:t xml:space="preserve"> на ринках, що розвиваються, швидко </w:t>
      </w:r>
      <w:proofErr w:type="spellStart"/>
      <w:r w:rsidRPr="005C3BBB">
        <w:rPr>
          <w:rFonts w:ascii="Times New Roman CYR" w:hAnsi="Times New Roman CYR" w:cs="Times New Roman CYR"/>
          <w:sz w:val="24"/>
          <w:szCs w:val="24"/>
        </w:rPr>
        <w:t>змiнюються</w:t>
      </w:r>
      <w:proofErr w:type="spellEnd"/>
      <w:r w:rsidRPr="005C3BBB">
        <w:rPr>
          <w:rFonts w:ascii="Times New Roman CYR" w:hAnsi="Times New Roman CYR" w:cs="Times New Roman CYR"/>
          <w:sz w:val="24"/>
          <w:szCs w:val="24"/>
        </w:rPr>
        <w:t>, причому податкове, валютне та митне законодавство на таких ринках тлумачиться по-</w:t>
      </w:r>
      <w:proofErr w:type="spellStart"/>
      <w:r w:rsidRPr="005C3BBB">
        <w:rPr>
          <w:rFonts w:ascii="Times New Roman CYR" w:hAnsi="Times New Roman CYR" w:cs="Times New Roman CYR"/>
          <w:sz w:val="24"/>
          <w:szCs w:val="24"/>
        </w:rPr>
        <w:t>рiзному</w:t>
      </w:r>
      <w:proofErr w:type="spellEnd"/>
      <w:r w:rsidRPr="005C3BBB">
        <w:rPr>
          <w:rFonts w:ascii="Times New Roman CYR" w:hAnsi="Times New Roman CYR" w:cs="Times New Roman CYR"/>
          <w:sz w:val="24"/>
          <w:szCs w:val="24"/>
        </w:rPr>
        <w:t xml:space="preserve">, а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правовi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фiскальнi</w:t>
      </w:r>
      <w:proofErr w:type="spellEnd"/>
      <w:r w:rsidRPr="005C3BBB">
        <w:rPr>
          <w:rFonts w:ascii="Times New Roman CYR" w:hAnsi="Times New Roman CYR" w:cs="Times New Roman CYR"/>
          <w:sz w:val="24"/>
          <w:szCs w:val="24"/>
        </w:rPr>
        <w:t xml:space="preserve"> перешкоди значно посилюють </w:t>
      </w:r>
      <w:proofErr w:type="spellStart"/>
      <w:r w:rsidRPr="005C3BBB">
        <w:rPr>
          <w:rFonts w:ascii="Times New Roman CYR" w:hAnsi="Times New Roman CYR" w:cs="Times New Roman CYR"/>
          <w:sz w:val="24"/>
          <w:szCs w:val="24"/>
        </w:rPr>
        <w:t>тi</w:t>
      </w:r>
      <w:proofErr w:type="spellEnd"/>
      <w:r w:rsidRPr="005C3BBB">
        <w:rPr>
          <w:rFonts w:ascii="Times New Roman CYR" w:hAnsi="Times New Roman CYR" w:cs="Times New Roman CYR"/>
          <w:sz w:val="24"/>
          <w:szCs w:val="24"/>
        </w:rPr>
        <w:t xml:space="preserve"> проблеми, з якими стикаються </w:t>
      </w:r>
      <w:proofErr w:type="spellStart"/>
      <w:r w:rsidRPr="005C3BBB">
        <w:rPr>
          <w:rFonts w:ascii="Times New Roman CYR" w:hAnsi="Times New Roman CYR" w:cs="Times New Roman CYR"/>
          <w:sz w:val="24"/>
          <w:szCs w:val="24"/>
        </w:rPr>
        <w:t>пiдприємства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зараз працюють в </w:t>
      </w:r>
      <w:proofErr w:type="spellStart"/>
      <w:r w:rsidRPr="005C3BBB">
        <w:rPr>
          <w:rFonts w:ascii="Times New Roman CYR" w:hAnsi="Times New Roman CYR" w:cs="Times New Roman CYR"/>
          <w:sz w:val="24"/>
          <w:szCs w:val="24"/>
        </w:rPr>
        <w:t>Українi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Майбутнiй</w:t>
      </w:r>
      <w:proofErr w:type="spellEnd"/>
      <w:r w:rsidRPr="005C3BBB">
        <w:rPr>
          <w:rFonts w:ascii="Times New Roman CYR" w:hAnsi="Times New Roman CYR" w:cs="Times New Roman CYR"/>
          <w:sz w:val="24"/>
          <w:szCs w:val="24"/>
        </w:rPr>
        <w:t xml:space="preserve"> напрямок </w:t>
      </w:r>
      <w:proofErr w:type="spellStart"/>
      <w:r w:rsidRPr="005C3BBB">
        <w:rPr>
          <w:rFonts w:ascii="Times New Roman CYR" w:hAnsi="Times New Roman CYR" w:cs="Times New Roman CYR"/>
          <w:sz w:val="24"/>
          <w:szCs w:val="24"/>
        </w:rPr>
        <w:t>економiчного</w:t>
      </w:r>
      <w:proofErr w:type="spellEnd"/>
      <w:r w:rsidRPr="005C3BBB">
        <w:rPr>
          <w:rFonts w:ascii="Times New Roman CYR" w:hAnsi="Times New Roman CYR" w:cs="Times New Roman CYR"/>
          <w:sz w:val="24"/>
          <w:szCs w:val="24"/>
        </w:rPr>
        <w:t xml:space="preserve"> розвитку країни значною </w:t>
      </w:r>
      <w:proofErr w:type="spellStart"/>
      <w:r w:rsidRPr="005C3BBB">
        <w:rPr>
          <w:rFonts w:ascii="Times New Roman CYR" w:hAnsi="Times New Roman CYR" w:cs="Times New Roman CYR"/>
          <w:sz w:val="24"/>
          <w:szCs w:val="24"/>
        </w:rPr>
        <w:t>мiрою</w:t>
      </w:r>
      <w:proofErr w:type="spellEnd"/>
      <w:r w:rsidRPr="005C3BBB">
        <w:rPr>
          <w:rFonts w:ascii="Times New Roman CYR" w:hAnsi="Times New Roman CYR" w:cs="Times New Roman CYR"/>
          <w:sz w:val="24"/>
          <w:szCs w:val="24"/>
        </w:rPr>
        <w:t xml:space="preserve"> залежить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ухваленої урядом </w:t>
      </w:r>
      <w:proofErr w:type="spellStart"/>
      <w:r w:rsidRPr="005C3BBB">
        <w:rPr>
          <w:rFonts w:ascii="Times New Roman CYR" w:hAnsi="Times New Roman CYR" w:cs="Times New Roman CYR"/>
          <w:sz w:val="24"/>
          <w:szCs w:val="24"/>
        </w:rPr>
        <w:t>економiчної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фiскальної</w:t>
      </w:r>
      <w:proofErr w:type="spellEnd"/>
      <w:r w:rsidRPr="005C3BBB">
        <w:rPr>
          <w:rFonts w:ascii="Times New Roman CYR" w:hAnsi="Times New Roman CYR" w:cs="Times New Roman CYR"/>
          <w:sz w:val="24"/>
          <w:szCs w:val="24"/>
        </w:rPr>
        <w:t xml:space="preserve"> та монетарної </w:t>
      </w:r>
      <w:proofErr w:type="spellStart"/>
      <w:r w:rsidRPr="005C3BBB">
        <w:rPr>
          <w:rFonts w:ascii="Times New Roman CYR" w:hAnsi="Times New Roman CYR" w:cs="Times New Roman CYR"/>
          <w:sz w:val="24"/>
          <w:szCs w:val="24"/>
        </w:rPr>
        <w:t>полiтики</w:t>
      </w:r>
      <w:proofErr w:type="spellEnd"/>
      <w:r w:rsidRPr="005C3BBB">
        <w:rPr>
          <w:rFonts w:ascii="Times New Roman CYR" w:hAnsi="Times New Roman CYR" w:cs="Times New Roman CYR"/>
          <w:sz w:val="24"/>
          <w:szCs w:val="24"/>
        </w:rPr>
        <w:t xml:space="preserve"> разом </w:t>
      </w:r>
      <w:proofErr w:type="spellStart"/>
      <w:r w:rsidRPr="005C3BBB">
        <w:rPr>
          <w:rFonts w:ascii="Times New Roman CYR" w:hAnsi="Times New Roman CYR" w:cs="Times New Roman CYR"/>
          <w:sz w:val="24"/>
          <w:szCs w:val="24"/>
        </w:rPr>
        <w:t>зi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змiнами</w:t>
      </w:r>
      <w:proofErr w:type="spellEnd"/>
      <w:r w:rsidRPr="005C3BBB">
        <w:rPr>
          <w:rFonts w:ascii="Times New Roman CYR" w:hAnsi="Times New Roman CYR" w:cs="Times New Roman CYR"/>
          <w:sz w:val="24"/>
          <w:szCs w:val="24"/>
        </w:rPr>
        <w:t xml:space="preserve"> в правовому, регуляторному та </w:t>
      </w:r>
      <w:proofErr w:type="spellStart"/>
      <w:r w:rsidRPr="005C3BBB">
        <w:rPr>
          <w:rFonts w:ascii="Times New Roman CYR" w:hAnsi="Times New Roman CYR" w:cs="Times New Roman CYR"/>
          <w:sz w:val="24"/>
          <w:szCs w:val="24"/>
        </w:rPr>
        <w:t>полiтичному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середовищi</w:t>
      </w:r>
      <w:proofErr w:type="spellEnd"/>
      <w:r w:rsidRPr="005C3BBB">
        <w:rPr>
          <w:rFonts w:ascii="Times New Roman CYR" w:hAnsi="Times New Roman CYR" w:cs="Times New Roman CYR"/>
          <w:sz w:val="24"/>
          <w:szCs w:val="24"/>
        </w:rPr>
        <w:t xml:space="preserve">, а також </w:t>
      </w:r>
      <w:proofErr w:type="spellStart"/>
      <w:r w:rsidRPr="005C3BBB">
        <w:rPr>
          <w:rFonts w:ascii="Times New Roman CYR" w:hAnsi="Times New Roman CYR" w:cs="Times New Roman CYR"/>
          <w:sz w:val="24"/>
          <w:szCs w:val="24"/>
        </w:rPr>
        <w:t>фiнансової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пiдтримки</w:t>
      </w:r>
      <w:proofErr w:type="spellEnd"/>
      <w:r w:rsidRPr="005C3BBB">
        <w:rPr>
          <w:rFonts w:ascii="Times New Roman CYR" w:hAnsi="Times New Roman CYR" w:cs="Times New Roman CYR"/>
          <w:sz w:val="24"/>
          <w:szCs w:val="24"/>
        </w:rPr>
        <w:t xml:space="preserve"> з боку </w:t>
      </w:r>
      <w:proofErr w:type="spellStart"/>
      <w:r w:rsidRPr="005C3BBB">
        <w:rPr>
          <w:rFonts w:ascii="Times New Roman CYR" w:hAnsi="Times New Roman CYR" w:cs="Times New Roman CYR"/>
          <w:sz w:val="24"/>
          <w:szCs w:val="24"/>
        </w:rPr>
        <w:t>мiжнародних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установ. </w:t>
      </w:r>
    </w:p>
    <w:p w14:paraId="3761974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 </w:t>
      </w:r>
      <w:proofErr w:type="spellStart"/>
      <w:r w:rsidRPr="005C3BBB">
        <w:rPr>
          <w:rFonts w:ascii="Times New Roman CYR" w:hAnsi="Times New Roman CYR" w:cs="Times New Roman CYR"/>
          <w:sz w:val="24"/>
          <w:szCs w:val="24"/>
        </w:rPr>
        <w:t>ходi</w:t>
      </w:r>
      <w:proofErr w:type="spellEnd"/>
      <w:r w:rsidRPr="005C3BBB">
        <w:rPr>
          <w:rFonts w:ascii="Times New Roman CYR" w:hAnsi="Times New Roman CYR" w:cs="Times New Roman CYR"/>
          <w:sz w:val="24"/>
          <w:szCs w:val="24"/>
        </w:rPr>
        <w:t xml:space="preserve"> своєї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наражається на ряд </w:t>
      </w:r>
      <w:proofErr w:type="spellStart"/>
      <w:r w:rsidRPr="005C3BBB">
        <w:rPr>
          <w:rFonts w:ascii="Times New Roman CYR" w:hAnsi="Times New Roman CYR" w:cs="Times New Roman CYR"/>
          <w:sz w:val="24"/>
          <w:szCs w:val="24"/>
        </w:rPr>
        <w:t>фiнансових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серед яких ринковий ризик (включаючи </w:t>
      </w:r>
      <w:proofErr w:type="spellStart"/>
      <w:r w:rsidRPr="005C3BBB">
        <w:rPr>
          <w:rFonts w:ascii="Times New Roman CYR" w:hAnsi="Times New Roman CYR" w:cs="Times New Roman CYR"/>
          <w:sz w:val="24"/>
          <w:szCs w:val="24"/>
        </w:rPr>
        <w:t>цiновий</w:t>
      </w:r>
      <w:proofErr w:type="spellEnd"/>
      <w:r w:rsidRPr="005C3BBB">
        <w:rPr>
          <w:rFonts w:ascii="Times New Roman CYR" w:hAnsi="Times New Roman CYR" w:cs="Times New Roman CYR"/>
          <w:sz w:val="24"/>
          <w:szCs w:val="24"/>
        </w:rPr>
        <w:t xml:space="preserve"> ризик, валютний ризик, ризик грошових </w:t>
      </w:r>
      <w:proofErr w:type="spellStart"/>
      <w:r w:rsidRPr="005C3BBB">
        <w:rPr>
          <w:rFonts w:ascii="Times New Roman CYR" w:hAnsi="Times New Roman CYR" w:cs="Times New Roman CYR"/>
          <w:sz w:val="24"/>
          <w:szCs w:val="24"/>
        </w:rPr>
        <w:t>потокiв</w:t>
      </w:r>
      <w:proofErr w:type="spellEnd"/>
      <w:r w:rsidRPr="005C3BBB">
        <w:rPr>
          <w:rFonts w:ascii="Times New Roman CYR" w:hAnsi="Times New Roman CYR" w:cs="Times New Roman CYR"/>
          <w:sz w:val="24"/>
          <w:szCs w:val="24"/>
        </w:rPr>
        <w:t xml:space="preserve"> та справедливої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процентної ставки), кредитний ризик та ризик </w:t>
      </w:r>
      <w:proofErr w:type="spellStart"/>
      <w:r w:rsidRPr="005C3BBB">
        <w:rPr>
          <w:rFonts w:ascii="Times New Roman CYR" w:hAnsi="Times New Roman CYR" w:cs="Times New Roman CYR"/>
          <w:sz w:val="24"/>
          <w:szCs w:val="24"/>
        </w:rPr>
        <w:t>лiквiдностi</w:t>
      </w:r>
      <w:proofErr w:type="spellEnd"/>
      <w:r w:rsidRPr="005C3BBB">
        <w:rPr>
          <w:rFonts w:ascii="Times New Roman CYR" w:hAnsi="Times New Roman CYR" w:cs="Times New Roman CYR"/>
          <w:sz w:val="24"/>
          <w:szCs w:val="24"/>
        </w:rPr>
        <w:t xml:space="preserve">. Загальна програма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ризиками у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спрямована на зведення до </w:t>
      </w:r>
      <w:proofErr w:type="spellStart"/>
      <w:r w:rsidRPr="005C3BBB">
        <w:rPr>
          <w:rFonts w:ascii="Times New Roman CYR" w:hAnsi="Times New Roman CYR" w:cs="Times New Roman CYR"/>
          <w:sz w:val="24"/>
          <w:szCs w:val="24"/>
        </w:rPr>
        <w:t>мiнiмуму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потенцiйного</w:t>
      </w:r>
      <w:proofErr w:type="spellEnd"/>
      <w:r w:rsidRPr="005C3BBB">
        <w:rPr>
          <w:rFonts w:ascii="Times New Roman CYR" w:hAnsi="Times New Roman CYR" w:cs="Times New Roman CYR"/>
          <w:sz w:val="24"/>
          <w:szCs w:val="24"/>
        </w:rPr>
        <w:t xml:space="preserve"> негативного впливу на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результати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тих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пiддаються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управлiнню</w:t>
      </w:r>
      <w:proofErr w:type="spellEnd"/>
      <w:r w:rsidRPr="005C3BBB">
        <w:rPr>
          <w:rFonts w:ascii="Times New Roman CYR" w:hAnsi="Times New Roman CYR" w:cs="Times New Roman CYR"/>
          <w:sz w:val="24"/>
          <w:szCs w:val="24"/>
        </w:rPr>
        <w:t xml:space="preserve"> або не </w:t>
      </w:r>
      <w:proofErr w:type="spellStart"/>
      <w:r w:rsidRPr="005C3BBB">
        <w:rPr>
          <w:rFonts w:ascii="Times New Roman CYR" w:hAnsi="Times New Roman CYR" w:cs="Times New Roman CYR"/>
          <w:sz w:val="24"/>
          <w:szCs w:val="24"/>
        </w:rPr>
        <w:t>пов'язанi</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профiльною</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дiяльнiстю</w:t>
      </w:r>
      <w:proofErr w:type="spellEnd"/>
      <w:r w:rsidRPr="005C3BBB">
        <w:rPr>
          <w:rFonts w:ascii="Times New Roman CYR" w:hAnsi="Times New Roman CYR" w:cs="Times New Roman CYR"/>
          <w:sz w:val="24"/>
          <w:szCs w:val="24"/>
        </w:rPr>
        <w:t xml:space="preserve"> з виробництва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w:t>
      </w:r>
    </w:p>
    <w:p w14:paraId="35F5A89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Кредитний ризик.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наражається на кредитний ризик, який виникає </w:t>
      </w:r>
      <w:proofErr w:type="spellStart"/>
      <w:r w:rsidRPr="005C3BBB">
        <w:rPr>
          <w:rFonts w:ascii="Times New Roman CYR" w:hAnsi="Times New Roman CYR" w:cs="Times New Roman CYR"/>
          <w:sz w:val="24"/>
          <w:szCs w:val="24"/>
        </w:rPr>
        <w:t>тодi</w:t>
      </w:r>
      <w:proofErr w:type="spellEnd"/>
      <w:r w:rsidRPr="005C3BBB">
        <w:rPr>
          <w:rFonts w:ascii="Times New Roman CYR" w:hAnsi="Times New Roman CYR" w:cs="Times New Roman CYR"/>
          <w:sz w:val="24"/>
          <w:szCs w:val="24"/>
        </w:rPr>
        <w:t xml:space="preserve">, коли </w:t>
      </w:r>
      <w:proofErr w:type="spellStart"/>
      <w:r w:rsidRPr="005C3BBB">
        <w:rPr>
          <w:rFonts w:ascii="Times New Roman CYR" w:hAnsi="Times New Roman CYR" w:cs="Times New Roman CYR"/>
          <w:sz w:val="24"/>
          <w:szCs w:val="24"/>
        </w:rPr>
        <w:t>iнша</w:t>
      </w:r>
      <w:proofErr w:type="spellEnd"/>
      <w:r w:rsidRPr="005C3BBB">
        <w:rPr>
          <w:rFonts w:ascii="Times New Roman CYR" w:hAnsi="Times New Roman CYR" w:cs="Times New Roman CYR"/>
          <w:sz w:val="24"/>
          <w:szCs w:val="24"/>
        </w:rPr>
        <w:t xml:space="preserve"> сторона договору виявиться неспроможною </w:t>
      </w:r>
      <w:proofErr w:type="spellStart"/>
      <w:r w:rsidRPr="005C3BBB">
        <w:rPr>
          <w:rFonts w:ascii="Times New Roman CYR" w:hAnsi="Times New Roman CYR" w:cs="Times New Roman CYR"/>
          <w:sz w:val="24"/>
          <w:szCs w:val="24"/>
        </w:rPr>
        <w:t>повнiстю</w:t>
      </w:r>
      <w:proofErr w:type="spellEnd"/>
      <w:r w:rsidRPr="005C3BBB">
        <w:rPr>
          <w:rFonts w:ascii="Times New Roman CYR" w:hAnsi="Times New Roman CYR" w:cs="Times New Roman CYR"/>
          <w:sz w:val="24"/>
          <w:szCs w:val="24"/>
        </w:rPr>
        <w:t xml:space="preserve"> виконати свої зобов'язання при </w:t>
      </w:r>
      <w:proofErr w:type="spellStart"/>
      <w:r w:rsidRPr="005C3BBB">
        <w:rPr>
          <w:rFonts w:ascii="Times New Roman CYR" w:hAnsi="Times New Roman CYR" w:cs="Times New Roman CYR"/>
          <w:sz w:val="24"/>
          <w:szCs w:val="24"/>
        </w:rPr>
        <w:t>настаннi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термiну</w:t>
      </w:r>
      <w:proofErr w:type="spellEnd"/>
      <w:r w:rsidRPr="005C3BBB">
        <w:rPr>
          <w:rFonts w:ascii="Times New Roman CYR" w:hAnsi="Times New Roman CYR" w:cs="Times New Roman CYR"/>
          <w:sz w:val="24"/>
          <w:szCs w:val="24"/>
        </w:rPr>
        <w:t xml:space="preserve"> їх погашення. Кредитний ризик виникає в </w:t>
      </w:r>
      <w:proofErr w:type="spellStart"/>
      <w:r w:rsidRPr="005C3BBB">
        <w:rPr>
          <w:rFonts w:ascii="Times New Roman CYR" w:hAnsi="Times New Roman CYR" w:cs="Times New Roman CYR"/>
          <w:sz w:val="24"/>
          <w:szCs w:val="24"/>
        </w:rPr>
        <w:t>результатi</w:t>
      </w:r>
      <w:proofErr w:type="spellEnd"/>
      <w:r w:rsidRPr="005C3BBB">
        <w:rPr>
          <w:rFonts w:ascii="Times New Roman CYR" w:hAnsi="Times New Roman CYR" w:cs="Times New Roman CYR"/>
          <w:sz w:val="24"/>
          <w:szCs w:val="24"/>
        </w:rPr>
        <w:t xml:space="preserve"> продажу </w:t>
      </w:r>
      <w:proofErr w:type="spellStart"/>
      <w:r w:rsidRPr="005C3BBB">
        <w:rPr>
          <w:rFonts w:ascii="Times New Roman CYR" w:hAnsi="Times New Roman CYR" w:cs="Times New Roman CYR"/>
          <w:sz w:val="24"/>
          <w:szCs w:val="24"/>
        </w:rPr>
        <w:t>Компанiєю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продукцiї</w:t>
      </w:r>
      <w:proofErr w:type="spellEnd"/>
      <w:r w:rsidRPr="005C3BBB">
        <w:rPr>
          <w:rFonts w:ascii="Times New Roman CYR" w:hAnsi="Times New Roman CYR" w:cs="Times New Roman CYR"/>
          <w:sz w:val="24"/>
          <w:szCs w:val="24"/>
        </w:rPr>
        <w:t xml:space="preserve"> на кредитних умовах та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операцiй</w:t>
      </w:r>
      <w:proofErr w:type="spellEnd"/>
      <w:r w:rsidRPr="005C3BBB">
        <w:rPr>
          <w:rFonts w:ascii="Times New Roman CYR" w:hAnsi="Times New Roman CYR" w:cs="Times New Roman CYR"/>
          <w:sz w:val="24"/>
          <w:szCs w:val="24"/>
        </w:rPr>
        <w:t xml:space="preserve"> з контрагентами, </w:t>
      </w:r>
      <w:proofErr w:type="spellStart"/>
      <w:r w:rsidRPr="005C3BBB">
        <w:rPr>
          <w:rFonts w:ascii="Times New Roman CYR" w:hAnsi="Times New Roman CYR" w:cs="Times New Roman CYR"/>
          <w:sz w:val="24"/>
          <w:szCs w:val="24"/>
        </w:rPr>
        <w:t>внаслiдок</w:t>
      </w:r>
      <w:proofErr w:type="spellEnd"/>
      <w:r w:rsidRPr="005C3BBB">
        <w:rPr>
          <w:rFonts w:ascii="Times New Roman CYR" w:hAnsi="Times New Roman CYR" w:cs="Times New Roman CYR"/>
          <w:sz w:val="24"/>
          <w:szCs w:val="24"/>
        </w:rPr>
        <w:t xml:space="preserve"> яких виникають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активи.</w:t>
      </w:r>
    </w:p>
    <w:p w14:paraId="2C51268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Кредитний ризик пов'язаний з грошовими коштами та їх </w:t>
      </w:r>
      <w:proofErr w:type="spellStart"/>
      <w:r w:rsidRPr="005C3BBB">
        <w:rPr>
          <w:rFonts w:ascii="Times New Roman CYR" w:hAnsi="Times New Roman CYR" w:cs="Times New Roman CYR"/>
          <w:sz w:val="24"/>
          <w:szCs w:val="24"/>
        </w:rPr>
        <w:t>еквiвалентами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фiнансовими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iнструментами</w:t>
      </w:r>
      <w:proofErr w:type="spellEnd"/>
      <w:r w:rsidRPr="005C3BBB">
        <w:rPr>
          <w:rFonts w:ascii="Times New Roman CYR" w:hAnsi="Times New Roman CYR" w:cs="Times New Roman CYR"/>
          <w:sz w:val="24"/>
          <w:szCs w:val="24"/>
        </w:rPr>
        <w:t xml:space="preserve"> i депозитами, </w:t>
      </w:r>
      <w:proofErr w:type="spellStart"/>
      <w:r w:rsidRPr="005C3BBB">
        <w:rPr>
          <w:rFonts w:ascii="Times New Roman CYR" w:hAnsi="Times New Roman CYR" w:cs="Times New Roman CYR"/>
          <w:sz w:val="24"/>
          <w:szCs w:val="24"/>
        </w:rPr>
        <w:t>розмiщеними</w:t>
      </w:r>
      <w:proofErr w:type="spellEnd"/>
      <w:r w:rsidRPr="005C3BBB">
        <w:rPr>
          <w:rFonts w:ascii="Times New Roman CYR" w:hAnsi="Times New Roman CYR" w:cs="Times New Roman CYR"/>
          <w:sz w:val="24"/>
          <w:szCs w:val="24"/>
        </w:rPr>
        <w:t xml:space="preserve"> в банках, а також з </w:t>
      </w:r>
      <w:proofErr w:type="spellStart"/>
      <w:r w:rsidRPr="005C3BBB">
        <w:rPr>
          <w:rFonts w:ascii="Times New Roman CYR" w:hAnsi="Times New Roman CYR" w:cs="Times New Roman CYR"/>
          <w:sz w:val="24"/>
          <w:szCs w:val="24"/>
        </w:rPr>
        <w:t>операцiями</w:t>
      </w:r>
      <w:proofErr w:type="spellEnd"/>
      <w:r w:rsidRPr="005C3BBB">
        <w:rPr>
          <w:rFonts w:ascii="Times New Roman CYR" w:hAnsi="Times New Roman CYR" w:cs="Times New Roman CYR"/>
          <w:sz w:val="24"/>
          <w:szCs w:val="24"/>
        </w:rPr>
        <w:t xml:space="preserve"> з оптовими та </w:t>
      </w:r>
      <w:proofErr w:type="spellStart"/>
      <w:r w:rsidRPr="005C3BBB">
        <w:rPr>
          <w:rFonts w:ascii="Times New Roman CYR" w:hAnsi="Times New Roman CYR" w:cs="Times New Roman CYR"/>
          <w:sz w:val="24"/>
          <w:szCs w:val="24"/>
        </w:rPr>
        <w:t>роздрiбними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клiєнтами</w:t>
      </w:r>
      <w:proofErr w:type="spellEnd"/>
      <w:r w:rsidRPr="005C3BBB">
        <w:rPr>
          <w:rFonts w:ascii="Times New Roman CYR" w:hAnsi="Times New Roman CYR" w:cs="Times New Roman CYR"/>
          <w:sz w:val="24"/>
          <w:szCs w:val="24"/>
        </w:rPr>
        <w:t xml:space="preserve">, включаючи непогашену </w:t>
      </w:r>
      <w:proofErr w:type="spellStart"/>
      <w:r w:rsidRPr="005C3BBB">
        <w:rPr>
          <w:rFonts w:ascii="Times New Roman CYR" w:hAnsi="Times New Roman CYR" w:cs="Times New Roman CYR"/>
          <w:sz w:val="24"/>
          <w:szCs w:val="24"/>
        </w:rPr>
        <w:t>дебiторську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заборгованiсть</w:t>
      </w:r>
      <w:proofErr w:type="spellEnd"/>
      <w:r w:rsidRPr="005C3BBB">
        <w:rPr>
          <w:rFonts w:ascii="Times New Roman CYR" w:hAnsi="Times New Roman CYR" w:cs="Times New Roman CYR"/>
          <w:sz w:val="24"/>
          <w:szCs w:val="24"/>
        </w:rPr>
        <w:t xml:space="preserve"> та зобов'язання за </w:t>
      </w:r>
      <w:proofErr w:type="spellStart"/>
      <w:r w:rsidRPr="005C3BBB">
        <w:rPr>
          <w:rFonts w:ascii="Times New Roman CYR" w:hAnsi="Times New Roman CYR" w:cs="Times New Roman CYR"/>
          <w:sz w:val="24"/>
          <w:szCs w:val="24"/>
        </w:rPr>
        <w:t>операцiями</w:t>
      </w:r>
      <w:proofErr w:type="spellEnd"/>
      <w:r w:rsidRPr="005C3BBB">
        <w:rPr>
          <w:rFonts w:ascii="Times New Roman CYR" w:hAnsi="Times New Roman CYR" w:cs="Times New Roman CYR"/>
          <w:sz w:val="24"/>
          <w:szCs w:val="24"/>
        </w:rPr>
        <w:t xml:space="preserve">. При </w:t>
      </w:r>
      <w:proofErr w:type="spellStart"/>
      <w:r w:rsidRPr="005C3BBB">
        <w:rPr>
          <w:rFonts w:ascii="Times New Roman CYR" w:hAnsi="Times New Roman CYR" w:cs="Times New Roman CYR"/>
          <w:sz w:val="24"/>
          <w:szCs w:val="24"/>
        </w:rPr>
        <w:t>виборi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банкiв</w:t>
      </w:r>
      <w:proofErr w:type="spellEnd"/>
      <w:r w:rsidRPr="005C3BBB">
        <w:rPr>
          <w:rFonts w:ascii="Times New Roman CYR" w:hAnsi="Times New Roman CYR" w:cs="Times New Roman CYR"/>
          <w:sz w:val="24"/>
          <w:szCs w:val="24"/>
        </w:rPr>
        <w:t xml:space="preserve"> прийнятними вважаються лише </w:t>
      </w:r>
      <w:proofErr w:type="spellStart"/>
      <w:r w:rsidRPr="005C3BBB">
        <w:rPr>
          <w:rFonts w:ascii="Times New Roman CYR" w:hAnsi="Times New Roman CYR" w:cs="Times New Roman CYR"/>
          <w:sz w:val="24"/>
          <w:szCs w:val="24"/>
        </w:rPr>
        <w:t>провiднi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українськi</w:t>
      </w:r>
      <w:proofErr w:type="spellEnd"/>
      <w:r w:rsidRPr="005C3BBB">
        <w:rPr>
          <w:rFonts w:ascii="Times New Roman CYR" w:hAnsi="Times New Roman CYR" w:cs="Times New Roman CYR"/>
          <w:sz w:val="24"/>
          <w:szCs w:val="24"/>
        </w:rPr>
        <w:t xml:space="preserve"> банки, що на момент </w:t>
      </w:r>
      <w:proofErr w:type="spellStart"/>
      <w:r w:rsidRPr="005C3BBB">
        <w:rPr>
          <w:rFonts w:ascii="Times New Roman CYR" w:hAnsi="Times New Roman CYR" w:cs="Times New Roman CYR"/>
          <w:sz w:val="24"/>
          <w:szCs w:val="24"/>
        </w:rPr>
        <w:t>розмiщення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 xml:space="preserve"> вважаються найменш ризиковими.   </w:t>
      </w:r>
    </w:p>
    <w:p w14:paraId="4040176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Рiвень</w:t>
      </w:r>
      <w:proofErr w:type="spellEnd"/>
      <w:r w:rsidRPr="005C3BBB">
        <w:rPr>
          <w:rFonts w:ascii="Times New Roman CYR" w:hAnsi="Times New Roman CYR" w:cs="Times New Roman CYR"/>
          <w:sz w:val="24"/>
          <w:szCs w:val="24"/>
        </w:rPr>
        <w:t xml:space="preserve"> кредитного ризику щодо </w:t>
      </w:r>
      <w:proofErr w:type="spellStart"/>
      <w:r w:rsidRPr="005C3BBB">
        <w:rPr>
          <w:rFonts w:ascii="Times New Roman CYR" w:hAnsi="Times New Roman CYR" w:cs="Times New Roman CYR"/>
          <w:sz w:val="24"/>
          <w:szCs w:val="24"/>
        </w:rPr>
        <w:t>клiєнтiв</w:t>
      </w:r>
      <w:proofErr w:type="spellEnd"/>
      <w:r w:rsidRPr="005C3BBB">
        <w:rPr>
          <w:rFonts w:ascii="Times New Roman CYR" w:hAnsi="Times New Roman CYR" w:cs="Times New Roman CYR"/>
          <w:sz w:val="24"/>
          <w:szCs w:val="24"/>
        </w:rPr>
        <w:t xml:space="preserve"> затверджується та контролюється на </w:t>
      </w:r>
      <w:proofErr w:type="spellStart"/>
      <w:r w:rsidRPr="005C3BBB">
        <w:rPr>
          <w:rFonts w:ascii="Times New Roman CYR" w:hAnsi="Times New Roman CYR" w:cs="Times New Roman CYR"/>
          <w:sz w:val="24"/>
          <w:szCs w:val="24"/>
        </w:rPr>
        <w:t>постiйнiй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основi</w:t>
      </w:r>
      <w:proofErr w:type="spellEnd"/>
      <w:r w:rsidRPr="005C3BBB">
        <w:rPr>
          <w:rFonts w:ascii="Times New Roman CYR" w:hAnsi="Times New Roman CYR" w:cs="Times New Roman CYR"/>
          <w:sz w:val="24"/>
          <w:szCs w:val="24"/>
        </w:rPr>
        <w:t xml:space="preserve"> по </w:t>
      </w:r>
      <w:proofErr w:type="spellStart"/>
      <w:r w:rsidRPr="005C3BBB">
        <w:rPr>
          <w:rFonts w:ascii="Times New Roman CYR" w:hAnsi="Times New Roman CYR" w:cs="Times New Roman CYR"/>
          <w:sz w:val="24"/>
          <w:szCs w:val="24"/>
        </w:rPr>
        <w:t>всiх</w:t>
      </w:r>
      <w:proofErr w:type="spellEnd"/>
      <w:r w:rsidRPr="005C3BBB">
        <w:rPr>
          <w:rFonts w:ascii="Times New Roman CYR" w:hAnsi="Times New Roman CYR" w:cs="Times New Roman CYR"/>
          <w:sz w:val="24"/>
          <w:szCs w:val="24"/>
        </w:rPr>
        <w:t xml:space="preserve"> значних </w:t>
      </w:r>
      <w:proofErr w:type="spellStart"/>
      <w:r w:rsidRPr="005C3BBB">
        <w:rPr>
          <w:rFonts w:ascii="Times New Roman CYR" w:hAnsi="Times New Roman CYR" w:cs="Times New Roman CYR"/>
          <w:sz w:val="24"/>
          <w:szCs w:val="24"/>
        </w:rPr>
        <w:t>клiєнтах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не вимагає заставного забезпечення </w:t>
      </w:r>
      <w:proofErr w:type="spellStart"/>
      <w:r w:rsidRPr="005C3BBB">
        <w:rPr>
          <w:rFonts w:ascii="Times New Roman CYR" w:hAnsi="Times New Roman CYR" w:cs="Times New Roman CYR"/>
          <w:sz w:val="24"/>
          <w:szCs w:val="24"/>
        </w:rPr>
        <w:t>дебiторської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заборгованостi</w:t>
      </w:r>
      <w:proofErr w:type="spellEnd"/>
      <w:r w:rsidRPr="005C3BBB">
        <w:rPr>
          <w:rFonts w:ascii="Times New Roman CYR" w:hAnsi="Times New Roman CYR" w:cs="Times New Roman CYR"/>
          <w:sz w:val="24"/>
          <w:szCs w:val="24"/>
        </w:rPr>
        <w:t xml:space="preserve"> за основною </w:t>
      </w:r>
      <w:proofErr w:type="spellStart"/>
      <w:r w:rsidRPr="005C3BBB">
        <w:rPr>
          <w:rFonts w:ascii="Times New Roman CYR" w:hAnsi="Times New Roman CYR" w:cs="Times New Roman CYR"/>
          <w:sz w:val="24"/>
          <w:szCs w:val="24"/>
        </w:rPr>
        <w:t>дiяльнiстю</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iншої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дебiторської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заборгованостi</w:t>
      </w:r>
      <w:proofErr w:type="spellEnd"/>
      <w:r w:rsidRPr="005C3BBB">
        <w:rPr>
          <w:rFonts w:ascii="Times New Roman CYR" w:hAnsi="Times New Roman CYR" w:cs="Times New Roman CYR"/>
          <w:sz w:val="24"/>
          <w:szCs w:val="24"/>
        </w:rPr>
        <w:t xml:space="preserve">.  </w:t>
      </w:r>
    </w:p>
    <w:p w14:paraId="75CECF1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Ринковий ризик.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наражається на </w:t>
      </w:r>
      <w:proofErr w:type="spellStart"/>
      <w:r w:rsidRPr="005C3BBB">
        <w:rPr>
          <w:rFonts w:ascii="Times New Roman CYR" w:hAnsi="Times New Roman CYR" w:cs="Times New Roman CYR"/>
          <w:sz w:val="24"/>
          <w:szCs w:val="24"/>
        </w:rPr>
        <w:t>ринковi</w:t>
      </w:r>
      <w:proofErr w:type="spellEnd"/>
      <w:r w:rsidRPr="005C3BBB">
        <w:rPr>
          <w:rFonts w:ascii="Times New Roman CYR" w:hAnsi="Times New Roman CYR" w:cs="Times New Roman CYR"/>
          <w:sz w:val="24"/>
          <w:szCs w:val="24"/>
        </w:rPr>
        <w:t xml:space="preserve"> ризики. </w:t>
      </w:r>
      <w:proofErr w:type="spellStart"/>
      <w:r w:rsidRPr="005C3BBB">
        <w:rPr>
          <w:rFonts w:ascii="Times New Roman CYR" w:hAnsi="Times New Roman CYR" w:cs="Times New Roman CYR"/>
          <w:sz w:val="24"/>
          <w:szCs w:val="24"/>
        </w:rPr>
        <w:t>Ринковi</w:t>
      </w:r>
      <w:proofErr w:type="spellEnd"/>
      <w:r w:rsidRPr="005C3BBB">
        <w:rPr>
          <w:rFonts w:ascii="Times New Roman CYR" w:hAnsi="Times New Roman CYR" w:cs="Times New Roman CYR"/>
          <w:sz w:val="24"/>
          <w:szCs w:val="24"/>
        </w:rPr>
        <w:t xml:space="preserve"> ризики </w:t>
      </w:r>
      <w:proofErr w:type="spellStart"/>
      <w:r w:rsidRPr="005C3BBB">
        <w:rPr>
          <w:rFonts w:ascii="Times New Roman CYR" w:hAnsi="Times New Roman CYR" w:cs="Times New Roman CYR"/>
          <w:sz w:val="24"/>
          <w:szCs w:val="24"/>
        </w:rPr>
        <w:t>пов'язанi</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вiдкритими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позицiями</w:t>
      </w:r>
      <w:proofErr w:type="spellEnd"/>
      <w:r w:rsidRPr="005C3BBB">
        <w:rPr>
          <w:rFonts w:ascii="Times New Roman CYR" w:hAnsi="Times New Roman CYR" w:cs="Times New Roman CYR"/>
          <w:sz w:val="24"/>
          <w:szCs w:val="24"/>
        </w:rPr>
        <w:t xml:space="preserve"> за (а) </w:t>
      </w:r>
      <w:proofErr w:type="spellStart"/>
      <w:r w:rsidRPr="005C3BBB">
        <w:rPr>
          <w:rFonts w:ascii="Times New Roman CYR" w:hAnsi="Times New Roman CYR" w:cs="Times New Roman CYR"/>
          <w:sz w:val="24"/>
          <w:szCs w:val="24"/>
        </w:rPr>
        <w:t>iноземними</w:t>
      </w:r>
      <w:proofErr w:type="spellEnd"/>
      <w:r w:rsidRPr="005C3BBB">
        <w:rPr>
          <w:rFonts w:ascii="Times New Roman CYR" w:hAnsi="Times New Roman CYR" w:cs="Times New Roman CYR"/>
          <w:sz w:val="24"/>
          <w:szCs w:val="24"/>
        </w:rPr>
        <w:t xml:space="preserve"> валютами та (б) процентними активами i зобов'язаннями,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великою </w:t>
      </w:r>
      <w:proofErr w:type="spellStart"/>
      <w:r w:rsidRPr="005C3BBB">
        <w:rPr>
          <w:rFonts w:ascii="Times New Roman CYR" w:hAnsi="Times New Roman CYR" w:cs="Times New Roman CYR"/>
          <w:sz w:val="24"/>
          <w:szCs w:val="24"/>
        </w:rPr>
        <w:t>мiрою</w:t>
      </w:r>
      <w:proofErr w:type="spellEnd"/>
      <w:r w:rsidRPr="005C3BBB">
        <w:rPr>
          <w:rFonts w:ascii="Times New Roman CYR" w:hAnsi="Times New Roman CYR" w:cs="Times New Roman CYR"/>
          <w:sz w:val="24"/>
          <w:szCs w:val="24"/>
        </w:rPr>
        <w:t xml:space="preserve"> залежать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загальних та </w:t>
      </w:r>
      <w:proofErr w:type="spellStart"/>
      <w:r w:rsidRPr="005C3BBB">
        <w:rPr>
          <w:rFonts w:ascii="Times New Roman CYR" w:hAnsi="Times New Roman CYR" w:cs="Times New Roman CYR"/>
          <w:sz w:val="24"/>
          <w:szCs w:val="24"/>
        </w:rPr>
        <w:t>специфiчних</w:t>
      </w:r>
      <w:proofErr w:type="spellEnd"/>
      <w:r w:rsidRPr="005C3BBB">
        <w:rPr>
          <w:rFonts w:ascii="Times New Roman CYR" w:hAnsi="Times New Roman CYR" w:cs="Times New Roman CYR"/>
          <w:sz w:val="24"/>
          <w:szCs w:val="24"/>
        </w:rPr>
        <w:t xml:space="preserve"> ринкових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Керiвництво</w:t>
      </w:r>
      <w:proofErr w:type="spellEnd"/>
      <w:r w:rsidRPr="005C3BBB">
        <w:rPr>
          <w:rFonts w:ascii="Times New Roman CYR" w:hAnsi="Times New Roman CYR" w:cs="Times New Roman CYR"/>
          <w:sz w:val="24"/>
          <w:szCs w:val="24"/>
        </w:rPr>
        <w:t xml:space="preserve"> встановлює </w:t>
      </w:r>
      <w:proofErr w:type="spellStart"/>
      <w:r w:rsidRPr="005C3BBB">
        <w:rPr>
          <w:rFonts w:ascii="Times New Roman CYR" w:hAnsi="Times New Roman CYR" w:cs="Times New Roman CYR"/>
          <w:sz w:val="24"/>
          <w:szCs w:val="24"/>
        </w:rPr>
        <w:t>лiмiти</w:t>
      </w:r>
      <w:proofErr w:type="spellEnd"/>
      <w:r w:rsidRPr="005C3BBB">
        <w:rPr>
          <w:rFonts w:ascii="Times New Roman CYR" w:hAnsi="Times New Roman CYR" w:cs="Times New Roman CYR"/>
          <w:sz w:val="24"/>
          <w:szCs w:val="24"/>
        </w:rPr>
        <w:t xml:space="preserve"> сум ризику, що може бути прийнятий </w:t>
      </w:r>
      <w:proofErr w:type="spellStart"/>
      <w:r w:rsidRPr="005C3BBB">
        <w:rPr>
          <w:rFonts w:ascii="Times New Roman CYR" w:hAnsi="Times New Roman CYR" w:cs="Times New Roman CYR"/>
          <w:sz w:val="24"/>
          <w:szCs w:val="24"/>
        </w:rPr>
        <w:t>Компанiєю</w:t>
      </w:r>
      <w:proofErr w:type="spellEnd"/>
      <w:r w:rsidRPr="005C3BBB">
        <w:rPr>
          <w:rFonts w:ascii="Times New Roman CYR" w:hAnsi="Times New Roman CYR" w:cs="Times New Roman CYR"/>
          <w:sz w:val="24"/>
          <w:szCs w:val="24"/>
        </w:rPr>
        <w:t xml:space="preserve">, та щоденно контролює їх дотримання. Проте застосування такого </w:t>
      </w:r>
      <w:proofErr w:type="spellStart"/>
      <w:r w:rsidRPr="005C3BBB">
        <w:rPr>
          <w:rFonts w:ascii="Times New Roman CYR" w:hAnsi="Times New Roman CYR" w:cs="Times New Roman CYR"/>
          <w:sz w:val="24"/>
          <w:szCs w:val="24"/>
        </w:rPr>
        <w:t>пiдходу</w:t>
      </w:r>
      <w:proofErr w:type="spellEnd"/>
      <w:r w:rsidRPr="005C3BBB">
        <w:rPr>
          <w:rFonts w:ascii="Times New Roman CYR" w:hAnsi="Times New Roman CYR" w:cs="Times New Roman CYR"/>
          <w:sz w:val="24"/>
          <w:szCs w:val="24"/>
        </w:rPr>
        <w:t xml:space="preserve"> не </w:t>
      </w:r>
      <w:proofErr w:type="spellStart"/>
      <w:r w:rsidRPr="005C3BBB">
        <w:rPr>
          <w:rFonts w:ascii="Times New Roman CYR" w:hAnsi="Times New Roman CYR" w:cs="Times New Roman CYR"/>
          <w:sz w:val="24"/>
          <w:szCs w:val="24"/>
        </w:rPr>
        <w:t>запобiгає</w:t>
      </w:r>
      <w:proofErr w:type="spellEnd"/>
      <w:r w:rsidRPr="005C3BBB">
        <w:rPr>
          <w:rFonts w:ascii="Times New Roman CYR" w:hAnsi="Times New Roman CYR" w:cs="Times New Roman CYR"/>
          <w:sz w:val="24"/>
          <w:szCs w:val="24"/>
        </w:rPr>
        <w:t xml:space="preserve"> виникненню </w:t>
      </w:r>
      <w:proofErr w:type="spellStart"/>
      <w:r w:rsidRPr="005C3BBB">
        <w:rPr>
          <w:rFonts w:ascii="Times New Roman CYR" w:hAnsi="Times New Roman CYR" w:cs="Times New Roman CYR"/>
          <w:sz w:val="24"/>
          <w:szCs w:val="24"/>
        </w:rPr>
        <w:t>збиткiв</w:t>
      </w:r>
      <w:proofErr w:type="spellEnd"/>
      <w:r w:rsidRPr="005C3BBB">
        <w:rPr>
          <w:rFonts w:ascii="Times New Roman CYR" w:hAnsi="Times New Roman CYR" w:cs="Times New Roman CYR"/>
          <w:sz w:val="24"/>
          <w:szCs w:val="24"/>
        </w:rPr>
        <w:t xml:space="preserve"> за межами цих </w:t>
      </w:r>
      <w:proofErr w:type="spellStart"/>
      <w:r w:rsidRPr="005C3BBB">
        <w:rPr>
          <w:rFonts w:ascii="Times New Roman CYR" w:hAnsi="Times New Roman CYR" w:cs="Times New Roman CYR"/>
          <w:sz w:val="24"/>
          <w:szCs w:val="24"/>
        </w:rPr>
        <w:t>лiмiтiв</w:t>
      </w:r>
      <w:proofErr w:type="spellEnd"/>
      <w:r w:rsidRPr="005C3BBB">
        <w:rPr>
          <w:rFonts w:ascii="Times New Roman CYR" w:hAnsi="Times New Roman CYR" w:cs="Times New Roman CYR"/>
          <w:sz w:val="24"/>
          <w:szCs w:val="24"/>
        </w:rPr>
        <w:t xml:space="preserve"> у випадку </w:t>
      </w:r>
      <w:proofErr w:type="spellStart"/>
      <w:r w:rsidRPr="005C3BBB">
        <w:rPr>
          <w:rFonts w:ascii="Times New Roman CYR" w:hAnsi="Times New Roman CYR" w:cs="Times New Roman CYR"/>
          <w:sz w:val="24"/>
          <w:szCs w:val="24"/>
        </w:rPr>
        <w:t>бiльш</w:t>
      </w:r>
      <w:proofErr w:type="spellEnd"/>
      <w:r w:rsidRPr="005C3BBB">
        <w:rPr>
          <w:rFonts w:ascii="Times New Roman CYR" w:hAnsi="Times New Roman CYR" w:cs="Times New Roman CYR"/>
          <w:sz w:val="24"/>
          <w:szCs w:val="24"/>
        </w:rPr>
        <w:t xml:space="preserve"> суттєвих ринкових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w:t>
      </w:r>
    </w:p>
    <w:p w14:paraId="19EC7FA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Концентрацiя</w:t>
      </w:r>
      <w:proofErr w:type="spellEnd"/>
      <w:r w:rsidRPr="005C3BBB">
        <w:rPr>
          <w:rFonts w:ascii="Times New Roman CYR" w:hAnsi="Times New Roman CYR" w:cs="Times New Roman CYR"/>
          <w:sz w:val="24"/>
          <w:szCs w:val="24"/>
        </w:rPr>
        <w:t xml:space="preserve"> кредитного ризику. У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були </w:t>
      </w:r>
      <w:proofErr w:type="spellStart"/>
      <w:r w:rsidRPr="005C3BBB">
        <w:rPr>
          <w:rFonts w:ascii="Times New Roman CYR" w:hAnsi="Times New Roman CYR" w:cs="Times New Roman CYR"/>
          <w:sz w:val="24"/>
          <w:szCs w:val="24"/>
        </w:rPr>
        <w:t>окремi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клiєнти</w:t>
      </w:r>
      <w:proofErr w:type="spellEnd"/>
      <w:r w:rsidRPr="005C3BBB">
        <w:rPr>
          <w:rFonts w:ascii="Times New Roman CYR" w:hAnsi="Times New Roman CYR" w:cs="Times New Roman CYR"/>
          <w:sz w:val="24"/>
          <w:szCs w:val="24"/>
        </w:rPr>
        <w:t xml:space="preserve">, залишки </w:t>
      </w:r>
      <w:proofErr w:type="spellStart"/>
      <w:r w:rsidRPr="005C3BBB">
        <w:rPr>
          <w:rFonts w:ascii="Times New Roman CYR" w:hAnsi="Times New Roman CYR" w:cs="Times New Roman CYR"/>
          <w:sz w:val="24"/>
          <w:szCs w:val="24"/>
        </w:rPr>
        <w:t>дебiторської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заборгованостi</w:t>
      </w:r>
      <w:proofErr w:type="spellEnd"/>
      <w:r w:rsidRPr="005C3BBB">
        <w:rPr>
          <w:rFonts w:ascii="Times New Roman CYR" w:hAnsi="Times New Roman CYR" w:cs="Times New Roman CYR"/>
          <w:sz w:val="24"/>
          <w:szCs w:val="24"/>
        </w:rPr>
        <w:t xml:space="preserve"> за якими складали 10% або </w:t>
      </w:r>
      <w:proofErr w:type="spellStart"/>
      <w:r w:rsidRPr="005C3BBB">
        <w:rPr>
          <w:rFonts w:ascii="Times New Roman CYR" w:hAnsi="Times New Roman CYR" w:cs="Times New Roman CYR"/>
          <w:sz w:val="24"/>
          <w:szCs w:val="24"/>
        </w:rPr>
        <w:t>бiльше</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дебiторської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заборгованостi</w:t>
      </w:r>
      <w:proofErr w:type="spellEnd"/>
      <w:r w:rsidRPr="005C3BBB">
        <w:rPr>
          <w:rFonts w:ascii="Times New Roman CYR" w:hAnsi="Times New Roman CYR" w:cs="Times New Roman CYR"/>
          <w:sz w:val="24"/>
          <w:szCs w:val="24"/>
        </w:rPr>
        <w:t xml:space="preserve"> за основною </w:t>
      </w:r>
      <w:proofErr w:type="spellStart"/>
      <w:r w:rsidRPr="005C3BBB">
        <w:rPr>
          <w:rFonts w:ascii="Times New Roman CYR" w:hAnsi="Times New Roman CYR" w:cs="Times New Roman CYR"/>
          <w:sz w:val="24"/>
          <w:szCs w:val="24"/>
        </w:rPr>
        <w:t>дiяльнiстю</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iншої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дебiторської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заборгованостi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w:t>
      </w:r>
    </w:p>
    <w:p w14:paraId="20EAD84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Валютний ризик.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здiйснюється</w:t>
      </w:r>
      <w:proofErr w:type="spellEnd"/>
      <w:r w:rsidRPr="005C3BBB">
        <w:rPr>
          <w:rFonts w:ascii="Times New Roman CYR" w:hAnsi="Times New Roman CYR" w:cs="Times New Roman CYR"/>
          <w:sz w:val="24"/>
          <w:szCs w:val="24"/>
        </w:rPr>
        <w:t xml:space="preserve"> переважно на </w:t>
      </w:r>
      <w:proofErr w:type="spellStart"/>
      <w:r w:rsidRPr="005C3BBB">
        <w:rPr>
          <w:rFonts w:ascii="Times New Roman CYR" w:hAnsi="Times New Roman CYR" w:cs="Times New Roman CYR"/>
          <w:sz w:val="24"/>
          <w:szCs w:val="24"/>
        </w:rPr>
        <w:t>територiї</w:t>
      </w:r>
      <w:proofErr w:type="spellEnd"/>
      <w:r w:rsidRPr="005C3BBB">
        <w:rPr>
          <w:rFonts w:ascii="Times New Roman CYR" w:hAnsi="Times New Roman CYR" w:cs="Times New Roman CYR"/>
          <w:sz w:val="24"/>
          <w:szCs w:val="24"/>
        </w:rPr>
        <w:t xml:space="preserve"> України,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сума, що наражається на валютний ризик, визначається головним чином кредитами та позиковими коштами.</w:t>
      </w:r>
    </w:p>
    <w:p w14:paraId="6C78F49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lastRenderedPageBreak/>
        <w:t xml:space="preserve">Ризик процентної ставки. </w:t>
      </w:r>
      <w:proofErr w:type="spellStart"/>
      <w:r w:rsidRPr="005C3BBB">
        <w:rPr>
          <w:rFonts w:ascii="Times New Roman CYR" w:hAnsi="Times New Roman CYR" w:cs="Times New Roman CYR"/>
          <w:sz w:val="24"/>
          <w:szCs w:val="24"/>
        </w:rPr>
        <w:t>Оскiльки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зазвичай не має значних процентних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доходи та </w:t>
      </w:r>
      <w:proofErr w:type="spellStart"/>
      <w:r w:rsidRPr="005C3BBB">
        <w:rPr>
          <w:rFonts w:ascii="Times New Roman CYR" w:hAnsi="Times New Roman CYR" w:cs="Times New Roman CYR"/>
          <w:sz w:val="24"/>
          <w:szCs w:val="24"/>
        </w:rPr>
        <w:t>грошовi</w:t>
      </w:r>
      <w:proofErr w:type="spellEnd"/>
      <w:r w:rsidRPr="005C3BBB">
        <w:rPr>
          <w:rFonts w:ascii="Times New Roman CYR" w:hAnsi="Times New Roman CYR" w:cs="Times New Roman CYR"/>
          <w:sz w:val="24"/>
          <w:szCs w:val="24"/>
        </w:rPr>
        <w:t xml:space="preserve"> потоки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основної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переважно не залежать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ринкових процентних ставок. Ризик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xml:space="preserve"> процентної ставки, на який наражається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пов'язаний з довгостроковими та короткостроковими позиковими коштами. </w:t>
      </w:r>
      <w:proofErr w:type="spellStart"/>
      <w:r w:rsidRPr="005C3BBB">
        <w:rPr>
          <w:rFonts w:ascii="Times New Roman CYR" w:hAnsi="Times New Roman CYR" w:cs="Times New Roman CYR"/>
          <w:sz w:val="24"/>
          <w:szCs w:val="24"/>
        </w:rPr>
        <w:t>Позиковi</w:t>
      </w:r>
      <w:proofErr w:type="spellEnd"/>
      <w:r w:rsidRPr="005C3BBB">
        <w:rPr>
          <w:rFonts w:ascii="Times New Roman CYR" w:hAnsi="Times New Roman CYR" w:cs="Times New Roman CYR"/>
          <w:sz w:val="24"/>
          <w:szCs w:val="24"/>
        </w:rPr>
        <w:t xml:space="preserve"> кошти, </w:t>
      </w:r>
      <w:proofErr w:type="spellStart"/>
      <w:r w:rsidRPr="005C3BBB">
        <w:rPr>
          <w:rFonts w:ascii="Times New Roman CYR" w:hAnsi="Times New Roman CYR" w:cs="Times New Roman CYR"/>
          <w:sz w:val="24"/>
          <w:szCs w:val="24"/>
        </w:rPr>
        <w:t>залученi</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перемiнними</w:t>
      </w:r>
      <w:proofErr w:type="spellEnd"/>
      <w:r w:rsidRPr="005C3BBB">
        <w:rPr>
          <w:rFonts w:ascii="Times New Roman CYR" w:hAnsi="Times New Roman CYR" w:cs="Times New Roman CYR"/>
          <w:sz w:val="24"/>
          <w:szCs w:val="24"/>
        </w:rPr>
        <w:t xml:space="preserve"> процентними ставками, призводять до ризику процентної ставки. </w:t>
      </w:r>
      <w:proofErr w:type="spellStart"/>
      <w:r w:rsidRPr="005C3BBB">
        <w:rPr>
          <w:rFonts w:ascii="Times New Roman CYR" w:hAnsi="Times New Roman CYR" w:cs="Times New Roman CYR"/>
          <w:sz w:val="24"/>
          <w:szCs w:val="24"/>
        </w:rPr>
        <w:t>Позиковi</w:t>
      </w:r>
      <w:proofErr w:type="spellEnd"/>
      <w:r w:rsidRPr="005C3BBB">
        <w:rPr>
          <w:rFonts w:ascii="Times New Roman CYR" w:hAnsi="Times New Roman CYR" w:cs="Times New Roman CYR"/>
          <w:sz w:val="24"/>
          <w:szCs w:val="24"/>
        </w:rPr>
        <w:t xml:space="preserve"> кошти, </w:t>
      </w:r>
      <w:proofErr w:type="spellStart"/>
      <w:r w:rsidRPr="005C3BBB">
        <w:rPr>
          <w:rFonts w:ascii="Times New Roman CYR" w:hAnsi="Times New Roman CYR" w:cs="Times New Roman CYR"/>
          <w:sz w:val="24"/>
          <w:szCs w:val="24"/>
        </w:rPr>
        <w:t>виданi</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фiксованими</w:t>
      </w:r>
      <w:proofErr w:type="spellEnd"/>
      <w:r w:rsidRPr="005C3BBB">
        <w:rPr>
          <w:rFonts w:ascii="Times New Roman CYR" w:hAnsi="Times New Roman CYR" w:cs="Times New Roman CYR"/>
          <w:sz w:val="24"/>
          <w:szCs w:val="24"/>
        </w:rPr>
        <w:t xml:space="preserve"> процентними ставками, призводять до ризику справедливої </w:t>
      </w:r>
      <w:proofErr w:type="spellStart"/>
      <w:r w:rsidRPr="005C3BBB">
        <w:rPr>
          <w:rFonts w:ascii="Times New Roman CYR" w:hAnsi="Times New Roman CYR" w:cs="Times New Roman CYR"/>
          <w:sz w:val="24"/>
          <w:szCs w:val="24"/>
        </w:rPr>
        <w:t>вартостi</w:t>
      </w:r>
      <w:proofErr w:type="spellEnd"/>
      <w:r w:rsidRPr="005C3BBB">
        <w:rPr>
          <w:rFonts w:ascii="Times New Roman CYR" w:hAnsi="Times New Roman CYR" w:cs="Times New Roman CYR"/>
          <w:sz w:val="24"/>
          <w:szCs w:val="24"/>
        </w:rPr>
        <w:t xml:space="preserve"> процентної ставки.</w:t>
      </w:r>
    </w:p>
    <w:p w14:paraId="774D016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Ризик </w:t>
      </w:r>
      <w:proofErr w:type="spellStart"/>
      <w:r w:rsidRPr="005C3BBB">
        <w:rPr>
          <w:rFonts w:ascii="Times New Roman CYR" w:hAnsi="Times New Roman CYR" w:cs="Times New Roman CYR"/>
          <w:sz w:val="24"/>
          <w:szCs w:val="24"/>
        </w:rPr>
        <w:t>лiквiдностi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Керiвництво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вiдстежує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рiвень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лiквiдностi</w:t>
      </w:r>
      <w:proofErr w:type="spellEnd"/>
      <w:r w:rsidRPr="005C3BBB">
        <w:rPr>
          <w:rFonts w:ascii="Times New Roman CYR" w:hAnsi="Times New Roman CYR" w:cs="Times New Roman CYR"/>
          <w:sz w:val="24"/>
          <w:szCs w:val="24"/>
        </w:rPr>
        <w:t xml:space="preserve"> щодня.</w:t>
      </w:r>
    </w:p>
    <w:p w14:paraId="603C9D1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106299B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9. </w:t>
      </w:r>
      <w:proofErr w:type="spellStart"/>
      <w:r w:rsidRPr="005C3BBB">
        <w:rPr>
          <w:rFonts w:ascii="Times New Roman CYR" w:hAnsi="Times New Roman CYR" w:cs="Times New Roman CYR"/>
          <w:sz w:val="24"/>
          <w:szCs w:val="24"/>
        </w:rPr>
        <w:t>Стратегiя</w:t>
      </w:r>
      <w:proofErr w:type="spellEnd"/>
      <w:r w:rsidRPr="005C3BBB">
        <w:rPr>
          <w:rFonts w:ascii="Times New Roman CYR" w:hAnsi="Times New Roman CYR" w:cs="Times New Roman CYR"/>
          <w:sz w:val="24"/>
          <w:szCs w:val="24"/>
        </w:rPr>
        <w:t xml:space="preserve"> подальшої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особи щонайменше на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 xml:space="preserve"> (щодо розширення виробництва, </w:t>
      </w:r>
      <w:proofErr w:type="spellStart"/>
      <w:r w:rsidRPr="005C3BBB">
        <w:rPr>
          <w:rFonts w:ascii="Times New Roman CYR" w:hAnsi="Times New Roman CYR" w:cs="Times New Roman CYR"/>
          <w:sz w:val="24"/>
          <w:szCs w:val="24"/>
        </w:rPr>
        <w:t>реконструкцiї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полiпшення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стану, опис </w:t>
      </w:r>
      <w:proofErr w:type="spellStart"/>
      <w:r w:rsidRPr="005C3BBB">
        <w:rPr>
          <w:rFonts w:ascii="Times New Roman CYR" w:hAnsi="Times New Roman CYR" w:cs="Times New Roman CYR"/>
          <w:sz w:val="24"/>
          <w:szCs w:val="24"/>
        </w:rPr>
        <w:t>iстотних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факторiв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можуть вплинути на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особи в майбутньому).</w:t>
      </w:r>
    </w:p>
    <w:p w14:paraId="31B0346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 2021 </w:t>
      </w:r>
      <w:proofErr w:type="spellStart"/>
      <w:r w:rsidRPr="005C3BBB">
        <w:rPr>
          <w:rFonts w:ascii="Times New Roman CYR" w:hAnsi="Times New Roman CYR" w:cs="Times New Roman CYR"/>
          <w:sz w:val="24"/>
          <w:szCs w:val="24"/>
        </w:rPr>
        <w:t>роцi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планувала продовжувати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без </w:t>
      </w:r>
      <w:proofErr w:type="spellStart"/>
      <w:r w:rsidRPr="005C3BBB">
        <w:rPr>
          <w:rFonts w:ascii="Times New Roman CYR" w:hAnsi="Times New Roman CYR" w:cs="Times New Roman CYR"/>
          <w:sz w:val="24"/>
          <w:szCs w:val="24"/>
        </w:rPr>
        <w:t>iстотних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кiнця</w:t>
      </w:r>
      <w:proofErr w:type="spellEnd"/>
      <w:r w:rsidRPr="005C3BBB">
        <w:rPr>
          <w:rFonts w:ascii="Times New Roman CYR" w:hAnsi="Times New Roman CYR" w:cs="Times New Roman CYR"/>
          <w:sz w:val="24"/>
          <w:szCs w:val="24"/>
        </w:rPr>
        <w:t xml:space="preserve"> лютого 2022 року та по дату цього </w:t>
      </w:r>
      <w:proofErr w:type="spellStart"/>
      <w:r w:rsidRPr="005C3BBB">
        <w:rPr>
          <w:rFonts w:ascii="Times New Roman CYR" w:hAnsi="Times New Roman CYR" w:cs="Times New Roman CYR"/>
          <w:sz w:val="24"/>
          <w:szCs w:val="24"/>
        </w:rPr>
        <w:t>звiту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станцiя</w:t>
      </w:r>
      <w:proofErr w:type="spellEnd"/>
      <w:r w:rsidRPr="005C3BBB">
        <w:rPr>
          <w:rFonts w:ascii="Times New Roman CYR" w:hAnsi="Times New Roman CYR" w:cs="Times New Roman CYR"/>
          <w:sz w:val="24"/>
          <w:szCs w:val="24"/>
        </w:rPr>
        <w:t xml:space="preserve"> знаходиться на </w:t>
      </w:r>
      <w:proofErr w:type="spellStart"/>
      <w:r w:rsidRPr="005C3BBB">
        <w:rPr>
          <w:rFonts w:ascii="Times New Roman CYR" w:hAnsi="Times New Roman CYR" w:cs="Times New Roman CYR"/>
          <w:sz w:val="24"/>
          <w:szCs w:val="24"/>
        </w:rPr>
        <w:t>територiї</w:t>
      </w:r>
      <w:proofErr w:type="spellEnd"/>
      <w:r w:rsidRPr="005C3BBB">
        <w:rPr>
          <w:rFonts w:ascii="Times New Roman CYR" w:hAnsi="Times New Roman CYR" w:cs="Times New Roman CYR"/>
          <w:sz w:val="24"/>
          <w:szCs w:val="24"/>
        </w:rPr>
        <w:t xml:space="preserve">, тимчасово </w:t>
      </w:r>
      <w:proofErr w:type="spellStart"/>
      <w:r w:rsidRPr="005C3BBB">
        <w:rPr>
          <w:rFonts w:ascii="Times New Roman CYR" w:hAnsi="Times New Roman CYR" w:cs="Times New Roman CYR"/>
          <w:sz w:val="24"/>
          <w:szCs w:val="24"/>
        </w:rPr>
        <w:t>непiдконтрольної</w:t>
      </w:r>
      <w:proofErr w:type="spellEnd"/>
      <w:r w:rsidRPr="005C3BBB">
        <w:rPr>
          <w:rFonts w:ascii="Times New Roman CYR" w:hAnsi="Times New Roman CYR" w:cs="Times New Roman CYR"/>
          <w:sz w:val="24"/>
          <w:szCs w:val="24"/>
        </w:rPr>
        <w:t xml:space="preserve"> урядом України. 24 лютого 2022 року за розпорядженням диспетчерської служби НЕК Укренерго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призупинила виробництво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того, були </w:t>
      </w:r>
      <w:proofErr w:type="spellStart"/>
      <w:r w:rsidRPr="005C3BBB">
        <w:rPr>
          <w:rFonts w:ascii="Times New Roman CYR" w:hAnsi="Times New Roman CYR" w:cs="Times New Roman CYR"/>
          <w:sz w:val="24"/>
          <w:szCs w:val="24"/>
        </w:rPr>
        <w:t>пошкодженi</w:t>
      </w:r>
      <w:proofErr w:type="spellEnd"/>
      <w:r w:rsidRPr="005C3BBB">
        <w:rPr>
          <w:rFonts w:ascii="Times New Roman CYR" w:hAnsi="Times New Roman CYR" w:cs="Times New Roman CYR"/>
          <w:sz w:val="24"/>
          <w:szCs w:val="24"/>
        </w:rPr>
        <w:t xml:space="preserve"> з'єднання електропередавальних мереж, що унеможливило передачу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
    <w:p w14:paraId="4FD770B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10. </w:t>
      </w: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придбання або </w:t>
      </w:r>
      <w:proofErr w:type="spellStart"/>
      <w:r w:rsidRPr="005C3BBB">
        <w:rPr>
          <w:rFonts w:ascii="Times New Roman CYR" w:hAnsi="Times New Roman CYR" w:cs="Times New Roman CYR"/>
          <w:sz w:val="24"/>
          <w:szCs w:val="24"/>
        </w:rPr>
        <w:t>вiдчуження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останнi</w:t>
      </w:r>
      <w:proofErr w:type="spellEnd"/>
      <w:r w:rsidRPr="005C3BBB">
        <w:rPr>
          <w:rFonts w:ascii="Times New Roman CYR" w:hAnsi="Times New Roman CYR" w:cs="Times New Roman CYR"/>
          <w:sz w:val="24"/>
          <w:szCs w:val="24"/>
        </w:rPr>
        <w:t xml:space="preserve"> п'ять </w:t>
      </w:r>
      <w:proofErr w:type="spellStart"/>
      <w:r w:rsidRPr="005C3BBB">
        <w:rPr>
          <w:rFonts w:ascii="Times New Roman CYR" w:hAnsi="Times New Roman CYR" w:cs="Times New Roman CYR"/>
          <w:sz w:val="24"/>
          <w:szCs w:val="24"/>
        </w:rPr>
        <w:t>рокiв</w:t>
      </w:r>
      <w:proofErr w:type="spellEnd"/>
      <w:r w:rsidRPr="005C3BBB">
        <w:rPr>
          <w:rFonts w:ascii="Times New Roman CYR" w:hAnsi="Times New Roman CYR" w:cs="Times New Roman CYR"/>
          <w:sz w:val="24"/>
          <w:szCs w:val="24"/>
        </w:rPr>
        <w:t>, а також якщо плануються будь-</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значнi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iнвестицiї</w:t>
      </w:r>
      <w:proofErr w:type="spellEnd"/>
      <w:r w:rsidRPr="005C3BBB">
        <w:rPr>
          <w:rFonts w:ascii="Times New Roman CYR" w:hAnsi="Times New Roman CYR" w:cs="Times New Roman CYR"/>
          <w:sz w:val="24"/>
          <w:szCs w:val="24"/>
        </w:rPr>
        <w:t xml:space="preserve"> або придбання, то також </w:t>
      </w:r>
      <w:proofErr w:type="spellStart"/>
      <w:r w:rsidRPr="005C3BBB">
        <w:rPr>
          <w:rFonts w:ascii="Times New Roman CYR" w:hAnsi="Times New Roman CYR" w:cs="Times New Roman CYR"/>
          <w:sz w:val="24"/>
          <w:szCs w:val="24"/>
        </w:rPr>
        <w:t>необхiдно</w:t>
      </w:r>
      <w:proofErr w:type="spellEnd"/>
      <w:r w:rsidRPr="005C3BBB">
        <w:rPr>
          <w:rFonts w:ascii="Times New Roman CYR" w:hAnsi="Times New Roman CYR" w:cs="Times New Roman CYR"/>
          <w:sz w:val="24"/>
          <w:szCs w:val="24"/>
        </w:rPr>
        <w:t xml:space="preserve"> надати їх опис, включаючи </w:t>
      </w:r>
      <w:proofErr w:type="spellStart"/>
      <w:r w:rsidRPr="005C3BBB">
        <w:rPr>
          <w:rFonts w:ascii="Times New Roman CYR" w:hAnsi="Times New Roman CYR" w:cs="Times New Roman CYR"/>
          <w:sz w:val="24"/>
          <w:szCs w:val="24"/>
        </w:rPr>
        <w:t>суттєвi</w:t>
      </w:r>
      <w:proofErr w:type="spellEnd"/>
      <w:r w:rsidRPr="005C3BBB">
        <w:rPr>
          <w:rFonts w:ascii="Times New Roman CYR" w:hAnsi="Times New Roman CYR" w:cs="Times New Roman CYR"/>
          <w:sz w:val="24"/>
          <w:szCs w:val="24"/>
        </w:rPr>
        <w:t xml:space="preserve"> умови придбання або </w:t>
      </w:r>
      <w:proofErr w:type="spellStart"/>
      <w:r w:rsidRPr="005C3BBB">
        <w:rPr>
          <w:rFonts w:ascii="Times New Roman CYR" w:hAnsi="Times New Roman CYR" w:cs="Times New Roman CYR"/>
          <w:sz w:val="24"/>
          <w:szCs w:val="24"/>
        </w:rPr>
        <w:t>iнвестицiї</w:t>
      </w:r>
      <w:proofErr w:type="spellEnd"/>
      <w:r w:rsidRPr="005C3BBB">
        <w:rPr>
          <w:rFonts w:ascii="Times New Roman CYR" w:hAnsi="Times New Roman CYR" w:cs="Times New Roman CYR"/>
          <w:sz w:val="24"/>
          <w:szCs w:val="24"/>
        </w:rPr>
        <w:t xml:space="preserve">, їх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i </w:t>
      </w:r>
      <w:proofErr w:type="spellStart"/>
      <w:r w:rsidRPr="005C3BBB">
        <w:rPr>
          <w:rFonts w:ascii="Times New Roman CYR" w:hAnsi="Times New Roman CYR" w:cs="Times New Roman CYR"/>
          <w:sz w:val="24"/>
          <w:szCs w:val="24"/>
        </w:rPr>
        <w:t>спосiб</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фiнансування</w:t>
      </w:r>
      <w:proofErr w:type="spellEnd"/>
      <w:r w:rsidRPr="005C3BBB">
        <w:rPr>
          <w:rFonts w:ascii="Times New Roman CYR" w:hAnsi="Times New Roman CYR" w:cs="Times New Roman CYR"/>
          <w:sz w:val="24"/>
          <w:szCs w:val="24"/>
        </w:rPr>
        <w:t>.</w:t>
      </w:r>
    </w:p>
    <w:p w14:paraId="170B1A42" w14:textId="77777777" w:rsidR="000F01BC" w:rsidRPr="000F01BC" w:rsidRDefault="000F01BC" w:rsidP="000F01BC">
      <w:pPr>
        <w:widowControl w:val="0"/>
        <w:tabs>
          <w:tab w:val="right" w:pos="284"/>
          <w:tab w:val="right" w:pos="11514"/>
        </w:tabs>
        <w:suppressAutoHyphens/>
        <w:autoSpaceDE w:val="0"/>
        <w:autoSpaceDN w:val="0"/>
        <w:adjustRightInd w:val="0"/>
        <w:spacing w:after="0" w:line="256" w:lineRule="auto"/>
        <w:jc w:val="both"/>
        <w:rPr>
          <w:rFonts w:ascii="Times New Roman" w:hAnsi="Times New Roman"/>
          <w:color w:val="000000"/>
          <w:w w:val="90"/>
          <w:sz w:val="24"/>
          <w:szCs w:val="24"/>
        </w:rPr>
      </w:pPr>
    </w:p>
    <w:tbl>
      <w:tblPr>
        <w:tblW w:w="10220" w:type="dxa"/>
        <w:tblLook w:val="04A0" w:firstRow="1" w:lastRow="0" w:firstColumn="1" w:lastColumn="0" w:noHBand="0" w:noVBand="1"/>
      </w:tblPr>
      <w:tblGrid>
        <w:gridCol w:w="7420"/>
        <w:gridCol w:w="2800"/>
      </w:tblGrid>
      <w:tr w:rsidR="000F01BC" w:rsidRPr="000F01BC" w14:paraId="28EAF7AE" w14:textId="77777777" w:rsidTr="000F01BC">
        <w:trPr>
          <w:trHeight w:val="240"/>
        </w:trPr>
        <w:tc>
          <w:tcPr>
            <w:tcW w:w="7420" w:type="dxa"/>
            <w:tcBorders>
              <w:top w:val="single" w:sz="4" w:space="0" w:color="auto"/>
              <w:left w:val="single" w:sz="4" w:space="0" w:color="auto"/>
              <w:bottom w:val="single" w:sz="4" w:space="0" w:color="auto"/>
              <w:right w:val="single" w:sz="4" w:space="0" w:color="auto"/>
            </w:tcBorders>
            <w:noWrap/>
            <w:vAlign w:val="bottom"/>
            <w:hideMark/>
          </w:tcPr>
          <w:p w14:paraId="1FFB154B" w14:textId="77777777" w:rsidR="000F01BC" w:rsidRPr="000F01BC" w:rsidRDefault="000F01BC" w:rsidP="000F01BC">
            <w:pPr>
              <w:spacing w:after="0" w:line="240" w:lineRule="auto"/>
              <w:jc w:val="center"/>
              <w:rPr>
                <w:rFonts w:ascii="Times New Roman" w:hAnsi="Times New Roman"/>
                <w:b/>
                <w:bCs/>
                <w:sz w:val="24"/>
                <w:szCs w:val="24"/>
              </w:rPr>
            </w:pPr>
            <w:r w:rsidRPr="000F01BC">
              <w:rPr>
                <w:rFonts w:ascii="Times New Roman" w:hAnsi="Times New Roman"/>
                <w:b/>
                <w:bCs/>
                <w:sz w:val="24"/>
                <w:szCs w:val="24"/>
              </w:rPr>
              <w:t>Найменування</w:t>
            </w:r>
          </w:p>
        </w:tc>
        <w:tc>
          <w:tcPr>
            <w:tcW w:w="2800" w:type="dxa"/>
            <w:tcBorders>
              <w:top w:val="single" w:sz="4" w:space="0" w:color="auto"/>
              <w:left w:val="nil"/>
              <w:bottom w:val="single" w:sz="4" w:space="0" w:color="auto"/>
              <w:right w:val="single" w:sz="4" w:space="0" w:color="auto"/>
            </w:tcBorders>
            <w:noWrap/>
            <w:vAlign w:val="bottom"/>
            <w:hideMark/>
          </w:tcPr>
          <w:p w14:paraId="7E6CA460" w14:textId="77777777" w:rsidR="000F01BC" w:rsidRPr="000F01BC" w:rsidRDefault="000F01BC" w:rsidP="000F01BC">
            <w:pPr>
              <w:spacing w:after="0" w:line="240" w:lineRule="auto"/>
              <w:jc w:val="right"/>
              <w:rPr>
                <w:rFonts w:ascii="Times New Roman" w:hAnsi="Times New Roman"/>
                <w:b/>
                <w:bCs/>
                <w:sz w:val="24"/>
                <w:szCs w:val="24"/>
              </w:rPr>
            </w:pPr>
            <w:r w:rsidRPr="000F01BC">
              <w:rPr>
                <w:rFonts w:ascii="Times New Roman" w:hAnsi="Times New Roman"/>
                <w:b/>
                <w:bCs/>
                <w:sz w:val="24"/>
                <w:szCs w:val="24"/>
              </w:rPr>
              <w:t>Придбання, грн.</w:t>
            </w:r>
          </w:p>
        </w:tc>
      </w:tr>
      <w:tr w:rsidR="000F01BC" w:rsidRPr="000F01BC" w14:paraId="51F09A81" w14:textId="77777777" w:rsidTr="000F01BC">
        <w:trPr>
          <w:trHeight w:val="45"/>
        </w:trPr>
        <w:tc>
          <w:tcPr>
            <w:tcW w:w="7420" w:type="dxa"/>
            <w:tcBorders>
              <w:top w:val="nil"/>
              <w:left w:val="single" w:sz="4" w:space="0" w:color="auto"/>
              <w:bottom w:val="single" w:sz="4" w:space="0" w:color="auto"/>
              <w:right w:val="single" w:sz="4" w:space="0" w:color="auto"/>
            </w:tcBorders>
            <w:hideMark/>
          </w:tcPr>
          <w:p w14:paraId="592C8AFA" w14:textId="77777777" w:rsidR="000F01BC" w:rsidRPr="000F01BC" w:rsidRDefault="000F01BC" w:rsidP="000F01BC">
            <w:pPr>
              <w:spacing w:after="0" w:line="240" w:lineRule="auto"/>
              <w:rPr>
                <w:rFonts w:ascii="Times New Roman" w:hAnsi="Times New Roman"/>
                <w:sz w:val="24"/>
                <w:szCs w:val="24"/>
              </w:rPr>
            </w:pPr>
            <w:r w:rsidRPr="000F01BC">
              <w:rPr>
                <w:rFonts w:ascii="Times New Roman" w:hAnsi="Times New Roman"/>
                <w:sz w:val="24"/>
                <w:szCs w:val="24"/>
              </w:rPr>
              <w:t xml:space="preserve">Оновлення </w:t>
            </w:r>
            <w:proofErr w:type="spellStart"/>
            <w:r w:rsidRPr="000F01BC">
              <w:rPr>
                <w:rFonts w:ascii="Times New Roman" w:hAnsi="Times New Roman"/>
                <w:sz w:val="24"/>
                <w:szCs w:val="24"/>
              </w:rPr>
              <w:t>вiтрових</w:t>
            </w:r>
            <w:proofErr w:type="spellEnd"/>
            <w:r w:rsidRPr="000F01BC">
              <w:rPr>
                <w:rFonts w:ascii="Times New Roman" w:hAnsi="Times New Roman"/>
                <w:sz w:val="24"/>
                <w:szCs w:val="24"/>
              </w:rPr>
              <w:t xml:space="preserve"> </w:t>
            </w:r>
            <w:proofErr w:type="spellStart"/>
            <w:r w:rsidRPr="000F01BC">
              <w:rPr>
                <w:rFonts w:ascii="Times New Roman" w:hAnsi="Times New Roman"/>
                <w:sz w:val="24"/>
                <w:szCs w:val="24"/>
              </w:rPr>
              <w:t>турбiн</w:t>
            </w:r>
            <w:proofErr w:type="spellEnd"/>
          </w:p>
        </w:tc>
        <w:tc>
          <w:tcPr>
            <w:tcW w:w="2800" w:type="dxa"/>
            <w:tcBorders>
              <w:top w:val="nil"/>
              <w:left w:val="nil"/>
              <w:bottom w:val="single" w:sz="4" w:space="0" w:color="auto"/>
              <w:right w:val="single" w:sz="4" w:space="0" w:color="auto"/>
            </w:tcBorders>
            <w:hideMark/>
          </w:tcPr>
          <w:p w14:paraId="1CDC7E93" w14:textId="77777777" w:rsidR="000F01BC" w:rsidRPr="000F01BC" w:rsidRDefault="000F01BC" w:rsidP="000F01BC">
            <w:pPr>
              <w:spacing w:after="0" w:line="240" w:lineRule="auto"/>
              <w:jc w:val="right"/>
              <w:rPr>
                <w:rFonts w:ascii="Times New Roman" w:hAnsi="Times New Roman"/>
                <w:sz w:val="24"/>
                <w:szCs w:val="24"/>
              </w:rPr>
            </w:pPr>
            <w:r w:rsidRPr="000F01BC">
              <w:rPr>
                <w:rFonts w:ascii="Times New Roman" w:hAnsi="Times New Roman"/>
                <w:sz w:val="24"/>
                <w:szCs w:val="24"/>
              </w:rPr>
              <w:t>43 086 400,00</w:t>
            </w:r>
          </w:p>
        </w:tc>
      </w:tr>
      <w:tr w:rsidR="000F01BC" w:rsidRPr="000F01BC" w14:paraId="01F5AD58" w14:textId="77777777" w:rsidTr="000F01BC">
        <w:trPr>
          <w:trHeight w:val="45"/>
        </w:trPr>
        <w:tc>
          <w:tcPr>
            <w:tcW w:w="7420" w:type="dxa"/>
            <w:tcBorders>
              <w:top w:val="nil"/>
              <w:left w:val="single" w:sz="4" w:space="0" w:color="auto"/>
              <w:bottom w:val="single" w:sz="4" w:space="0" w:color="auto"/>
              <w:right w:val="single" w:sz="4" w:space="0" w:color="auto"/>
            </w:tcBorders>
            <w:noWrap/>
            <w:vAlign w:val="bottom"/>
            <w:hideMark/>
          </w:tcPr>
          <w:p w14:paraId="16641D2F" w14:textId="77777777" w:rsidR="000F01BC" w:rsidRPr="000F01BC" w:rsidRDefault="000F01BC" w:rsidP="000F01BC">
            <w:pPr>
              <w:spacing w:after="0" w:line="240" w:lineRule="auto"/>
              <w:rPr>
                <w:rFonts w:ascii="Times New Roman" w:hAnsi="Times New Roman"/>
                <w:color w:val="000000"/>
                <w:sz w:val="24"/>
                <w:szCs w:val="24"/>
              </w:rPr>
            </w:pPr>
            <w:r w:rsidRPr="000F01BC">
              <w:rPr>
                <w:rFonts w:ascii="Times New Roman" w:hAnsi="Times New Roman"/>
                <w:color w:val="000000"/>
                <w:sz w:val="24"/>
                <w:szCs w:val="24"/>
              </w:rPr>
              <w:t>Комп'ютерна техніка</w:t>
            </w:r>
          </w:p>
        </w:tc>
        <w:tc>
          <w:tcPr>
            <w:tcW w:w="2800" w:type="dxa"/>
            <w:tcBorders>
              <w:top w:val="nil"/>
              <w:left w:val="nil"/>
              <w:bottom w:val="single" w:sz="4" w:space="0" w:color="auto"/>
              <w:right w:val="single" w:sz="4" w:space="0" w:color="auto"/>
            </w:tcBorders>
            <w:noWrap/>
            <w:vAlign w:val="bottom"/>
            <w:hideMark/>
          </w:tcPr>
          <w:p w14:paraId="19C05125" w14:textId="77777777" w:rsidR="000F01BC" w:rsidRPr="000F01BC" w:rsidRDefault="000F01BC" w:rsidP="000F01BC">
            <w:pPr>
              <w:spacing w:after="0" w:line="240" w:lineRule="auto"/>
              <w:jc w:val="right"/>
              <w:rPr>
                <w:rFonts w:ascii="Times New Roman" w:hAnsi="Times New Roman"/>
                <w:color w:val="000000"/>
                <w:sz w:val="24"/>
                <w:szCs w:val="24"/>
              </w:rPr>
            </w:pPr>
            <w:r w:rsidRPr="000F01BC">
              <w:rPr>
                <w:rFonts w:ascii="Times New Roman" w:hAnsi="Times New Roman"/>
                <w:color w:val="000000"/>
                <w:sz w:val="24"/>
                <w:szCs w:val="24"/>
              </w:rPr>
              <w:t xml:space="preserve">9 034 360,98 </w:t>
            </w:r>
          </w:p>
        </w:tc>
      </w:tr>
      <w:tr w:rsidR="000F01BC" w:rsidRPr="000F01BC" w14:paraId="43A43A0C" w14:textId="77777777" w:rsidTr="000F01BC">
        <w:trPr>
          <w:trHeight w:val="45"/>
        </w:trPr>
        <w:tc>
          <w:tcPr>
            <w:tcW w:w="7420" w:type="dxa"/>
            <w:tcBorders>
              <w:top w:val="nil"/>
              <w:left w:val="single" w:sz="4" w:space="0" w:color="auto"/>
              <w:bottom w:val="single" w:sz="4" w:space="0" w:color="auto"/>
              <w:right w:val="single" w:sz="4" w:space="0" w:color="auto"/>
            </w:tcBorders>
            <w:hideMark/>
          </w:tcPr>
          <w:p w14:paraId="4907C596" w14:textId="77777777" w:rsidR="000F01BC" w:rsidRPr="000F01BC" w:rsidRDefault="000F01BC" w:rsidP="000F01BC">
            <w:pPr>
              <w:spacing w:after="0" w:line="240" w:lineRule="auto"/>
              <w:rPr>
                <w:rFonts w:ascii="Times New Roman" w:hAnsi="Times New Roman"/>
                <w:sz w:val="24"/>
                <w:szCs w:val="24"/>
              </w:rPr>
            </w:pPr>
            <w:r w:rsidRPr="000F01BC">
              <w:rPr>
                <w:rFonts w:ascii="Times New Roman" w:hAnsi="Times New Roman"/>
                <w:sz w:val="24"/>
                <w:szCs w:val="24"/>
              </w:rPr>
              <w:t>MITSUBISHI L200 2,4 TD АТ ULTIMATE</w:t>
            </w:r>
          </w:p>
        </w:tc>
        <w:tc>
          <w:tcPr>
            <w:tcW w:w="2800" w:type="dxa"/>
            <w:tcBorders>
              <w:top w:val="nil"/>
              <w:left w:val="nil"/>
              <w:bottom w:val="single" w:sz="4" w:space="0" w:color="auto"/>
              <w:right w:val="single" w:sz="4" w:space="0" w:color="auto"/>
            </w:tcBorders>
            <w:hideMark/>
          </w:tcPr>
          <w:p w14:paraId="4A33E34F" w14:textId="77777777" w:rsidR="000F01BC" w:rsidRPr="000F01BC" w:rsidRDefault="000F01BC" w:rsidP="000F01BC">
            <w:pPr>
              <w:spacing w:after="0" w:line="240" w:lineRule="auto"/>
              <w:jc w:val="right"/>
              <w:rPr>
                <w:rFonts w:ascii="Times New Roman" w:hAnsi="Times New Roman"/>
                <w:sz w:val="24"/>
                <w:szCs w:val="24"/>
              </w:rPr>
            </w:pPr>
            <w:r w:rsidRPr="000F01BC">
              <w:rPr>
                <w:rFonts w:ascii="Times New Roman" w:hAnsi="Times New Roman"/>
                <w:sz w:val="24"/>
                <w:szCs w:val="24"/>
              </w:rPr>
              <w:t>1 943 373,34</w:t>
            </w:r>
          </w:p>
        </w:tc>
      </w:tr>
      <w:tr w:rsidR="000F01BC" w:rsidRPr="000F01BC" w14:paraId="24A53361" w14:textId="77777777" w:rsidTr="000F01BC">
        <w:trPr>
          <w:trHeight w:val="240"/>
        </w:trPr>
        <w:tc>
          <w:tcPr>
            <w:tcW w:w="7420" w:type="dxa"/>
            <w:tcBorders>
              <w:top w:val="nil"/>
              <w:left w:val="single" w:sz="4" w:space="0" w:color="auto"/>
              <w:bottom w:val="single" w:sz="4" w:space="0" w:color="auto"/>
              <w:right w:val="single" w:sz="4" w:space="0" w:color="auto"/>
            </w:tcBorders>
            <w:noWrap/>
            <w:vAlign w:val="bottom"/>
            <w:hideMark/>
          </w:tcPr>
          <w:p w14:paraId="0E53AADD" w14:textId="77777777" w:rsidR="000F01BC" w:rsidRPr="000F01BC" w:rsidRDefault="000F01BC" w:rsidP="000F01BC">
            <w:pPr>
              <w:spacing w:after="0" w:line="240" w:lineRule="auto"/>
              <w:rPr>
                <w:rFonts w:ascii="Times New Roman" w:hAnsi="Times New Roman"/>
                <w:color w:val="000000"/>
                <w:sz w:val="24"/>
                <w:szCs w:val="24"/>
              </w:rPr>
            </w:pPr>
            <w:r w:rsidRPr="000F01BC">
              <w:rPr>
                <w:rFonts w:ascii="Times New Roman" w:hAnsi="Times New Roman"/>
                <w:color w:val="000000"/>
                <w:sz w:val="24"/>
                <w:szCs w:val="24"/>
              </w:rPr>
              <w:t>Програмна продукція</w:t>
            </w:r>
          </w:p>
        </w:tc>
        <w:tc>
          <w:tcPr>
            <w:tcW w:w="2800" w:type="dxa"/>
            <w:tcBorders>
              <w:top w:val="nil"/>
              <w:left w:val="nil"/>
              <w:bottom w:val="single" w:sz="4" w:space="0" w:color="auto"/>
              <w:right w:val="single" w:sz="4" w:space="0" w:color="auto"/>
            </w:tcBorders>
            <w:noWrap/>
            <w:vAlign w:val="bottom"/>
            <w:hideMark/>
          </w:tcPr>
          <w:p w14:paraId="3ACEA538" w14:textId="77777777" w:rsidR="000F01BC" w:rsidRPr="000F01BC" w:rsidRDefault="000F01BC" w:rsidP="000F01BC">
            <w:pPr>
              <w:spacing w:after="0" w:line="240" w:lineRule="auto"/>
              <w:jc w:val="right"/>
              <w:rPr>
                <w:rFonts w:ascii="Times New Roman" w:hAnsi="Times New Roman"/>
                <w:color w:val="000000"/>
                <w:sz w:val="24"/>
                <w:szCs w:val="24"/>
              </w:rPr>
            </w:pPr>
            <w:r w:rsidRPr="000F01BC">
              <w:rPr>
                <w:rFonts w:ascii="Times New Roman" w:hAnsi="Times New Roman"/>
                <w:color w:val="000000"/>
                <w:sz w:val="24"/>
                <w:szCs w:val="24"/>
              </w:rPr>
              <w:t xml:space="preserve">1 489 791,46 </w:t>
            </w:r>
          </w:p>
        </w:tc>
      </w:tr>
      <w:tr w:rsidR="000F01BC" w:rsidRPr="000F01BC" w14:paraId="6AB26AF2" w14:textId="77777777" w:rsidTr="000F01BC">
        <w:trPr>
          <w:trHeight w:val="240"/>
        </w:trPr>
        <w:tc>
          <w:tcPr>
            <w:tcW w:w="7420" w:type="dxa"/>
            <w:tcBorders>
              <w:top w:val="nil"/>
              <w:left w:val="single" w:sz="4" w:space="0" w:color="auto"/>
              <w:bottom w:val="single" w:sz="4" w:space="0" w:color="auto"/>
              <w:right w:val="single" w:sz="4" w:space="0" w:color="auto"/>
            </w:tcBorders>
            <w:noWrap/>
            <w:vAlign w:val="bottom"/>
            <w:hideMark/>
          </w:tcPr>
          <w:p w14:paraId="70B0E880" w14:textId="77777777" w:rsidR="000F01BC" w:rsidRPr="000F01BC" w:rsidRDefault="000F01BC" w:rsidP="000F01BC">
            <w:pPr>
              <w:spacing w:after="0" w:line="240" w:lineRule="auto"/>
              <w:jc w:val="right"/>
              <w:rPr>
                <w:rFonts w:ascii="Times New Roman" w:hAnsi="Times New Roman"/>
                <w:b/>
                <w:bCs/>
                <w:color w:val="000000"/>
                <w:sz w:val="24"/>
                <w:szCs w:val="24"/>
              </w:rPr>
            </w:pPr>
            <w:r w:rsidRPr="000F01BC">
              <w:rPr>
                <w:rFonts w:ascii="Times New Roman" w:hAnsi="Times New Roman"/>
                <w:b/>
                <w:bCs/>
                <w:color w:val="000000"/>
                <w:sz w:val="24"/>
                <w:szCs w:val="24"/>
              </w:rPr>
              <w:t>Всього</w:t>
            </w:r>
          </w:p>
        </w:tc>
        <w:tc>
          <w:tcPr>
            <w:tcW w:w="2800" w:type="dxa"/>
            <w:tcBorders>
              <w:top w:val="nil"/>
              <w:left w:val="nil"/>
              <w:bottom w:val="single" w:sz="4" w:space="0" w:color="auto"/>
              <w:right w:val="single" w:sz="4" w:space="0" w:color="auto"/>
            </w:tcBorders>
            <w:noWrap/>
            <w:vAlign w:val="bottom"/>
            <w:hideMark/>
          </w:tcPr>
          <w:p w14:paraId="4DD475A7" w14:textId="77777777" w:rsidR="000F01BC" w:rsidRPr="000F01BC" w:rsidRDefault="000F01BC" w:rsidP="000F01BC">
            <w:pPr>
              <w:spacing w:after="0" w:line="240" w:lineRule="auto"/>
              <w:jc w:val="right"/>
              <w:rPr>
                <w:rFonts w:ascii="Times New Roman" w:hAnsi="Times New Roman"/>
                <w:b/>
                <w:bCs/>
                <w:color w:val="000000"/>
                <w:sz w:val="24"/>
                <w:szCs w:val="24"/>
              </w:rPr>
            </w:pPr>
            <w:r w:rsidRPr="000F01BC">
              <w:rPr>
                <w:rFonts w:ascii="Times New Roman" w:hAnsi="Times New Roman"/>
                <w:b/>
                <w:bCs/>
                <w:color w:val="000000"/>
                <w:sz w:val="24"/>
                <w:szCs w:val="24"/>
              </w:rPr>
              <w:t>55 553 925,78</w:t>
            </w:r>
          </w:p>
        </w:tc>
      </w:tr>
    </w:tbl>
    <w:p w14:paraId="59BDB99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5E86342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highlight w:val="yellow"/>
        </w:rPr>
      </w:pPr>
      <w:r w:rsidRPr="005C3BBB">
        <w:rPr>
          <w:rFonts w:ascii="Times New Roman CYR" w:hAnsi="Times New Roman CYR" w:cs="Times New Roman CYR"/>
          <w:sz w:val="24"/>
          <w:szCs w:val="24"/>
        </w:rPr>
        <w:t xml:space="preserve">11. </w:t>
      </w: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засоби особи, включаючи об'єкти оренди та будь-</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значнi</w:t>
      </w:r>
      <w:proofErr w:type="spellEnd"/>
      <w:r w:rsidRPr="005C3BBB">
        <w:rPr>
          <w:rFonts w:ascii="Times New Roman CYR" w:hAnsi="Times New Roman CYR" w:cs="Times New Roman CYR"/>
          <w:sz w:val="24"/>
          <w:szCs w:val="24"/>
        </w:rPr>
        <w:t xml:space="preserve"> правочини особи щодо них; </w:t>
      </w:r>
      <w:bookmarkStart w:id="0" w:name="_Hlk209702173"/>
      <w:proofErr w:type="spellStart"/>
      <w:r w:rsidRPr="005C3BBB">
        <w:rPr>
          <w:rFonts w:ascii="Times New Roman CYR" w:hAnsi="Times New Roman CYR" w:cs="Times New Roman CYR"/>
          <w:sz w:val="24"/>
          <w:szCs w:val="24"/>
        </w:rPr>
        <w:t>виробничi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потужностi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ступiнь</w:t>
      </w:r>
      <w:proofErr w:type="spellEnd"/>
      <w:r w:rsidRPr="005C3BBB">
        <w:rPr>
          <w:rFonts w:ascii="Times New Roman CYR" w:hAnsi="Times New Roman CYR" w:cs="Times New Roman CYR"/>
          <w:sz w:val="24"/>
          <w:szCs w:val="24"/>
        </w:rPr>
        <w:t xml:space="preserve"> використання обладнання, </w:t>
      </w:r>
      <w:proofErr w:type="spellStart"/>
      <w:r w:rsidRPr="005C3BBB">
        <w:rPr>
          <w:rFonts w:ascii="Times New Roman CYR" w:hAnsi="Times New Roman CYR" w:cs="Times New Roman CYR"/>
          <w:sz w:val="24"/>
          <w:szCs w:val="24"/>
        </w:rPr>
        <w:t>спосiб</w:t>
      </w:r>
      <w:proofErr w:type="spellEnd"/>
      <w:r w:rsidRPr="005C3BBB">
        <w:rPr>
          <w:rFonts w:ascii="Times New Roman CYR" w:hAnsi="Times New Roman CYR" w:cs="Times New Roman CYR"/>
          <w:sz w:val="24"/>
          <w:szCs w:val="24"/>
        </w:rPr>
        <w:t xml:space="preserve"> утримання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мiсцезнаходження</w:t>
      </w:r>
      <w:proofErr w:type="spellEnd"/>
      <w:r w:rsidRPr="005C3BBB">
        <w:rPr>
          <w:rFonts w:ascii="Times New Roman CYR" w:hAnsi="Times New Roman CYR" w:cs="Times New Roman CYR"/>
          <w:sz w:val="24"/>
          <w:szCs w:val="24"/>
        </w:rPr>
        <w:t xml:space="preserve">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w:t>
      </w:r>
      <w:bookmarkEnd w:id="0"/>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того, </w:t>
      </w:r>
      <w:proofErr w:type="spellStart"/>
      <w:r w:rsidRPr="005C3BBB">
        <w:rPr>
          <w:rFonts w:ascii="Times New Roman CYR" w:hAnsi="Times New Roman CYR" w:cs="Times New Roman CYR"/>
          <w:sz w:val="24"/>
          <w:szCs w:val="24"/>
        </w:rPr>
        <w:t>необхiдно</w:t>
      </w:r>
      <w:proofErr w:type="spellEnd"/>
      <w:r w:rsidRPr="005C3BBB">
        <w:rPr>
          <w:rFonts w:ascii="Times New Roman CYR" w:hAnsi="Times New Roman CYR" w:cs="Times New Roman CYR"/>
          <w:sz w:val="24"/>
          <w:szCs w:val="24"/>
        </w:rPr>
        <w:t xml:space="preserve"> описати </w:t>
      </w:r>
      <w:proofErr w:type="spellStart"/>
      <w:r w:rsidRPr="005C3BBB">
        <w:rPr>
          <w:rFonts w:ascii="Times New Roman CYR" w:hAnsi="Times New Roman CYR" w:cs="Times New Roman CYR"/>
          <w:sz w:val="24"/>
          <w:szCs w:val="24"/>
        </w:rPr>
        <w:t>екологiчнi</w:t>
      </w:r>
      <w:proofErr w:type="spellEnd"/>
      <w:r w:rsidRPr="005C3BBB">
        <w:rPr>
          <w:rFonts w:ascii="Times New Roman CYR" w:hAnsi="Times New Roman CYR" w:cs="Times New Roman CYR"/>
          <w:sz w:val="24"/>
          <w:szCs w:val="24"/>
        </w:rPr>
        <w:t xml:space="preserve"> питання, що можуть позначитися на </w:t>
      </w:r>
      <w:proofErr w:type="spellStart"/>
      <w:r w:rsidRPr="005C3BBB">
        <w:rPr>
          <w:rFonts w:ascii="Times New Roman CYR" w:hAnsi="Times New Roman CYR" w:cs="Times New Roman CYR"/>
          <w:sz w:val="24"/>
          <w:szCs w:val="24"/>
        </w:rPr>
        <w:t>використаннi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пiдприємства</w:t>
      </w:r>
      <w:proofErr w:type="spellEnd"/>
      <w:r w:rsidRPr="005C3BBB">
        <w:rPr>
          <w:rFonts w:ascii="Times New Roman CYR" w:hAnsi="Times New Roman CYR" w:cs="Times New Roman CYR"/>
          <w:sz w:val="24"/>
          <w:szCs w:val="24"/>
        </w:rPr>
        <w:t xml:space="preserve">, плани </w:t>
      </w:r>
      <w:proofErr w:type="spellStart"/>
      <w:r w:rsidRPr="005C3BBB">
        <w:rPr>
          <w:rFonts w:ascii="Times New Roman CYR" w:hAnsi="Times New Roman CYR" w:cs="Times New Roman CYR"/>
          <w:sz w:val="24"/>
          <w:szCs w:val="24"/>
        </w:rPr>
        <w:t>капiтального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будiвництва</w:t>
      </w:r>
      <w:proofErr w:type="spellEnd"/>
      <w:r w:rsidRPr="005C3BBB">
        <w:rPr>
          <w:rFonts w:ascii="Times New Roman CYR" w:hAnsi="Times New Roman CYR" w:cs="Times New Roman CYR"/>
          <w:sz w:val="24"/>
          <w:szCs w:val="24"/>
        </w:rPr>
        <w:t xml:space="preserve">, розширення або удосконалення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xml:space="preserve">, характер та причини таких </w:t>
      </w:r>
      <w:proofErr w:type="spellStart"/>
      <w:r w:rsidRPr="005C3BBB">
        <w:rPr>
          <w:rFonts w:ascii="Times New Roman CYR" w:hAnsi="Times New Roman CYR" w:cs="Times New Roman CYR"/>
          <w:sz w:val="24"/>
          <w:szCs w:val="24"/>
        </w:rPr>
        <w:t>планiв</w:t>
      </w:r>
      <w:proofErr w:type="spellEnd"/>
      <w:r w:rsidRPr="005C3BBB">
        <w:rPr>
          <w:rFonts w:ascii="Times New Roman CYR" w:hAnsi="Times New Roman CYR" w:cs="Times New Roman CYR"/>
          <w:sz w:val="24"/>
          <w:szCs w:val="24"/>
        </w:rPr>
        <w:t xml:space="preserve">, суми </w:t>
      </w:r>
      <w:proofErr w:type="spellStart"/>
      <w:r w:rsidRPr="005C3BBB">
        <w:rPr>
          <w:rFonts w:ascii="Times New Roman CYR" w:hAnsi="Times New Roman CYR" w:cs="Times New Roman CYR"/>
          <w:sz w:val="24"/>
          <w:szCs w:val="24"/>
        </w:rPr>
        <w:t>видаткiв</w:t>
      </w:r>
      <w:proofErr w:type="spellEnd"/>
      <w:r w:rsidRPr="005C3BBB">
        <w:rPr>
          <w:rFonts w:ascii="Times New Roman CYR" w:hAnsi="Times New Roman CYR" w:cs="Times New Roman CYR"/>
          <w:sz w:val="24"/>
          <w:szCs w:val="24"/>
        </w:rPr>
        <w:t xml:space="preserve">, у тому </w:t>
      </w:r>
      <w:proofErr w:type="spellStart"/>
      <w:r w:rsidRPr="005C3BBB">
        <w:rPr>
          <w:rFonts w:ascii="Times New Roman CYR" w:hAnsi="Times New Roman CYR" w:cs="Times New Roman CYR"/>
          <w:sz w:val="24"/>
          <w:szCs w:val="24"/>
        </w:rPr>
        <w:t>числi</w:t>
      </w:r>
      <w:proofErr w:type="spellEnd"/>
      <w:r w:rsidRPr="005C3BBB">
        <w:rPr>
          <w:rFonts w:ascii="Times New Roman CYR" w:hAnsi="Times New Roman CYR" w:cs="Times New Roman CYR"/>
          <w:sz w:val="24"/>
          <w:szCs w:val="24"/>
        </w:rPr>
        <w:t xml:space="preserve"> вже зроблених, методи </w:t>
      </w:r>
      <w:proofErr w:type="spellStart"/>
      <w:r w:rsidRPr="005C3BBB">
        <w:rPr>
          <w:rFonts w:ascii="Times New Roman CYR" w:hAnsi="Times New Roman CYR" w:cs="Times New Roman CYR"/>
          <w:sz w:val="24"/>
          <w:szCs w:val="24"/>
        </w:rPr>
        <w:t>фiнансування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прогнознi</w:t>
      </w:r>
      <w:proofErr w:type="spellEnd"/>
      <w:r w:rsidRPr="005C3BBB">
        <w:rPr>
          <w:rFonts w:ascii="Times New Roman CYR" w:hAnsi="Times New Roman CYR" w:cs="Times New Roman CYR"/>
          <w:sz w:val="24"/>
          <w:szCs w:val="24"/>
        </w:rPr>
        <w:t xml:space="preserve"> дати початку та </w:t>
      </w:r>
      <w:proofErr w:type="spellStart"/>
      <w:r w:rsidRPr="005C3BBB">
        <w:rPr>
          <w:rFonts w:ascii="Times New Roman CYR" w:hAnsi="Times New Roman CYR" w:cs="Times New Roman CYR"/>
          <w:sz w:val="24"/>
          <w:szCs w:val="24"/>
        </w:rPr>
        <w:t>закiнчення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очiкуване</w:t>
      </w:r>
      <w:proofErr w:type="spellEnd"/>
      <w:r w:rsidRPr="005C3BBB">
        <w:rPr>
          <w:rFonts w:ascii="Times New Roman CYR" w:hAnsi="Times New Roman CYR" w:cs="Times New Roman CYR"/>
          <w:sz w:val="24"/>
          <w:szCs w:val="24"/>
        </w:rPr>
        <w:t xml:space="preserve"> зростання виробничих </w:t>
      </w:r>
      <w:proofErr w:type="spellStart"/>
      <w:r w:rsidRPr="005C3BBB">
        <w:rPr>
          <w:rFonts w:ascii="Times New Roman CYR" w:hAnsi="Times New Roman CYR" w:cs="Times New Roman CYR"/>
          <w:sz w:val="24"/>
          <w:szCs w:val="24"/>
        </w:rPr>
        <w:t>потужностей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пiсля</w:t>
      </w:r>
      <w:proofErr w:type="spellEnd"/>
      <w:r w:rsidRPr="005C3BBB">
        <w:rPr>
          <w:rFonts w:ascii="Times New Roman CYR" w:hAnsi="Times New Roman CYR" w:cs="Times New Roman CYR"/>
          <w:sz w:val="24"/>
          <w:szCs w:val="24"/>
        </w:rPr>
        <w:t xml:space="preserve"> її завершення.</w:t>
      </w:r>
    </w:p>
    <w:p w14:paraId="5D8C2CB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Інформація про основні засоби (за залишковою вартістю)</w:t>
      </w:r>
      <w:r w:rsidRPr="005C3BBB">
        <w:rPr>
          <w:rFonts w:ascii="Times New Roman CYR" w:hAnsi="Times New Roman CYR" w:cs="Times New Roman CYR"/>
          <w:sz w:val="24"/>
          <w:szCs w:val="24"/>
        </w:rPr>
        <w:t> </w:t>
      </w:r>
    </w:p>
    <w:tbl>
      <w:tblPr>
        <w:tblW w:w="10215"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50"/>
        <w:gridCol w:w="1275"/>
        <w:gridCol w:w="1260"/>
        <w:gridCol w:w="1260"/>
        <w:gridCol w:w="1080"/>
        <w:gridCol w:w="1260"/>
        <w:gridCol w:w="1230"/>
      </w:tblGrid>
      <w:tr w:rsidR="005C3BBB" w:rsidRPr="005C3BBB" w14:paraId="2C6AE1B6" w14:textId="77777777" w:rsidTr="005C3BBB">
        <w:trPr>
          <w:trHeight w:val="300"/>
        </w:trPr>
        <w:tc>
          <w:tcPr>
            <w:tcW w:w="2850" w:type="dxa"/>
            <w:vMerge w:val="restart"/>
            <w:tcBorders>
              <w:top w:val="single" w:sz="6" w:space="0" w:color="auto"/>
              <w:left w:val="single" w:sz="6" w:space="0" w:color="auto"/>
              <w:bottom w:val="single" w:sz="6" w:space="0" w:color="auto"/>
              <w:right w:val="single" w:sz="6" w:space="0" w:color="auto"/>
            </w:tcBorders>
            <w:vAlign w:val="center"/>
            <w:hideMark/>
          </w:tcPr>
          <w:p w14:paraId="659B385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Найменування основних засобів </w:t>
            </w:r>
          </w:p>
        </w:tc>
        <w:tc>
          <w:tcPr>
            <w:tcW w:w="2535" w:type="dxa"/>
            <w:gridSpan w:val="2"/>
            <w:tcBorders>
              <w:top w:val="single" w:sz="6" w:space="0" w:color="auto"/>
              <w:left w:val="single" w:sz="6" w:space="0" w:color="auto"/>
              <w:bottom w:val="single" w:sz="6" w:space="0" w:color="auto"/>
              <w:right w:val="single" w:sz="6" w:space="0" w:color="auto"/>
            </w:tcBorders>
            <w:vAlign w:val="center"/>
            <w:hideMark/>
          </w:tcPr>
          <w:p w14:paraId="0ECCA09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Власні основні засоби, тис. грн </w:t>
            </w:r>
          </w:p>
        </w:tc>
        <w:tc>
          <w:tcPr>
            <w:tcW w:w="2340" w:type="dxa"/>
            <w:gridSpan w:val="2"/>
            <w:tcBorders>
              <w:top w:val="single" w:sz="6" w:space="0" w:color="auto"/>
              <w:left w:val="single" w:sz="6" w:space="0" w:color="auto"/>
              <w:bottom w:val="single" w:sz="6" w:space="0" w:color="auto"/>
              <w:right w:val="single" w:sz="6" w:space="0" w:color="auto"/>
            </w:tcBorders>
            <w:vAlign w:val="center"/>
            <w:hideMark/>
          </w:tcPr>
          <w:p w14:paraId="5B38C16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Орендовані основні засоби, тис. грн </w:t>
            </w:r>
          </w:p>
        </w:tc>
        <w:tc>
          <w:tcPr>
            <w:tcW w:w="2490" w:type="dxa"/>
            <w:gridSpan w:val="2"/>
            <w:tcBorders>
              <w:top w:val="single" w:sz="6" w:space="0" w:color="auto"/>
              <w:left w:val="single" w:sz="6" w:space="0" w:color="auto"/>
              <w:bottom w:val="single" w:sz="6" w:space="0" w:color="auto"/>
              <w:right w:val="single" w:sz="6" w:space="0" w:color="auto"/>
            </w:tcBorders>
            <w:vAlign w:val="center"/>
            <w:hideMark/>
          </w:tcPr>
          <w:p w14:paraId="2B60676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Основні засоби, усього, тис. грн </w:t>
            </w:r>
          </w:p>
        </w:tc>
      </w:tr>
      <w:tr w:rsidR="005C3BBB" w:rsidRPr="005C3BBB" w14:paraId="7B1E6E08" w14:textId="77777777" w:rsidTr="005C3BBB">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1B61C50F" w14:textId="77777777" w:rsidR="005C3BBB" w:rsidRPr="005C3BBB" w:rsidRDefault="005C3BBB" w:rsidP="005C3BBB">
            <w:pPr>
              <w:spacing w:after="0" w:line="256" w:lineRule="auto"/>
              <w:rPr>
                <w:rFonts w:ascii="Times New Roman CYR" w:hAnsi="Times New Roman CYR" w:cs="Times New Roman CYR"/>
                <w:sz w:val="24"/>
                <w:szCs w:val="24"/>
              </w:rPr>
            </w:pPr>
          </w:p>
        </w:tc>
        <w:tc>
          <w:tcPr>
            <w:tcW w:w="1275" w:type="dxa"/>
            <w:tcBorders>
              <w:top w:val="single" w:sz="6" w:space="0" w:color="auto"/>
              <w:left w:val="single" w:sz="6" w:space="0" w:color="auto"/>
              <w:bottom w:val="single" w:sz="6" w:space="0" w:color="auto"/>
              <w:right w:val="single" w:sz="6" w:space="0" w:color="auto"/>
            </w:tcBorders>
            <w:vAlign w:val="center"/>
            <w:hideMark/>
          </w:tcPr>
          <w:p w14:paraId="10D17DE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на початок періоду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FD8F71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на кінець періоду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18D03B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на початок періоду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29D3E70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на кінець періоду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15210A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на початок періоду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04563AE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на кінець періоду </w:t>
            </w:r>
          </w:p>
        </w:tc>
      </w:tr>
      <w:tr w:rsidR="005C3BBB" w:rsidRPr="005C3BBB" w14:paraId="4FF54670"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597018F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1. Виробничого призначення: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3C7BE4A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4 442</w:t>
            </w:r>
            <w:r w:rsidRPr="005C3BBB">
              <w:rPr>
                <w:rFonts w:ascii="Times New Roman" w:hAnsi="Times New Roman"/>
                <w:b/>
                <w:bCs/>
                <w:sz w:val="24"/>
                <w:szCs w:val="24"/>
              </w:rPr>
              <w:t> </w:t>
            </w:r>
            <w:r w:rsidRPr="005C3BBB">
              <w:rPr>
                <w:rFonts w:ascii="Times New Roman CYR" w:hAnsi="Times New Roman CYR" w:cs="Times New Roman CYR"/>
                <w:b/>
                <w:bCs/>
                <w:sz w:val="24"/>
                <w:szCs w:val="24"/>
              </w:rPr>
              <w:t>398</w:t>
            </w: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7FF915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4</w:t>
            </w:r>
            <w:r w:rsidRPr="005C3BBB">
              <w:rPr>
                <w:rFonts w:ascii="Times New Roman" w:hAnsi="Times New Roman"/>
                <w:b/>
                <w:bCs/>
                <w:sz w:val="24"/>
                <w:szCs w:val="24"/>
              </w:rPr>
              <w:t> </w:t>
            </w:r>
            <w:r w:rsidRPr="005C3BBB">
              <w:rPr>
                <w:rFonts w:ascii="Times New Roman CYR" w:hAnsi="Times New Roman CYR" w:cs="Times New Roman CYR"/>
                <w:b/>
                <w:bCs/>
                <w:sz w:val="24"/>
                <w:szCs w:val="24"/>
              </w:rPr>
              <w:t>090 636</w:t>
            </w: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2788D8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w:t>
            </w: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05DB424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w:t>
            </w: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78B42E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4 442</w:t>
            </w:r>
            <w:r w:rsidRPr="005C3BBB">
              <w:rPr>
                <w:rFonts w:ascii="Times New Roman" w:hAnsi="Times New Roman"/>
                <w:b/>
                <w:bCs/>
                <w:sz w:val="24"/>
                <w:szCs w:val="24"/>
              </w:rPr>
              <w:t> </w:t>
            </w:r>
            <w:r w:rsidRPr="005C3BBB">
              <w:rPr>
                <w:rFonts w:ascii="Times New Roman CYR" w:hAnsi="Times New Roman CYR" w:cs="Times New Roman CYR"/>
                <w:b/>
                <w:bCs/>
                <w:sz w:val="24"/>
                <w:szCs w:val="24"/>
              </w:rPr>
              <w:t>398</w:t>
            </w: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4492D4A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4</w:t>
            </w:r>
            <w:r w:rsidRPr="005C3BBB">
              <w:rPr>
                <w:rFonts w:ascii="Times New Roman" w:hAnsi="Times New Roman"/>
                <w:b/>
                <w:bCs/>
                <w:sz w:val="24"/>
                <w:szCs w:val="24"/>
              </w:rPr>
              <w:t> </w:t>
            </w:r>
            <w:r w:rsidRPr="005C3BBB">
              <w:rPr>
                <w:rFonts w:ascii="Times New Roman CYR" w:hAnsi="Times New Roman CYR" w:cs="Times New Roman CYR"/>
                <w:b/>
                <w:bCs/>
                <w:sz w:val="24"/>
                <w:szCs w:val="24"/>
              </w:rPr>
              <w:t>090 636</w:t>
            </w:r>
            <w:r w:rsidRPr="005C3BBB">
              <w:rPr>
                <w:rFonts w:ascii="Times New Roman CYR" w:hAnsi="Times New Roman CYR" w:cs="Times New Roman CYR"/>
                <w:sz w:val="24"/>
                <w:szCs w:val="24"/>
              </w:rPr>
              <w:t> </w:t>
            </w:r>
          </w:p>
        </w:tc>
      </w:tr>
      <w:tr w:rsidR="005C3BBB" w:rsidRPr="005C3BBB" w14:paraId="73448B83"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0F9C17D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будівлі та споруди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724C900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4 430</w:t>
            </w:r>
            <w:r w:rsidRPr="005C3BBB">
              <w:rPr>
                <w:rFonts w:ascii="Times New Roman" w:hAnsi="Times New Roman"/>
                <w:sz w:val="24"/>
                <w:szCs w:val="24"/>
              </w:rPr>
              <w:t> </w:t>
            </w:r>
            <w:r w:rsidRPr="005C3BBB">
              <w:rPr>
                <w:rFonts w:ascii="Times New Roman CYR" w:hAnsi="Times New Roman CYR" w:cs="Times New Roman CYR"/>
                <w:sz w:val="24"/>
                <w:szCs w:val="24"/>
              </w:rPr>
              <w:t>763 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E3EBB2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386 805 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79EBA2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2F59700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152B4C9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4 430</w:t>
            </w:r>
            <w:r w:rsidRPr="005C3BBB">
              <w:rPr>
                <w:rFonts w:ascii="Times New Roman" w:hAnsi="Times New Roman"/>
                <w:sz w:val="24"/>
                <w:szCs w:val="24"/>
              </w:rPr>
              <w:t> </w:t>
            </w:r>
            <w:r w:rsidRPr="005C3BBB">
              <w:rPr>
                <w:rFonts w:ascii="Times New Roman CYR" w:hAnsi="Times New Roman CYR" w:cs="Times New Roman CYR"/>
                <w:sz w:val="24"/>
                <w:szCs w:val="24"/>
              </w:rPr>
              <w:t>763 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39259EA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386 805 </w:t>
            </w:r>
          </w:p>
        </w:tc>
      </w:tr>
      <w:tr w:rsidR="005C3BBB" w:rsidRPr="005C3BBB" w14:paraId="1EC5B34C"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27A923C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машини та обладнання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1ECED85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3</w:t>
            </w:r>
            <w:r w:rsidRPr="005C3BBB">
              <w:rPr>
                <w:rFonts w:ascii="Times New Roman" w:hAnsi="Times New Roman"/>
                <w:sz w:val="24"/>
                <w:szCs w:val="24"/>
              </w:rPr>
              <w:t> </w:t>
            </w:r>
            <w:r w:rsidRPr="005C3BBB">
              <w:rPr>
                <w:rFonts w:ascii="Times New Roman CYR" w:hAnsi="Times New Roman CYR" w:cs="Times New Roman CYR"/>
                <w:sz w:val="24"/>
                <w:szCs w:val="24"/>
              </w:rPr>
              <w:t>145 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04D96C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3</w:t>
            </w:r>
            <w:r w:rsidRPr="005C3BBB">
              <w:rPr>
                <w:rFonts w:ascii="Times New Roman" w:hAnsi="Times New Roman"/>
                <w:sz w:val="24"/>
                <w:szCs w:val="24"/>
              </w:rPr>
              <w:t> </w:t>
            </w:r>
            <w:r w:rsidRPr="005C3BBB">
              <w:rPr>
                <w:rFonts w:ascii="Times New Roman CYR" w:hAnsi="Times New Roman CYR" w:cs="Times New Roman CYR"/>
                <w:sz w:val="24"/>
                <w:szCs w:val="24"/>
              </w:rPr>
              <w:t>695 521 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B9D699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20E7B86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499BEF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3</w:t>
            </w:r>
            <w:r w:rsidRPr="005C3BBB">
              <w:rPr>
                <w:rFonts w:ascii="Times New Roman" w:hAnsi="Times New Roman"/>
                <w:sz w:val="24"/>
                <w:szCs w:val="24"/>
              </w:rPr>
              <w:t> </w:t>
            </w:r>
            <w:r w:rsidRPr="005C3BBB">
              <w:rPr>
                <w:rFonts w:ascii="Times New Roman CYR" w:hAnsi="Times New Roman CYR" w:cs="Times New Roman CYR"/>
                <w:sz w:val="24"/>
                <w:szCs w:val="24"/>
              </w:rPr>
              <w:t>145 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493F5C5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3</w:t>
            </w:r>
            <w:r w:rsidRPr="005C3BBB">
              <w:rPr>
                <w:rFonts w:ascii="Times New Roman" w:hAnsi="Times New Roman"/>
                <w:sz w:val="24"/>
                <w:szCs w:val="24"/>
              </w:rPr>
              <w:t> </w:t>
            </w:r>
            <w:r w:rsidRPr="005C3BBB">
              <w:rPr>
                <w:rFonts w:ascii="Times New Roman CYR" w:hAnsi="Times New Roman CYR" w:cs="Times New Roman CYR"/>
                <w:sz w:val="24"/>
                <w:szCs w:val="24"/>
              </w:rPr>
              <w:t>695 521 </w:t>
            </w:r>
          </w:p>
        </w:tc>
      </w:tr>
      <w:tr w:rsidR="005C3BBB" w:rsidRPr="005C3BBB" w14:paraId="10BB0C61"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217C279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транспортні засоби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3308133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6</w:t>
            </w:r>
            <w:r w:rsidRPr="005C3BBB">
              <w:rPr>
                <w:rFonts w:ascii="Times New Roman" w:hAnsi="Times New Roman"/>
                <w:sz w:val="24"/>
                <w:szCs w:val="24"/>
              </w:rPr>
              <w:t> </w:t>
            </w:r>
            <w:r w:rsidRPr="005C3BBB">
              <w:rPr>
                <w:rFonts w:ascii="Times New Roman CYR" w:hAnsi="Times New Roman CYR" w:cs="Times New Roman CYR"/>
                <w:sz w:val="24"/>
                <w:szCs w:val="24"/>
              </w:rPr>
              <w:t>809 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7D6F24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6 816 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C18CBC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0E4E908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70B28A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6</w:t>
            </w:r>
            <w:r w:rsidRPr="005C3BBB">
              <w:rPr>
                <w:rFonts w:ascii="Times New Roman" w:hAnsi="Times New Roman"/>
                <w:sz w:val="24"/>
                <w:szCs w:val="24"/>
              </w:rPr>
              <w:t> </w:t>
            </w:r>
            <w:r w:rsidRPr="005C3BBB">
              <w:rPr>
                <w:rFonts w:ascii="Times New Roman CYR" w:hAnsi="Times New Roman CYR" w:cs="Times New Roman CYR"/>
                <w:sz w:val="24"/>
                <w:szCs w:val="24"/>
              </w:rPr>
              <w:t>809 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0222EBC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6 816 </w:t>
            </w:r>
          </w:p>
        </w:tc>
      </w:tr>
      <w:tr w:rsidR="005C3BBB" w:rsidRPr="005C3BBB" w14:paraId="229AE39C"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72D6A0B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земельні ділянки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2EE11F5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D7B4A2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DD8B14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0D16CFD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F2FF7B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2E3E2EE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r>
      <w:tr w:rsidR="005C3BBB" w:rsidRPr="005C3BBB" w14:paraId="26C5D2C4"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2B1AA34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інші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37F698D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1</w:t>
            </w:r>
            <w:r w:rsidRPr="005C3BBB">
              <w:rPr>
                <w:rFonts w:ascii="Times New Roman" w:hAnsi="Times New Roman"/>
                <w:sz w:val="24"/>
                <w:szCs w:val="24"/>
              </w:rPr>
              <w:t> </w:t>
            </w:r>
            <w:r w:rsidRPr="005C3BBB">
              <w:rPr>
                <w:rFonts w:ascii="Times New Roman CYR" w:hAnsi="Times New Roman CYR" w:cs="Times New Roman CYR"/>
                <w:sz w:val="24"/>
                <w:szCs w:val="24"/>
              </w:rPr>
              <w:t>682 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A520C8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1 495 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8B684A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5D0B178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D92D71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1</w:t>
            </w:r>
            <w:r w:rsidRPr="005C3BBB">
              <w:rPr>
                <w:rFonts w:ascii="Times New Roman" w:hAnsi="Times New Roman"/>
                <w:sz w:val="24"/>
                <w:szCs w:val="24"/>
              </w:rPr>
              <w:t> </w:t>
            </w:r>
            <w:r w:rsidRPr="005C3BBB">
              <w:rPr>
                <w:rFonts w:ascii="Times New Roman CYR" w:hAnsi="Times New Roman CYR" w:cs="Times New Roman CYR"/>
                <w:sz w:val="24"/>
                <w:szCs w:val="24"/>
              </w:rPr>
              <w:t>682 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555130B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1 495 </w:t>
            </w:r>
          </w:p>
        </w:tc>
      </w:tr>
      <w:tr w:rsidR="005C3BBB" w:rsidRPr="005C3BBB" w14:paraId="454875FD"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0E33623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2. Невиробничого призначення: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644C075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3C1636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D0F2A0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09CB3C1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4CBE12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2C8A00A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r>
      <w:tr w:rsidR="005C3BBB" w:rsidRPr="005C3BBB" w14:paraId="4CD174DA"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07E34AE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lastRenderedPageBreak/>
              <w:t>  будівлі та споруди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35BD00D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ED532A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40543F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190DABB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C81091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3D464BA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r>
      <w:tr w:rsidR="005C3BBB" w:rsidRPr="005C3BBB" w14:paraId="4E425150"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1A7C9C9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машини та обладнання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3990656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38F401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99A8F1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197146F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9BB6B9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161C144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r>
      <w:tr w:rsidR="005C3BBB" w:rsidRPr="005C3BBB" w14:paraId="47647FE1"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6136576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транспортні засоби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7CC324F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56DF3D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462F7BE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26B14B1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A9AD36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20ADD22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r>
      <w:tr w:rsidR="005C3BBB" w:rsidRPr="005C3BBB" w14:paraId="525210C4"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758AC6C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земельні ділянки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67F8E40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2501C9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66563A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5AAC201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1857A47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754E279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r>
      <w:tr w:rsidR="005C3BBB" w:rsidRPr="005C3BBB" w14:paraId="2CEC303B"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315A168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інвестиційна нерухомість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681F256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DEA39D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DB9654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7C708C1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4BB736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2647D61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r>
      <w:tr w:rsidR="005C3BBB" w:rsidRPr="005C3BBB" w14:paraId="717B1BFC"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7C030A0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інші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1BA53432"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2BD020B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6A84731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7640D674"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307025D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5967783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w:t>
            </w:r>
          </w:p>
        </w:tc>
      </w:tr>
      <w:tr w:rsidR="005C3BBB" w:rsidRPr="005C3BBB" w14:paraId="4ADA0C50"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vAlign w:val="center"/>
            <w:hideMark/>
          </w:tcPr>
          <w:p w14:paraId="1AED7C2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Усього</w:t>
            </w:r>
            <w:r w:rsidRPr="005C3BBB">
              <w:rPr>
                <w:rFonts w:ascii="Times New Roman CYR" w:hAnsi="Times New Roman CYR" w:cs="Times New Roman CYR"/>
                <w:sz w:val="24"/>
                <w:szCs w:val="24"/>
              </w:rPr>
              <w:t>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23BF888E"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4 442</w:t>
            </w:r>
            <w:r w:rsidRPr="005C3BBB">
              <w:rPr>
                <w:rFonts w:ascii="Times New Roman" w:hAnsi="Times New Roman"/>
                <w:b/>
                <w:bCs/>
                <w:sz w:val="24"/>
                <w:szCs w:val="24"/>
              </w:rPr>
              <w:t> </w:t>
            </w:r>
            <w:r w:rsidRPr="005C3BBB">
              <w:rPr>
                <w:rFonts w:ascii="Times New Roman CYR" w:hAnsi="Times New Roman CYR" w:cs="Times New Roman CYR"/>
                <w:b/>
                <w:bCs/>
                <w:sz w:val="24"/>
                <w:szCs w:val="24"/>
              </w:rPr>
              <w:t>398</w:t>
            </w: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05E67A8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4</w:t>
            </w:r>
            <w:r w:rsidRPr="005C3BBB">
              <w:rPr>
                <w:rFonts w:ascii="Times New Roman" w:hAnsi="Times New Roman"/>
                <w:b/>
                <w:bCs/>
                <w:sz w:val="24"/>
                <w:szCs w:val="24"/>
              </w:rPr>
              <w:t> </w:t>
            </w:r>
            <w:r w:rsidRPr="005C3BBB">
              <w:rPr>
                <w:rFonts w:ascii="Times New Roman CYR" w:hAnsi="Times New Roman CYR" w:cs="Times New Roman CYR"/>
                <w:b/>
                <w:bCs/>
                <w:sz w:val="24"/>
                <w:szCs w:val="24"/>
              </w:rPr>
              <w:t>090 636</w:t>
            </w: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75F6E60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w:t>
            </w:r>
            <w:r w:rsidRPr="005C3BBB">
              <w:rPr>
                <w:rFonts w:ascii="Times New Roman CYR" w:hAnsi="Times New Roman CYR" w:cs="Times New Roman CYR"/>
                <w:sz w:val="24"/>
                <w:szCs w:val="24"/>
              </w:rPr>
              <w:t> </w:t>
            </w:r>
          </w:p>
        </w:tc>
        <w:tc>
          <w:tcPr>
            <w:tcW w:w="1080" w:type="dxa"/>
            <w:tcBorders>
              <w:top w:val="single" w:sz="6" w:space="0" w:color="auto"/>
              <w:left w:val="single" w:sz="6" w:space="0" w:color="auto"/>
              <w:bottom w:val="single" w:sz="6" w:space="0" w:color="auto"/>
              <w:right w:val="single" w:sz="6" w:space="0" w:color="auto"/>
            </w:tcBorders>
            <w:vAlign w:val="center"/>
            <w:hideMark/>
          </w:tcPr>
          <w:p w14:paraId="1BE29C3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w:t>
            </w:r>
            <w:r w:rsidRPr="005C3BBB">
              <w:rPr>
                <w:rFonts w:ascii="Times New Roman CYR" w:hAnsi="Times New Roman CYR" w:cs="Times New Roman CYR"/>
                <w:sz w:val="24"/>
                <w:szCs w:val="24"/>
              </w:rPr>
              <w:t> </w:t>
            </w:r>
          </w:p>
        </w:tc>
        <w:tc>
          <w:tcPr>
            <w:tcW w:w="1260" w:type="dxa"/>
            <w:tcBorders>
              <w:top w:val="single" w:sz="6" w:space="0" w:color="auto"/>
              <w:left w:val="single" w:sz="6" w:space="0" w:color="auto"/>
              <w:bottom w:val="single" w:sz="6" w:space="0" w:color="auto"/>
              <w:right w:val="single" w:sz="6" w:space="0" w:color="auto"/>
            </w:tcBorders>
            <w:vAlign w:val="center"/>
            <w:hideMark/>
          </w:tcPr>
          <w:p w14:paraId="5F8FBA8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4 442</w:t>
            </w:r>
            <w:r w:rsidRPr="005C3BBB">
              <w:rPr>
                <w:rFonts w:ascii="Times New Roman" w:hAnsi="Times New Roman"/>
                <w:b/>
                <w:bCs/>
                <w:sz w:val="24"/>
                <w:szCs w:val="24"/>
              </w:rPr>
              <w:t> </w:t>
            </w:r>
            <w:r w:rsidRPr="005C3BBB">
              <w:rPr>
                <w:rFonts w:ascii="Times New Roman CYR" w:hAnsi="Times New Roman CYR" w:cs="Times New Roman CYR"/>
                <w:b/>
                <w:bCs/>
                <w:sz w:val="24"/>
                <w:szCs w:val="24"/>
              </w:rPr>
              <w:t>398</w:t>
            </w:r>
            <w:r w:rsidRPr="005C3BBB">
              <w:rPr>
                <w:rFonts w:ascii="Times New Roman CYR" w:hAnsi="Times New Roman CYR" w:cs="Times New Roman CYR"/>
                <w:sz w:val="24"/>
                <w:szCs w:val="24"/>
              </w:rPr>
              <w:t> </w:t>
            </w:r>
          </w:p>
        </w:tc>
        <w:tc>
          <w:tcPr>
            <w:tcW w:w="1230" w:type="dxa"/>
            <w:tcBorders>
              <w:top w:val="single" w:sz="6" w:space="0" w:color="auto"/>
              <w:left w:val="single" w:sz="6" w:space="0" w:color="auto"/>
              <w:bottom w:val="single" w:sz="6" w:space="0" w:color="auto"/>
              <w:right w:val="single" w:sz="6" w:space="0" w:color="auto"/>
            </w:tcBorders>
            <w:vAlign w:val="center"/>
            <w:hideMark/>
          </w:tcPr>
          <w:p w14:paraId="27F3B100"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b/>
                <w:bCs/>
                <w:sz w:val="24"/>
                <w:szCs w:val="24"/>
              </w:rPr>
              <w:t>4</w:t>
            </w:r>
            <w:r w:rsidRPr="005C3BBB">
              <w:rPr>
                <w:rFonts w:ascii="Times New Roman" w:hAnsi="Times New Roman"/>
                <w:b/>
                <w:bCs/>
                <w:sz w:val="24"/>
                <w:szCs w:val="24"/>
              </w:rPr>
              <w:t> </w:t>
            </w:r>
            <w:r w:rsidRPr="005C3BBB">
              <w:rPr>
                <w:rFonts w:ascii="Times New Roman CYR" w:hAnsi="Times New Roman CYR" w:cs="Times New Roman CYR"/>
                <w:b/>
                <w:bCs/>
                <w:sz w:val="24"/>
                <w:szCs w:val="24"/>
              </w:rPr>
              <w:t>090 636</w:t>
            </w:r>
            <w:r w:rsidRPr="005C3BBB">
              <w:rPr>
                <w:rFonts w:ascii="Times New Roman CYR" w:hAnsi="Times New Roman CYR" w:cs="Times New Roman CYR"/>
                <w:sz w:val="24"/>
                <w:szCs w:val="24"/>
              </w:rPr>
              <w:t> </w:t>
            </w:r>
          </w:p>
        </w:tc>
      </w:tr>
      <w:tr w:rsidR="005C3BBB" w:rsidRPr="005C3BBB" w14:paraId="0648C127" w14:textId="77777777" w:rsidTr="005C3BBB">
        <w:trPr>
          <w:trHeight w:val="300"/>
        </w:trPr>
        <w:tc>
          <w:tcPr>
            <w:tcW w:w="2850" w:type="dxa"/>
            <w:tcBorders>
              <w:top w:val="single" w:sz="6" w:space="0" w:color="auto"/>
              <w:left w:val="single" w:sz="6" w:space="0" w:color="auto"/>
              <w:bottom w:val="single" w:sz="6" w:space="0" w:color="auto"/>
              <w:right w:val="single" w:sz="6" w:space="0" w:color="auto"/>
            </w:tcBorders>
            <w:hideMark/>
          </w:tcPr>
          <w:p w14:paraId="2A17458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Додаткова інформація </w:t>
            </w:r>
          </w:p>
        </w:tc>
        <w:tc>
          <w:tcPr>
            <w:tcW w:w="7365" w:type="dxa"/>
            <w:gridSpan w:val="6"/>
            <w:tcBorders>
              <w:top w:val="single" w:sz="6" w:space="0" w:color="auto"/>
              <w:left w:val="single" w:sz="6" w:space="0" w:color="auto"/>
              <w:bottom w:val="single" w:sz="6" w:space="0" w:color="auto"/>
              <w:right w:val="single" w:sz="6" w:space="0" w:color="auto"/>
            </w:tcBorders>
            <w:vAlign w:val="center"/>
            <w:hideMark/>
          </w:tcPr>
          <w:p w14:paraId="59D4596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Строки користування основними засобами:</w:t>
            </w:r>
            <w:r w:rsidRPr="005C3BBB">
              <w:rPr>
                <w:rFonts w:ascii="Times New Roman CYR" w:hAnsi="Times New Roman CYR" w:cs="Times New Roman CYR"/>
                <w:sz w:val="24"/>
                <w:szCs w:val="24"/>
              </w:rPr>
              <w:tab/>
            </w:r>
            <w:r w:rsidRPr="005C3BBB">
              <w:rPr>
                <w:rFonts w:ascii="Times New Roman CYR" w:hAnsi="Times New Roman CYR" w:cs="Times New Roman CYR"/>
                <w:sz w:val="24"/>
                <w:szCs w:val="24"/>
              </w:rPr>
              <w:tab/>
              <w:t> </w:t>
            </w:r>
          </w:p>
          <w:p w14:paraId="42760E0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 </w:t>
            </w:r>
            <w:proofErr w:type="spellStart"/>
            <w:r w:rsidRPr="005C3BBB">
              <w:rPr>
                <w:rFonts w:ascii="Times New Roman CYR" w:hAnsi="Times New Roman CYR" w:cs="Times New Roman CYR"/>
                <w:sz w:val="24"/>
                <w:szCs w:val="24"/>
              </w:rPr>
              <w:t>Будiвлi</w:t>
            </w:r>
            <w:proofErr w:type="spellEnd"/>
            <w:r w:rsidRPr="005C3BBB">
              <w:rPr>
                <w:rFonts w:ascii="Times New Roman CYR" w:hAnsi="Times New Roman CYR" w:cs="Times New Roman CYR"/>
                <w:sz w:val="24"/>
                <w:szCs w:val="24"/>
              </w:rPr>
              <w:t xml:space="preserve"> та споруди – від 10 до 40 </w:t>
            </w:r>
            <w:proofErr w:type="spellStart"/>
            <w:r w:rsidRPr="005C3BBB">
              <w:rPr>
                <w:rFonts w:ascii="Times New Roman CYR" w:hAnsi="Times New Roman CYR" w:cs="Times New Roman CYR"/>
                <w:sz w:val="24"/>
                <w:szCs w:val="24"/>
              </w:rPr>
              <w:t>рокiв</w:t>
            </w:r>
            <w:proofErr w:type="spellEnd"/>
            <w:r w:rsidRPr="005C3BBB">
              <w:rPr>
                <w:rFonts w:ascii="Times New Roman CYR" w:hAnsi="Times New Roman CYR" w:cs="Times New Roman CYR"/>
                <w:sz w:val="24"/>
                <w:szCs w:val="24"/>
              </w:rPr>
              <w:t>;</w:t>
            </w:r>
            <w:r w:rsidRPr="005C3BBB">
              <w:rPr>
                <w:rFonts w:ascii="Times New Roman CYR" w:hAnsi="Times New Roman CYR" w:cs="Times New Roman CYR"/>
                <w:sz w:val="24"/>
                <w:szCs w:val="24"/>
              </w:rPr>
              <w:tab/>
              <w:t> </w:t>
            </w:r>
          </w:p>
          <w:p w14:paraId="4604B49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2) Вітрові турбіни - 20 </w:t>
            </w:r>
            <w:proofErr w:type="spellStart"/>
            <w:r w:rsidRPr="005C3BBB">
              <w:rPr>
                <w:rFonts w:ascii="Times New Roman CYR" w:hAnsi="Times New Roman CYR" w:cs="Times New Roman CYR"/>
                <w:sz w:val="24"/>
                <w:szCs w:val="24"/>
              </w:rPr>
              <w:t>рокiв</w:t>
            </w:r>
            <w:proofErr w:type="spellEnd"/>
            <w:r w:rsidRPr="005C3BBB">
              <w:rPr>
                <w:rFonts w:ascii="Times New Roman CYR" w:hAnsi="Times New Roman CYR" w:cs="Times New Roman CYR"/>
                <w:sz w:val="24"/>
                <w:szCs w:val="24"/>
              </w:rPr>
              <w:t>;</w:t>
            </w:r>
            <w:r w:rsidRPr="005C3BBB">
              <w:rPr>
                <w:rFonts w:ascii="Times New Roman CYR" w:hAnsi="Times New Roman CYR" w:cs="Times New Roman CYR"/>
                <w:sz w:val="24"/>
                <w:szCs w:val="24"/>
              </w:rPr>
              <w:tab/>
              <w:t> </w:t>
            </w:r>
          </w:p>
          <w:p w14:paraId="3D91492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3) Виробниче обладнання - від 2 до 20 </w:t>
            </w:r>
            <w:proofErr w:type="spellStart"/>
            <w:r w:rsidRPr="005C3BBB">
              <w:rPr>
                <w:rFonts w:ascii="Times New Roman CYR" w:hAnsi="Times New Roman CYR" w:cs="Times New Roman CYR"/>
                <w:sz w:val="24"/>
                <w:szCs w:val="24"/>
              </w:rPr>
              <w:t>рокiв</w:t>
            </w:r>
            <w:proofErr w:type="spellEnd"/>
            <w:r w:rsidRPr="005C3BBB">
              <w:rPr>
                <w:rFonts w:ascii="Times New Roman CYR" w:hAnsi="Times New Roman CYR" w:cs="Times New Roman CYR"/>
                <w:sz w:val="24"/>
                <w:szCs w:val="24"/>
              </w:rPr>
              <w:t>;</w:t>
            </w:r>
            <w:r w:rsidRPr="005C3BBB">
              <w:rPr>
                <w:rFonts w:ascii="Times New Roman CYR" w:hAnsi="Times New Roman CYR" w:cs="Times New Roman CYR"/>
                <w:sz w:val="24"/>
                <w:szCs w:val="24"/>
              </w:rPr>
              <w:tab/>
              <w:t> </w:t>
            </w:r>
          </w:p>
          <w:p w14:paraId="09B0CC9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4) Меблі, офісне та інше обладнання - від 2 до 15 років.</w:t>
            </w:r>
            <w:r w:rsidRPr="005C3BBB">
              <w:rPr>
                <w:rFonts w:ascii="Times New Roman CYR" w:hAnsi="Times New Roman CYR" w:cs="Times New Roman CYR"/>
                <w:sz w:val="24"/>
                <w:szCs w:val="24"/>
              </w:rPr>
              <w:tab/>
              <w:t> </w:t>
            </w:r>
          </w:p>
          <w:p w14:paraId="5EA4974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Умови користування основними засобами: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виробничих потреб товариства.</w:t>
            </w:r>
            <w:r w:rsidRPr="005C3BBB">
              <w:rPr>
                <w:rFonts w:ascii="Times New Roman CYR" w:hAnsi="Times New Roman CYR" w:cs="Times New Roman CYR"/>
                <w:sz w:val="24"/>
                <w:szCs w:val="24"/>
              </w:rPr>
              <w:tab/>
            </w:r>
            <w:r w:rsidRPr="005C3BBB">
              <w:rPr>
                <w:rFonts w:ascii="Times New Roman CYR" w:hAnsi="Times New Roman CYR" w:cs="Times New Roman CYR"/>
                <w:sz w:val="24"/>
                <w:szCs w:val="24"/>
              </w:rPr>
              <w:tab/>
              <w:t> </w:t>
            </w:r>
          </w:p>
          <w:p w14:paraId="6B4BD53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Первiсна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основних </w:t>
            </w:r>
            <w:proofErr w:type="spellStart"/>
            <w:r w:rsidRPr="005C3BBB">
              <w:rPr>
                <w:rFonts w:ascii="Times New Roman CYR" w:hAnsi="Times New Roman CYR" w:cs="Times New Roman CYR"/>
                <w:sz w:val="24"/>
                <w:szCs w:val="24"/>
              </w:rPr>
              <w:t>засобiв</w:t>
            </w:r>
            <w:proofErr w:type="spellEnd"/>
            <w:r w:rsidRPr="005C3BBB">
              <w:rPr>
                <w:rFonts w:ascii="Times New Roman CYR" w:hAnsi="Times New Roman CYR" w:cs="Times New Roman CYR"/>
                <w:sz w:val="24"/>
                <w:szCs w:val="24"/>
              </w:rPr>
              <w:t>: 4</w:t>
            </w:r>
            <w:r w:rsidRPr="005C3BBB">
              <w:rPr>
                <w:rFonts w:ascii="Times New Roman" w:hAnsi="Times New Roman"/>
                <w:sz w:val="24"/>
                <w:szCs w:val="24"/>
              </w:rPr>
              <w:t> </w:t>
            </w:r>
            <w:r w:rsidRPr="005C3BBB">
              <w:rPr>
                <w:rFonts w:ascii="Times New Roman CYR" w:hAnsi="Times New Roman CYR" w:cs="Times New Roman CYR"/>
                <w:sz w:val="24"/>
                <w:szCs w:val="24"/>
              </w:rPr>
              <w:t>871 628 тис. грн.  </w:t>
            </w:r>
          </w:p>
          <w:p w14:paraId="573F335C"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Ступiнь</w:t>
            </w:r>
            <w:proofErr w:type="spellEnd"/>
            <w:r w:rsidRPr="005C3BBB">
              <w:rPr>
                <w:rFonts w:ascii="Times New Roman CYR" w:hAnsi="Times New Roman CYR" w:cs="Times New Roman CYR"/>
                <w:sz w:val="24"/>
                <w:szCs w:val="24"/>
              </w:rPr>
              <w:t xml:space="preserve"> їх зносу – 16,03  % </w:t>
            </w:r>
          </w:p>
          <w:p w14:paraId="2EA239D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Ступiнь</w:t>
            </w:r>
            <w:proofErr w:type="spellEnd"/>
            <w:r w:rsidRPr="005C3BBB">
              <w:rPr>
                <w:rFonts w:ascii="Times New Roman CYR" w:hAnsi="Times New Roman CYR" w:cs="Times New Roman CYR"/>
                <w:sz w:val="24"/>
                <w:szCs w:val="24"/>
              </w:rPr>
              <w:t xml:space="preserve"> їх використання -</w:t>
            </w:r>
            <w:r w:rsidRPr="005C3BBB">
              <w:rPr>
                <w:rFonts w:ascii="Times New Roman" w:hAnsi="Times New Roman"/>
                <w:sz w:val="24"/>
                <w:szCs w:val="24"/>
              </w:rPr>
              <w:t> </w:t>
            </w:r>
            <w:r w:rsidRPr="005C3BBB">
              <w:rPr>
                <w:rFonts w:ascii="Times New Roman CYR" w:hAnsi="Times New Roman CYR" w:cs="Times New Roman CYR"/>
                <w:sz w:val="24"/>
                <w:szCs w:val="24"/>
              </w:rPr>
              <w:t xml:space="preserve"> </w:t>
            </w:r>
            <w:r w:rsidRPr="005C3BBB">
              <w:rPr>
                <w:rFonts w:ascii="Times New Roman CYR" w:hAnsi="Times New Roman CYR" w:cs="Times New Roman CYR"/>
                <w:sz w:val="24"/>
                <w:szCs w:val="24"/>
                <w:lang w:val="ru-RU"/>
              </w:rPr>
              <w:t>83,97</w:t>
            </w:r>
            <w:r w:rsidRPr="005C3BBB">
              <w:rPr>
                <w:rFonts w:ascii="Times New Roman CYR" w:hAnsi="Times New Roman CYR" w:cs="Times New Roman CYR"/>
                <w:sz w:val="24"/>
                <w:szCs w:val="24"/>
              </w:rPr>
              <w:t>%</w:t>
            </w:r>
            <w:r w:rsidRPr="005C3BBB">
              <w:rPr>
                <w:rFonts w:ascii="Times New Roman CYR" w:hAnsi="Times New Roman CYR" w:cs="Times New Roman CYR"/>
                <w:sz w:val="24"/>
                <w:szCs w:val="24"/>
              </w:rPr>
              <w:tab/>
            </w:r>
            <w:r w:rsidRPr="005C3BBB">
              <w:rPr>
                <w:rFonts w:ascii="Times New Roman CYR" w:hAnsi="Times New Roman CYR" w:cs="Times New Roman CYR"/>
                <w:sz w:val="24"/>
                <w:szCs w:val="24"/>
              </w:rPr>
              <w:tab/>
              <w:t> </w:t>
            </w:r>
          </w:p>
          <w:p w14:paraId="2092031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Сума нарахованого зносу: 780 992 тис. грн.</w:t>
            </w:r>
            <w:r w:rsidRPr="005C3BBB">
              <w:rPr>
                <w:rFonts w:ascii="Times New Roman CYR" w:hAnsi="Times New Roman CYR" w:cs="Times New Roman CYR"/>
                <w:sz w:val="24"/>
                <w:szCs w:val="24"/>
              </w:rPr>
              <w:tab/>
              <w:t> </w:t>
            </w:r>
          </w:p>
          <w:p w14:paraId="1C8E3BB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Керівництво компанії переглянуло класифікацію основних засобів. </w:t>
            </w:r>
          </w:p>
          <w:p w14:paraId="1796911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засоби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наданi</w:t>
            </w:r>
            <w:proofErr w:type="spellEnd"/>
            <w:r w:rsidRPr="005C3BBB">
              <w:rPr>
                <w:rFonts w:ascii="Times New Roman CYR" w:hAnsi="Times New Roman CYR" w:cs="Times New Roman CYR"/>
                <w:sz w:val="24"/>
                <w:szCs w:val="24"/>
              </w:rPr>
              <w:t xml:space="preserve"> у заставу як забезпечення </w:t>
            </w:r>
            <w:proofErr w:type="spellStart"/>
            <w:r w:rsidRPr="005C3BBB">
              <w:rPr>
                <w:rFonts w:ascii="Times New Roman CYR" w:hAnsi="Times New Roman CYR" w:cs="Times New Roman CYR"/>
                <w:sz w:val="24"/>
                <w:szCs w:val="24"/>
              </w:rPr>
              <w:t>банкiвських</w:t>
            </w:r>
            <w:proofErr w:type="spellEnd"/>
            <w:r w:rsidRPr="005C3BBB">
              <w:rPr>
                <w:rFonts w:ascii="Times New Roman CYR" w:hAnsi="Times New Roman CYR" w:cs="Times New Roman CYR"/>
                <w:sz w:val="24"/>
                <w:szCs w:val="24"/>
              </w:rPr>
              <w:t xml:space="preserve"> позикових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 </w:t>
            </w:r>
          </w:p>
        </w:tc>
      </w:tr>
    </w:tbl>
    <w:p w14:paraId="3026A59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Місцезнаходження виробничих </w:t>
      </w:r>
      <w:proofErr w:type="spellStart"/>
      <w:r w:rsidRPr="005C3BBB">
        <w:rPr>
          <w:rFonts w:ascii="Times New Roman CYR" w:hAnsi="Times New Roman CYR" w:cs="Times New Roman CYR"/>
          <w:sz w:val="24"/>
          <w:szCs w:val="24"/>
        </w:rPr>
        <w:t>потужностей</w:t>
      </w:r>
      <w:proofErr w:type="spellEnd"/>
      <w:r w:rsidRPr="005C3BBB">
        <w:rPr>
          <w:rFonts w:ascii="Times New Roman CYR" w:hAnsi="Times New Roman CYR" w:cs="Times New Roman CYR"/>
          <w:sz w:val="24"/>
          <w:szCs w:val="24"/>
        </w:rPr>
        <w:t xml:space="preserve"> (основних засобів): поблизу села Приморський Посад Мелітопольського району Запорізької області.</w:t>
      </w:r>
    </w:p>
    <w:p w14:paraId="55AAB8EA"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Виробнича потужність, МВт: 199,875.</w:t>
      </w:r>
    </w:p>
    <w:p w14:paraId="1184D1E9"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Ступiнь</w:t>
      </w:r>
      <w:proofErr w:type="spellEnd"/>
      <w:r w:rsidRPr="005C3BBB">
        <w:rPr>
          <w:rFonts w:ascii="Times New Roman CYR" w:hAnsi="Times New Roman CYR" w:cs="Times New Roman CYR"/>
          <w:sz w:val="24"/>
          <w:szCs w:val="24"/>
        </w:rPr>
        <w:t xml:space="preserve"> використання обладнання (виробничих </w:t>
      </w:r>
      <w:proofErr w:type="spellStart"/>
      <w:r w:rsidRPr="005C3BBB">
        <w:rPr>
          <w:rFonts w:ascii="Times New Roman CYR" w:hAnsi="Times New Roman CYR" w:cs="Times New Roman CYR"/>
          <w:sz w:val="24"/>
          <w:szCs w:val="24"/>
        </w:rPr>
        <w:t>потужностей</w:t>
      </w:r>
      <w:proofErr w:type="spellEnd"/>
      <w:r w:rsidRPr="005C3BBB">
        <w:rPr>
          <w:rFonts w:ascii="Times New Roman CYR" w:hAnsi="Times New Roman CYR" w:cs="Times New Roman CYR"/>
          <w:sz w:val="24"/>
          <w:szCs w:val="24"/>
        </w:rPr>
        <w:t>) та спосіб утримання: 100%, здійснювалося технічне обслуговування.</w:t>
      </w:r>
    </w:p>
    <w:p w14:paraId="2F75968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Дотримання екологічного законодавства - наявність дозвільних документів в галузі охорони навколишнього середовища (дозвіл на викиди забруднюючих речовин в атмосферне повітря, дозвіл на спеціальне водокористування).</w:t>
      </w:r>
    </w:p>
    <w:p w14:paraId="4D1BE24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lang w:val="ru-RU"/>
        </w:rPr>
      </w:pPr>
      <w:r w:rsidRPr="005C3BBB">
        <w:rPr>
          <w:rFonts w:ascii="Times New Roman CYR" w:hAnsi="Times New Roman CYR" w:cs="Times New Roman CYR"/>
          <w:sz w:val="24"/>
          <w:szCs w:val="24"/>
          <w:lang w:val="ru-RU"/>
        </w:rPr>
        <w:t xml:space="preserve">На </w:t>
      </w:r>
      <w:proofErr w:type="spellStart"/>
      <w:r w:rsidRPr="005C3BBB">
        <w:rPr>
          <w:rFonts w:ascii="Times New Roman CYR" w:hAnsi="Times New Roman CYR" w:cs="Times New Roman CYR"/>
          <w:sz w:val="24"/>
          <w:szCs w:val="24"/>
          <w:lang w:val="ru-RU"/>
        </w:rPr>
        <w:t>використання</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активiв</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пiдприємства</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значною</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мiрою</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екологiчнi</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чинники</w:t>
      </w:r>
      <w:proofErr w:type="spellEnd"/>
      <w:r w:rsidRPr="005C3BBB">
        <w:rPr>
          <w:rFonts w:ascii="Times New Roman CYR" w:hAnsi="Times New Roman CYR" w:cs="Times New Roman CYR"/>
          <w:sz w:val="24"/>
          <w:szCs w:val="24"/>
          <w:lang w:val="ru-RU"/>
        </w:rPr>
        <w:t xml:space="preserve"> не </w:t>
      </w:r>
      <w:proofErr w:type="spellStart"/>
      <w:r w:rsidRPr="005C3BBB">
        <w:rPr>
          <w:rFonts w:ascii="Times New Roman CYR" w:hAnsi="Times New Roman CYR" w:cs="Times New Roman CYR"/>
          <w:sz w:val="24"/>
          <w:szCs w:val="24"/>
          <w:lang w:val="ru-RU"/>
        </w:rPr>
        <w:t>впливають</w:t>
      </w:r>
      <w:proofErr w:type="spellEnd"/>
      <w:r w:rsidRPr="005C3BBB">
        <w:rPr>
          <w:rFonts w:ascii="Times New Roman CYR" w:hAnsi="Times New Roman CYR" w:cs="Times New Roman CYR"/>
          <w:sz w:val="24"/>
          <w:szCs w:val="24"/>
          <w:lang w:val="ru-RU"/>
        </w:rPr>
        <w:t>.</w:t>
      </w:r>
    </w:p>
    <w:p w14:paraId="41C48A9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lang w:val="ru-RU"/>
        </w:rPr>
      </w:pPr>
    </w:p>
    <w:p w14:paraId="2C05CA0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12. Проблеми,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впливають на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особи, в тому </w:t>
      </w:r>
      <w:proofErr w:type="spellStart"/>
      <w:r w:rsidRPr="005C3BBB">
        <w:rPr>
          <w:rFonts w:ascii="Times New Roman CYR" w:hAnsi="Times New Roman CYR" w:cs="Times New Roman CYR"/>
          <w:sz w:val="24"/>
          <w:szCs w:val="24"/>
        </w:rPr>
        <w:t>числi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ступiнь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залежностi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законодавчих або </w:t>
      </w:r>
      <w:proofErr w:type="spellStart"/>
      <w:r w:rsidRPr="005C3BBB">
        <w:rPr>
          <w:rFonts w:ascii="Times New Roman CYR" w:hAnsi="Times New Roman CYR" w:cs="Times New Roman CYR"/>
          <w:sz w:val="24"/>
          <w:szCs w:val="24"/>
        </w:rPr>
        <w:t>економiчних</w:t>
      </w:r>
      <w:proofErr w:type="spellEnd"/>
      <w:r w:rsidRPr="005C3BBB">
        <w:rPr>
          <w:rFonts w:ascii="Times New Roman CYR" w:hAnsi="Times New Roman CYR" w:cs="Times New Roman CYR"/>
          <w:sz w:val="24"/>
          <w:szCs w:val="24"/>
        </w:rPr>
        <w:t xml:space="preserve"> обмежень.</w:t>
      </w:r>
    </w:p>
    <w:p w14:paraId="75243C1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У 2021 році діяльність вітроелектростанцій в Україні була залежна від законодавчого режиму («зелений» тариф / регуляторні правила) та від економічних чинників (платоспроможність «гарантованого покупця», макроекономічні ризики, вартість обладнання і логістика). Одночасно перепоною були адміністративні (підключення, дозволи) та технічні обмеження мережі.</w:t>
      </w:r>
    </w:p>
    <w:p w14:paraId="0A223E7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5EC3E5E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13.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укладених, але ще не виконаних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контрактiв</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кiнець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xml:space="preserve"> (загальний </w:t>
      </w:r>
      <w:proofErr w:type="spellStart"/>
      <w:r w:rsidRPr="005C3BBB">
        <w:rPr>
          <w:rFonts w:ascii="Times New Roman CYR" w:hAnsi="Times New Roman CYR" w:cs="Times New Roman CYR"/>
          <w:sz w:val="24"/>
          <w:szCs w:val="24"/>
        </w:rPr>
        <w:t>пiдсумок</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очiкуванi</w:t>
      </w:r>
      <w:proofErr w:type="spellEnd"/>
      <w:r w:rsidRPr="005C3BBB">
        <w:rPr>
          <w:rFonts w:ascii="Times New Roman CYR" w:hAnsi="Times New Roman CYR" w:cs="Times New Roman CYR"/>
          <w:sz w:val="24"/>
          <w:szCs w:val="24"/>
        </w:rPr>
        <w:t xml:space="preserve"> прибутки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виконання цих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контрактiв</w:t>
      </w:r>
      <w:proofErr w:type="spellEnd"/>
      <w:r w:rsidRPr="005C3BBB">
        <w:rPr>
          <w:rFonts w:ascii="Times New Roman CYR" w:hAnsi="Times New Roman CYR" w:cs="Times New Roman CYR"/>
          <w:sz w:val="24"/>
          <w:szCs w:val="24"/>
        </w:rPr>
        <w:t>).</w:t>
      </w:r>
    </w:p>
    <w:p w14:paraId="1C57940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lang w:val="ru-RU"/>
        </w:rPr>
      </w:pPr>
      <w:r w:rsidRPr="005C3BBB">
        <w:rPr>
          <w:rFonts w:ascii="Times New Roman CYR" w:hAnsi="Times New Roman CYR" w:cs="Times New Roman CYR"/>
          <w:sz w:val="24"/>
          <w:szCs w:val="24"/>
        </w:rPr>
        <w:t xml:space="preserve">Укладених, але ще не виконаних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контрактiв</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кiнець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xml:space="preserve"> немає.</w:t>
      </w:r>
    </w:p>
    <w:p w14:paraId="66D5AFF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lang w:val="ru-RU"/>
        </w:rPr>
      </w:pPr>
      <w:proofErr w:type="spellStart"/>
      <w:r w:rsidRPr="005C3BBB">
        <w:rPr>
          <w:rFonts w:ascii="Times New Roman CYR" w:hAnsi="Times New Roman CYR" w:cs="Times New Roman CYR"/>
          <w:sz w:val="24"/>
          <w:szCs w:val="24"/>
          <w:lang w:val="ru-RU"/>
        </w:rPr>
        <w:t>Зобов’язання</w:t>
      </w:r>
      <w:proofErr w:type="spellEnd"/>
      <w:r w:rsidRPr="005C3BBB">
        <w:rPr>
          <w:rFonts w:ascii="Times New Roman CYR" w:hAnsi="Times New Roman CYR" w:cs="Times New Roman CYR"/>
          <w:sz w:val="24"/>
          <w:szCs w:val="24"/>
          <w:lang w:val="ru-RU"/>
        </w:rPr>
        <w:t xml:space="preserve"> по </w:t>
      </w:r>
      <w:proofErr w:type="spellStart"/>
      <w:r w:rsidRPr="005C3BBB">
        <w:rPr>
          <w:rFonts w:ascii="Times New Roman CYR" w:hAnsi="Times New Roman CYR" w:cs="Times New Roman CYR"/>
          <w:sz w:val="24"/>
          <w:szCs w:val="24"/>
          <w:lang w:val="ru-RU"/>
        </w:rPr>
        <w:t>капітальних</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витратах</w:t>
      </w:r>
      <w:proofErr w:type="spellEnd"/>
      <w:r w:rsidRPr="005C3BBB">
        <w:rPr>
          <w:rFonts w:ascii="Times New Roman CYR" w:hAnsi="Times New Roman CYR" w:cs="Times New Roman CYR"/>
          <w:sz w:val="24"/>
          <w:szCs w:val="24"/>
          <w:lang w:val="ru-RU"/>
        </w:rPr>
        <w:t>. Станом на 31</w:t>
      </w:r>
      <w:r w:rsidRPr="005C3BBB">
        <w:rPr>
          <w:rFonts w:ascii="Times New Roman" w:hAnsi="Times New Roman"/>
          <w:sz w:val="24"/>
          <w:szCs w:val="24"/>
          <w:lang w:val="ru-RU"/>
        </w:rPr>
        <w:t> </w:t>
      </w:r>
      <w:proofErr w:type="spellStart"/>
      <w:r w:rsidRPr="005C3BBB">
        <w:rPr>
          <w:rFonts w:ascii="Times New Roman CYR" w:hAnsi="Times New Roman CYR" w:cs="Times New Roman CYR"/>
          <w:sz w:val="24"/>
          <w:szCs w:val="24"/>
          <w:lang w:val="ru-RU"/>
        </w:rPr>
        <w:t>грудня</w:t>
      </w:r>
      <w:proofErr w:type="spellEnd"/>
      <w:r w:rsidRPr="005C3BBB">
        <w:rPr>
          <w:rFonts w:ascii="Times New Roman CYR" w:hAnsi="Times New Roman CYR" w:cs="Times New Roman CYR"/>
          <w:sz w:val="24"/>
          <w:szCs w:val="24"/>
          <w:lang w:val="ru-RU"/>
        </w:rPr>
        <w:t xml:space="preserve"> 2021 року </w:t>
      </w:r>
      <w:proofErr w:type="spellStart"/>
      <w:r w:rsidRPr="005C3BBB">
        <w:rPr>
          <w:rFonts w:ascii="Times New Roman CYR" w:hAnsi="Times New Roman CYR" w:cs="Times New Roman CYR"/>
          <w:sz w:val="24"/>
          <w:szCs w:val="24"/>
          <w:lang w:val="ru-RU"/>
        </w:rPr>
        <w:t>Компанія</w:t>
      </w:r>
      <w:proofErr w:type="spellEnd"/>
      <w:r w:rsidRPr="005C3BBB">
        <w:rPr>
          <w:rFonts w:ascii="Times New Roman CYR" w:hAnsi="Times New Roman CYR" w:cs="Times New Roman CYR"/>
          <w:sz w:val="24"/>
          <w:szCs w:val="24"/>
          <w:lang w:val="ru-RU"/>
        </w:rPr>
        <w:t xml:space="preserve"> не </w:t>
      </w:r>
      <w:proofErr w:type="spellStart"/>
      <w:r w:rsidRPr="005C3BBB">
        <w:rPr>
          <w:rFonts w:ascii="Times New Roman CYR" w:hAnsi="Times New Roman CYR" w:cs="Times New Roman CYR"/>
          <w:sz w:val="24"/>
          <w:szCs w:val="24"/>
          <w:lang w:val="ru-RU"/>
        </w:rPr>
        <w:t>має</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передбачених</w:t>
      </w:r>
      <w:proofErr w:type="spellEnd"/>
      <w:r w:rsidRPr="005C3BBB">
        <w:rPr>
          <w:rFonts w:ascii="Times New Roman CYR" w:hAnsi="Times New Roman CYR" w:cs="Times New Roman CYR"/>
          <w:sz w:val="24"/>
          <w:szCs w:val="24"/>
          <w:lang w:val="ru-RU"/>
        </w:rPr>
        <w:t xml:space="preserve"> договорами </w:t>
      </w:r>
      <w:proofErr w:type="spellStart"/>
      <w:r w:rsidRPr="005C3BBB">
        <w:rPr>
          <w:rFonts w:ascii="Times New Roman CYR" w:hAnsi="Times New Roman CYR" w:cs="Times New Roman CYR"/>
          <w:sz w:val="24"/>
          <w:szCs w:val="24"/>
          <w:lang w:val="ru-RU"/>
        </w:rPr>
        <w:t>зобов'язань</w:t>
      </w:r>
      <w:proofErr w:type="spellEnd"/>
      <w:r w:rsidRPr="005C3BBB">
        <w:rPr>
          <w:rFonts w:ascii="Times New Roman CYR" w:hAnsi="Times New Roman CYR" w:cs="Times New Roman CYR"/>
          <w:sz w:val="24"/>
          <w:szCs w:val="24"/>
          <w:lang w:val="ru-RU"/>
        </w:rPr>
        <w:t xml:space="preserve"> з </w:t>
      </w:r>
      <w:proofErr w:type="spellStart"/>
      <w:r w:rsidRPr="005C3BBB">
        <w:rPr>
          <w:rFonts w:ascii="Times New Roman CYR" w:hAnsi="Times New Roman CYR" w:cs="Times New Roman CYR"/>
          <w:sz w:val="24"/>
          <w:szCs w:val="24"/>
          <w:lang w:val="ru-RU"/>
        </w:rPr>
        <w:t>капітальних</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витрат</w:t>
      </w:r>
      <w:proofErr w:type="spellEnd"/>
      <w:r w:rsidRPr="005C3BBB">
        <w:rPr>
          <w:rFonts w:ascii="Times New Roman CYR" w:hAnsi="Times New Roman CYR" w:cs="Times New Roman CYR"/>
          <w:sz w:val="24"/>
          <w:szCs w:val="24"/>
          <w:lang w:val="ru-RU"/>
        </w:rPr>
        <w:t xml:space="preserve"> на </w:t>
      </w:r>
      <w:proofErr w:type="spellStart"/>
      <w:r w:rsidRPr="005C3BBB">
        <w:rPr>
          <w:rFonts w:ascii="Times New Roman CYR" w:hAnsi="Times New Roman CYR" w:cs="Times New Roman CYR"/>
          <w:sz w:val="24"/>
          <w:szCs w:val="24"/>
          <w:lang w:val="ru-RU"/>
        </w:rPr>
        <w:t>основні</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засоби</w:t>
      </w:r>
      <w:proofErr w:type="spellEnd"/>
      <w:r w:rsidRPr="005C3BBB">
        <w:rPr>
          <w:rFonts w:ascii="Times New Roman CYR" w:hAnsi="Times New Roman CYR" w:cs="Times New Roman CYR"/>
          <w:sz w:val="24"/>
          <w:szCs w:val="24"/>
          <w:lang w:val="ru-RU"/>
        </w:rPr>
        <w:t xml:space="preserve">. </w:t>
      </w:r>
    </w:p>
    <w:p w14:paraId="2ECCB37B"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lang w:val="ru-RU"/>
        </w:rPr>
      </w:pPr>
      <w:proofErr w:type="spellStart"/>
      <w:r w:rsidRPr="005C3BBB">
        <w:rPr>
          <w:rFonts w:ascii="Times New Roman CYR" w:hAnsi="Times New Roman CYR" w:cs="Times New Roman CYR"/>
          <w:sz w:val="24"/>
          <w:szCs w:val="24"/>
          <w:lang w:val="ru-RU"/>
        </w:rPr>
        <w:t>Зобов'язання</w:t>
      </w:r>
      <w:proofErr w:type="spellEnd"/>
      <w:r w:rsidRPr="005C3BBB">
        <w:rPr>
          <w:rFonts w:ascii="Times New Roman CYR" w:hAnsi="Times New Roman CYR" w:cs="Times New Roman CYR"/>
          <w:sz w:val="24"/>
          <w:szCs w:val="24"/>
          <w:lang w:val="ru-RU"/>
        </w:rPr>
        <w:t xml:space="preserve"> по </w:t>
      </w:r>
      <w:proofErr w:type="spellStart"/>
      <w:r w:rsidRPr="005C3BBB">
        <w:rPr>
          <w:rFonts w:ascii="Times New Roman CYR" w:hAnsi="Times New Roman CYR" w:cs="Times New Roman CYR"/>
          <w:sz w:val="24"/>
          <w:szCs w:val="24"/>
          <w:lang w:val="ru-RU"/>
        </w:rPr>
        <w:t>закупівлях</w:t>
      </w:r>
      <w:proofErr w:type="spellEnd"/>
      <w:r w:rsidRPr="005C3BBB">
        <w:rPr>
          <w:rFonts w:ascii="Times New Roman CYR" w:hAnsi="Times New Roman CYR" w:cs="Times New Roman CYR"/>
          <w:sz w:val="24"/>
          <w:szCs w:val="24"/>
          <w:lang w:val="ru-RU"/>
        </w:rPr>
        <w:t>. Станом на 31</w:t>
      </w:r>
      <w:r w:rsidRPr="005C3BBB">
        <w:rPr>
          <w:rFonts w:ascii="Times New Roman" w:hAnsi="Times New Roman"/>
          <w:sz w:val="24"/>
          <w:szCs w:val="24"/>
          <w:lang w:val="ru-RU"/>
        </w:rPr>
        <w:t> </w:t>
      </w:r>
      <w:proofErr w:type="spellStart"/>
      <w:r w:rsidRPr="005C3BBB">
        <w:rPr>
          <w:rFonts w:ascii="Times New Roman CYR" w:hAnsi="Times New Roman CYR" w:cs="Times New Roman CYR"/>
          <w:sz w:val="24"/>
          <w:szCs w:val="24"/>
          <w:lang w:val="ru-RU"/>
        </w:rPr>
        <w:t>грудня</w:t>
      </w:r>
      <w:proofErr w:type="spellEnd"/>
      <w:r w:rsidRPr="005C3BBB">
        <w:rPr>
          <w:rFonts w:ascii="Times New Roman CYR" w:hAnsi="Times New Roman CYR" w:cs="Times New Roman CYR"/>
          <w:sz w:val="24"/>
          <w:szCs w:val="24"/>
          <w:lang w:val="ru-RU"/>
        </w:rPr>
        <w:t xml:space="preserve"> 2021 року </w:t>
      </w:r>
      <w:proofErr w:type="spellStart"/>
      <w:r w:rsidRPr="005C3BBB">
        <w:rPr>
          <w:rFonts w:ascii="Times New Roman CYR" w:hAnsi="Times New Roman CYR" w:cs="Times New Roman CYR"/>
          <w:sz w:val="24"/>
          <w:szCs w:val="24"/>
          <w:lang w:val="ru-RU"/>
        </w:rPr>
        <w:t>Компанія</w:t>
      </w:r>
      <w:proofErr w:type="spellEnd"/>
      <w:r w:rsidRPr="005C3BBB">
        <w:rPr>
          <w:rFonts w:ascii="Times New Roman CYR" w:hAnsi="Times New Roman CYR" w:cs="Times New Roman CYR"/>
          <w:sz w:val="24"/>
          <w:szCs w:val="24"/>
          <w:lang w:val="ru-RU"/>
        </w:rPr>
        <w:t xml:space="preserve"> не </w:t>
      </w:r>
      <w:proofErr w:type="spellStart"/>
      <w:r w:rsidRPr="005C3BBB">
        <w:rPr>
          <w:rFonts w:ascii="Times New Roman CYR" w:hAnsi="Times New Roman CYR" w:cs="Times New Roman CYR"/>
          <w:sz w:val="24"/>
          <w:szCs w:val="24"/>
          <w:lang w:val="ru-RU"/>
        </w:rPr>
        <w:t>має</w:t>
      </w:r>
      <w:proofErr w:type="spellEnd"/>
      <w:r w:rsidRPr="005C3BBB">
        <w:rPr>
          <w:rFonts w:ascii="Times New Roman CYR" w:hAnsi="Times New Roman CYR" w:cs="Times New Roman CYR"/>
          <w:sz w:val="24"/>
          <w:szCs w:val="24"/>
          <w:lang w:val="ru-RU"/>
        </w:rPr>
        <w:t xml:space="preserve"> </w:t>
      </w:r>
      <w:proofErr w:type="spellStart"/>
      <w:r w:rsidRPr="005C3BBB">
        <w:rPr>
          <w:rFonts w:ascii="Times New Roman CYR" w:hAnsi="Times New Roman CYR" w:cs="Times New Roman CYR"/>
          <w:sz w:val="24"/>
          <w:szCs w:val="24"/>
          <w:lang w:val="ru-RU"/>
        </w:rPr>
        <w:t>передбачених</w:t>
      </w:r>
      <w:proofErr w:type="spellEnd"/>
      <w:r w:rsidRPr="005C3BBB">
        <w:rPr>
          <w:rFonts w:ascii="Times New Roman CYR" w:hAnsi="Times New Roman CYR" w:cs="Times New Roman CYR"/>
          <w:sz w:val="24"/>
          <w:szCs w:val="24"/>
          <w:lang w:val="ru-RU"/>
        </w:rPr>
        <w:t xml:space="preserve"> договорами </w:t>
      </w:r>
      <w:proofErr w:type="spellStart"/>
      <w:r w:rsidRPr="005C3BBB">
        <w:rPr>
          <w:rFonts w:ascii="Times New Roman CYR" w:hAnsi="Times New Roman CYR" w:cs="Times New Roman CYR"/>
          <w:sz w:val="24"/>
          <w:szCs w:val="24"/>
          <w:lang w:val="ru-RU"/>
        </w:rPr>
        <w:t>зобов'язань</w:t>
      </w:r>
      <w:proofErr w:type="spellEnd"/>
      <w:r w:rsidRPr="005C3BBB">
        <w:rPr>
          <w:rFonts w:ascii="Times New Roman CYR" w:hAnsi="Times New Roman CYR" w:cs="Times New Roman CYR"/>
          <w:sz w:val="24"/>
          <w:szCs w:val="24"/>
          <w:lang w:val="ru-RU"/>
        </w:rPr>
        <w:t xml:space="preserve"> по </w:t>
      </w:r>
      <w:proofErr w:type="spellStart"/>
      <w:r w:rsidRPr="005C3BBB">
        <w:rPr>
          <w:rFonts w:ascii="Times New Roman CYR" w:hAnsi="Times New Roman CYR" w:cs="Times New Roman CYR"/>
          <w:sz w:val="24"/>
          <w:szCs w:val="24"/>
          <w:lang w:val="ru-RU"/>
        </w:rPr>
        <w:t>закупівлях</w:t>
      </w:r>
      <w:proofErr w:type="spellEnd"/>
      <w:r w:rsidRPr="005C3BBB">
        <w:rPr>
          <w:rFonts w:ascii="Times New Roman CYR" w:hAnsi="Times New Roman CYR" w:cs="Times New Roman CYR"/>
          <w:sz w:val="24"/>
          <w:szCs w:val="24"/>
          <w:lang w:val="ru-RU"/>
        </w:rPr>
        <w:t>.</w:t>
      </w:r>
    </w:p>
    <w:p w14:paraId="7E0E4F3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lang w:val="ru-RU"/>
        </w:rPr>
      </w:pPr>
    </w:p>
    <w:p w14:paraId="060219D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14. </w:t>
      </w:r>
      <w:proofErr w:type="spellStart"/>
      <w:r w:rsidRPr="005C3BBB">
        <w:rPr>
          <w:rFonts w:ascii="Times New Roman CYR" w:hAnsi="Times New Roman CYR" w:cs="Times New Roman CYR"/>
          <w:sz w:val="24"/>
          <w:szCs w:val="24"/>
        </w:rPr>
        <w:t>Середньооблiкова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чисельнiсть</w:t>
      </w:r>
      <w:proofErr w:type="spellEnd"/>
      <w:r w:rsidRPr="005C3BBB">
        <w:rPr>
          <w:rFonts w:ascii="Times New Roman CYR" w:hAnsi="Times New Roman CYR" w:cs="Times New Roman CYR"/>
          <w:sz w:val="24"/>
          <w:szCs w:val="24"/>
        </w:rPr>
        <w:t xml:space="preserve"> штатних </w:t>
      </w:r>
      <w:proofErr w:type="spellStart"/>
      <w:r w:rsidRPr="005C3BBB">
        <w:rPr>
          <w:rFonts w:ascii="Times New Roman CYR" w:hAnsi="Times New Roman CYR" w:cs="Times New Roman CYR"/>
          <w:sz w:val="24"/>
          <w:szCs w:val="24"/>
        </w:rPr>
        <w:t>працiвникiв</w:t>
      </w:r>
      <w:proofErr w:type="spellEnd"/>
      <w:r w:rsidRPr="005C3BBB">
        <w:rPr>
          <w:rFonts w:ascii="Times New Roman CYR" w:hAnsi="Times New Roman CYR" w:cs="Times New Roman CYR"/>
          <w:sz w:val="24"/>
          <w:szCs w:val="24"/>
        </w:rPr>
        <w:t xml:space="preserve"> особи, середня </w:t>
      </w:r>
      <w:proofErr w:type="spellStart"/>
      <w:r w:rsidRPr="005C3BBB">
        <w:rPr>
          <w:rFonts w:ascii="Times New Roman CYR" w:hAnsi="Times New Roman CYR" w:cs="Times New Roman CYR"/>
          <w:sz w:val="24"/>
          <w:szCs w:val="24"/>
        </w:rPr>
        <w:t>чисельнiсть</w:t>
      </w:r>
      <w:proofErr w:type="spellEnd"/>
      <w:r w:rsidRPr="005C3BBB">
        <w:rPr>
          <w:rFonts w:ascii="Times New Roman CYR" w:hAnsi="Times New Roman CYR" w:cs="Times New Roman CYR"/>
          <w:sz w:val="24"/>
          <w:szCs w:val="24"/>
        </w:rPr>
        <w:t xml:space="preserve"> позаштатних </w:t>
      </w:r>
      <w:proofErr w:type="spellStart"/>
      <w:r w:rsidRPr="005C3BBB">
        <w:rPr>
          <w:rFonts w:ascii="Times New Roman CYR" w:hAnsi="Times New Roman CYR" w:cs="Times New Roman CYR"/>
          <w:sz w:val="24"/>
          <w:szCs w:val="24"/>
        </w:rPr>
        <w:t>працiвникiв</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працюють за </w:t>
      </w:r>
      <w:proofErr w:type="spellStart"/>
      <w:r w:rsidRPr="005C3BBB">
        <w:rPr>
          <w:rFonts w:ascii="Times New Roman CYR" w:hAnsi="Times New Roman CYR" w:cs="Times New Roman CYR"/>
          <w:sz w:val="24"/>
          <w:szCs w:val="24"/>
        </w:rPr>
        <w:t>сумiсництвом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чисельнiсть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працiвникiв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працюють на умовах </w:t>
      </w:r>
      <w:r w:rsidRPr="005C3BBB">
        <w:rPr>
          <w:rFonts w:ascii="Times New Roman CYR" w:hAnsi="Times New Roman CYR" w:cs="Times New Roman CYR"/>
          <w:sz w:val="24"/>
          <w:szCs w:val="24"/>
        </w:rPr>
        <w:lastRenderedPageBreak/>
        <w:t xml:space="preserve">неповного робочого часу (дня, тижня), </w:t>
      </w:r>
      <w:proofErr w:type="spellStart"/>
      <w:r w:rsidRPr="005C3BBB">
        <w:rPr>
          <w:rFonts w:ascii="Times New Roman CYR" w:hAnsi="Times New Roman CYR" w:cs="Times New Roman CYR"/>
          <w:sz w:val="24"/>
          <w:szCs w:val="24"/>
        </w:rPr>
        <w:t>розмiр</w:t>
      </w:r>
      <w:proofErr w:type="spellEnd"/>
      <w:r w:rsidRPr="005C3BBB">
        <w:rPr>
          <w:rFonts w:ascii="Times New Roman CYR" w:hAnsi="Times New Roman CYR" w:cs="Times New Roman CYR"/>
          <w:sz w:val="24"/>
          <w:szCs w:val="24"/>
        </w:rPr>
        <w:t xml:space="preserve"> фонду оплати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того, зазначається про факти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розмiру</w:t>
      </w:r>
      <w:proofErr w:type="spellEnd"/>
      <w:r w:rsidRPr="005C3BBB">
        <w:rPr>
          <w:rFonts w:ascii="Times New Roman CYR" w:hAnsi="Times New Roman CYR" w:cs="Times New Roman CYR"/>
          <w:sz w:val="24"/>
          <w:szCs w:val="24"/>
        </w:rPr>
        <w:t xml:space="preserve"> фонду оплати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його </w:t>
      </w:r>
      <w:proofErr w:type="spellStart"/>
      <w:r w:rsidRPr="005C3BBB">
        <w:rPr>
          <w:rFonts w:ascii="Times New Roman CYR" w:hAnsi="Times New Roman CYR" w:cs="Times New Roman CYR"/>
          <w:sz w:val="24"/>
          <w:szCs w:val="24"/>
        </w:rPr>
        <w:t>збiльшення</w:t>
      </w:r>
      <w:proofErr w:type="spellEnd"/>
      <w:r w:rsidRPr="005C3BBB">
        <w:rPr>
          <w:rFonts w:ascii="Times New Roman CYR" w:hAnsi="Times New Roman CYR" w:cs="Times New Roman CYR"/>
          <w:sz w:val="24"/>
          <w:szCs w:val="24"/>
        </w:rPr>
        <w:t xml:space="preserve"> або зменшення </w:t>
      </w:r>
      <w:proofErr w:type="spellStart"/>
      <w:r w:rsidRPr="005C3BBB">
        <w:rPr>
          <w:rFonts w:ascii="Times New Roman CYR" w:hAnsi="Times New Roman CYR" w:cs="Times New Roman CYR"/>
          <w:sz w:val="24"/>
          <w:szCs w:val="24"/>
        </w:rPr>
        <w:t>вiдносно</w:t>
      </w:r>
      <w:proofErr w:type="spellEnd"/>
      <w:r w:rsidRPr="005C3BBB">
        <w:rPr>
          <w:rFonts w:ascii="Times New Roman CYR" w:hAnsi="Times New Roman CYR" w:cs="Times New Roman CYR"/>
          <w:sz w:val="24"/>
          <w:szCs w:val="24"/>
        </w:rPr>
        <w:t xml:space="preserve"> попереднього року.</w:t>
      </w:r>
    </w:p>
    <w:p w14:paraId="19A743A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Середньооблiкова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чисельнiсть</w:t>
      </w:r>
      <w:proofErr w:type="spellEnd"/>
      <w:r w:rsidRPr="005C3BBB">
        <w:rPr>
          <w:rFonts w:ascii="Times New Roman CYR" w:hAnsi="Times New Roman CYR" w:cs="Times New Roman CYR"/>
          <w:sz w:val="24"/>
          <w:szCs w:val="24"/>
        </w:rPr>
        <w:t xml:space="preserve"> штатних </w:t>
      </w:r>
      <w:proofErr w:type="spellStart"/>
      <w:r w:rsidRPr="005C3BBB">
        <w:rPr>
          <w:rFonts w:ascii="Times New Roman CYR" w:hAnsi="Times New Roman CYR" w:cs="Times New Roman CYR"/>
          <w:sz w:val="24"/>
          <w:szCs w:val="24"/>
        </w:rPr>
        <w:t>працiвникiв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облiкового</w:t>
      </w:r>
      <w:proofErr w:type="spellEnd"/>
      <w:r w:rsidRPr="005C3BBB">
        <w:rPr>
          <w:rFonts w:ascii="Times New Roman CYR" w:hAnsi="Times New Roman CYR" w:cs="Times New Roman CYR"/>
          <w:sz w:val="24"/>
          <w:szCs w:val="24"/>
        </w:rPr>
        <w:t xml:space="preserve"> складу:  17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w:t>
      </w:r>
    </w:p>
    <w:p w14:paraId="40DBF82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Середня </w:t>
      </w:r>
      <w:proofErr w:type="spellStart"/>
      <w:r w:rsidRPr="005C3BBB">
        <w:rPr>
          <w:rFonts w:ascii="Times New Roman CYR" w:hAnsi="Times New Roman CYR" w:cs="Times New Roman CYR"/>
          <w:sz w:val="24"/>
          <w:szCs w:val="24"/>
        </w:rPr>
        <w:t>чисельнiсть</w:t>
      </w:r>
      <w:proofErr w:type="spellEnd"/>
      <w:r w:rsidRPr="005C3BBB">
        <w:rPr>
          <w:rFonts w:ascii="Times New Roman CYR" w:hAnsi="Times New Roman CYR" w:cs="Times New Roman CYR"/>
          <w:sz w:val="24"/>
          <w:szCs w:val="24"/>
        </w:rPr>
        <w:t xml:space="preserve"> позаштатних </w:t>
      </w:r>
      <w:proofErr w:type="spellStart"/>
      <w:r w:rsidRPr="005C3BBB">
        <w:rPr>
          <w:rFonts w:ascii="Times New Roman CYR" w:hAnsi="Times New Roman CYR" w:cs="Times New Roman CYR"/>
          <w:sz w:val="24"/>
          <w:szCs w:val="24"/>
        </w:rPr>
        <w:t>працiвникiв</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працюють за </w:t>
      </w:r>
      <w:proofErr w:type="spellStart"/>
      <w:r w:rsidRPr="005C3BBB">
        <w:rPr>
          <w:rFonts w:ascii="Times New Roman CYR" w:hAnsi="Times New Roman CYR" w:cs="Times New Roman CYR"/>
          <w:sz w:val="24"/>
          <w:szCs w:val="24"/>
        </w:rPr>
        <w:t>сумiсництвом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сумiсники</w:t>
      </w:r>
      <w:proofErr w:type="spellEnd"/>
      <w:r w:rsidRPr="005C3BBB">
        <w:rPr>
          <w:rFonts w:ascii="Times New Roman CYR" w:hAnsi="Times New Roman CYR" w:cs="Times New Roman CYR"/>
          <w:sz w:val="24"/>
          <w:szCs w:val="24"/>
        </w:rPr>
        <w:t xml:space="preserve"> - 1 особа, позаштатних - 0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w:t>
      </w:r>
    </w:p>
    <w:p w14:paraId="51CB9B67"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працюють на умовах неповного робочого часу (дня, тижня):  0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w:t>
      </w:r>
    </w:p>
    <w:p w14:paraId="0B1590D8"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Фонд оплати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звiтний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w:t>
      </w:r>
      <w:proofErr w:type="spellEnd"/>
      <w:r w:rsidRPr="005C3BBB">
        <w:rPr>
          <w:rFonts w:ascii="Times New Roman CYR" w:hAnsi="Times New Roman CYR" w:cs="Times New Roman CYR"/>
          <w:sz w:val="24"/>
          <w:szCs w:val="24"/>
        </w:rPr>
        <w:t xml:space="preserve"> -  7213,9  </w:t>
      </w:r>
      <w:proofErr w:type="spellStart"/>
      <w:r w:rsidRPr="005C3BBB">
        <w:rPr>
          <w:rFonts w:ascii="Times New Roman CYR" w:hAnsi="Times New Roman CYR" w:cs="Times New Roman CYR"/>
          <w:sz w:val="24"/>
          <w:szCs w:val="24"/>
        </w:rPr>
        <w:t>тис.грн</w:t>
      </w:r>
      <w:proofErr w:type="spellEnd"/>
      <w:r w:rsidRPr="005C3BBB">
        <w:rPr>
          <w:rFonts w:ascii="Times New Roman CYR" w:hAnsi="Times New Roman CYR" w:cs="Times New Roman CYR"/>
          <w:sz w:val="24"/>
          <w:szCs w:val="24"/>
        </w:rPr>
        <w:t>.</w:t>
      </w:r>
    </w:p>
    <w:p w14:paraId="55625A73"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Фонд оплати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збiльшився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порiвняно</w:t>
      </w:r>
      <w:proofErr w:type="spellEnd"/>
      <w:r w:rsidRPr="005C3BBB">
        <w:rPr>
          <w:rFonts w:ascii="Times New Roman CYR" w:hAnsi="Times New Roman CYR" w:cs="Times New Roman CYR"/>
          <w:sz w:val="24"/>
          <w:szCs w:val="24"/>
        </w:rPr>
        <w:t xml:space="preserve"> з 2020 роком, на - 34 % .</w:t>
      </w:r>
    </w:p>
    <w:p w14:paraId="3934DF85"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15. Будь-</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пропозицiї</w:t>
      </w:r>
      <w:proofErr w:type="spellEnd"/>
      <w:r w:rsidRPr="005C3BBB">
        <w:rPr>
          <w:rFonts w:ascii="Times New Roman CYR" w:hAnsi="Times New Roman CYR" w:cs="Times New Roman CYR"/>
          <w:sz w:val="24"/>
          <w:szCs w:val="24"/>
        </w:rPr>
        <w:t xml:space="preserve"> щодо </w:t>
      </w:r>
      <w:proofErr w:type="spellStart"/>
      <w:r w:rsidRPr="005C3BBB">
        <w:rPr>
          <w:rFonts w:ascii="Times New Roman CYR" w:hAnsi="Times New Roman CYR" w:cs="Times New Roman CYR"/>
          <w:sz w:val="24"/>
          <w:szCs w:val="24"/>
        </w:rPr>
        <w:t>реорганiзацiї</w:t>
      </w:r>
      <w:proofErr w:type="spellEnd"/>
      <w:r w:rsidRPr="005C3BBB">
        <w:rPr>
          <w:rFonts w:ascii="Times New Roman CYR" w:hAnsi="Times New Roman CYR" w:cs="Times New Roman CYR"/>
          <w:sz w:val="24"/>
          <w:szCs w:val="24"/>
        </w:rPr>
        <w:t xml:space="preserve"> з боку </w:t>
      </w:r>
      <w:proofErr w:type="spellStart"/>
      <w:r w:rsidRPr="005C3BBB">
        <w:rPr>
          <w:rFonts w:ascii="Times New Roman CYR" w:hAnsi="Times New Roman CYR" w:cs="Times New Roman CYR"/>
          <w:sz w:val="24"/>
          <w:szCs w:val="24"/>
        </w:rPr>
        <w:t>третiх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що мали </w:t>
      </w:r>
      <w:proofErr w:type="spellStart"/>
      <w:r w:rsidRPr="005C3BBB">
        <w:rPr>
          <w:rFonts w:ascii="Times New Roman CYR" w:hAnsi="Times New Roman CYR" w:cs="Times New Roman CYR"/>
          <w:sz w:val="24"/>
          <w:szCs w:val="24"/>
        </w:rPr>
        <w:t>мiсце</w:t>
      </w:r>
      <w:proofErr w:type="spellEnd"/>
      <w:r w:rsidRPr="005C3BBB">
        <w:rPr>
          <w:rFonts w:ascii="Times New Roman CYR" w:hAnsi="Times New Roman CYR" w:cs="Times New Roman CYR"/>
          <w:sz w:val="24"/>
          <w:szCs w:val="24"/>
        </w:rPr>
        <w:t xml:space="preserve"> протягом </w:t>
      </w:r>
      <w:proofErr w:type="spellStart"/>
      <w:r w:rsidRPr="005C3BBB">
        <w:rPr>
          <w:rFonts w:ascii="Times New Roman CYR" w:hAnsi="Times New Roman CYR" w:cs="Times New Roman CYR"/>
          <w:sz w:val="24"/>
          <w:szCs w:val="24"/>
        </w:rPr>
        <w:t>звiтного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xml:space="preserve">, умови та результати цих </w:t>
      </w:r>
      <w:proofErr w:type="spellStart"/>
      <w:r w:rsidRPr="005C3BBB">
        <w:rPr>
          <w:rFonts w:ascii="Times New Roman CYR" w:hAnsi="Times New Roman CYR" w:cs="Times New Roman CYR"/>
          <w:sz w:val="24"/>
          <w:szCs w:val="24"/>
        </w:rPr>
        <w:t>пропозицiй</w:t>
      </w:r>
      <w:proofErr w:type="spellEnd"/>
      <w:r w:rsidRPr="005C3BBB">
        <w:rPr>
          <w:rFonts w:ascii="Times New Roman CYR" w:hAnsi="Times New Roman CYR" w:cs="Times New Roman CYR"/>
          <w:sz w:val="24"/>
          <w:szCs w:val="24"/>
        </w:rPr>
        <w:t>.</w:t>
      </w:r>
    </w:p>
    <w:p w14:paraId="3C6FC0D1"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Пропозицiї</w:t>
      </w:r>
      <w:proofErr w:type="spellEnd"/>
      <w:r w:rsidRPr="005C3BBB">
        <w:rPr>
          <w:rFonts w:ascii="Times New Roman CYR" w:hAnsi="Times New Roman CYR" w:cs="Times New Roman CYR"/>
          <w:sz w:val="24"/>
          <w:szCs w:val="24"/>
        </w:rPr>
        <w:t xml:space="preserve"> щодо </w:t>
      </w:r>
      <w:proofErr w:type="spellStart"/>
      <w:r w:rsidRPr="005C3BBB">
        <w:rPr>
          <w:rFonts w:ascii="Times New Roman CYR" w:hAnsi="Times New Roman CYR" w:cs="Times New Roman CYR"/>
          <w:sz w:val="24"/>
          <w:szCs w:val="24"/>
        </w:rPr>
        <w:t>реорганiзацiї</w:t>
      </w:r>
      <w:proofErr w:type="spellEnd"/>
      <w:r w:rsidRPr="005C3BBB">
        <w:rPr>
          <w:rFonts w:ascii="Times New Roman CYR" w:hAnsi="Times New Roman CYR" w:cs="Times New Roman CYR"/>
          <w:sz w:val="24"/>
          <w:szCs w:val="24"/>
        </w:rPr>
        <w:t xml:space="preserve"> з боку </w:t>
      </w:r>
      <w:proofErr w:type="spellStart"/>
      <w:r w:rsidRPr="005C3BBB">
        <w:rPr>
          <w:rFonts w:ascii="Times New Roman CYR" w:hAnsi="Times New Roman CYR" w:cs="Times New Roman CYR"/>
          <w:sz w:val="24"/>
          <w:szCs w:val="24"/>
        </w:rPr>
        <w:t>третiх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 </w:t>
      </w:r>
      <w:proofErr w:type="spellStart"/>
      <w:r w:rsidRPr="005C3BBB">
        <w:rPr>
          <w:rFonts w:ascii="Times New Roman CYR" w:hAnsi="Times New Roman CYR" w:cs="Times New Roman CYR"/>
          <w:sz w:val="24"/>
          <w:szCs w:val="24"/>
        </w:rPr>
        <w:t>вiдсутнi</w:t>
      </w:r>
      <w:proofErr w:type="spellEnd"/>
      <w:r w:rsidRPr="005C3BBB">
        <w:rPr>
          <w:rFonts w:ascii="Times New Roman CYR" w:hAnsi="Times New Roman CYR" w:cs="Times New Roman CYR"/>
          <w:sz w:val="24"/>
          <w:szCs w:val="24"/>
        </w:rPr>
        <w:t xml:space="preserve"> </w:t>
      </w:r>
    </w:p>
    <w:p w14:paraId="2644E10D"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p>
    <w:p w14:paraId="3B7A825F"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16. </w:t>
      </w:r>
      <w:proofErr w:type="spellStart"/>
      <w:r w:rsidRPr="005C3BBB">
        <w:rPr>
          <w:rFonts w:ascii="Times New Roman CYR" w:hAnsi="Times New Roman CYR" w:cs="Times New Roman CYR"/>
          <w:sz w:val="24"/>
          <w:szCs w:val="24"/>
        </w:rPr>
        <w:t>Iнша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iнформацiя</w:t>
      </w:r>
      <w:proofErr w:type="spellEnd"/>
      <w:r w:rsidRPr="005C3BBB">
        <w:rPr>
          <w:rFonts w:ascii="Times New Roman CYR" w:hAnsi="Times New Roman CYR" w:cs="Times New Roman CYR"/>
          <w:sz w:val="24"/>
          <w:szCs w:val="24"/>
        </w:rPr>
        <w:t xml:space="preserve">, яка може бути </w:t>
      </w:r>
      <w:proofErr w:type="spellStart"/>
      <w:r w:rsidRPr="005C3BBB">
        <w:rPr>
          <w:rFonts w:ascii="Times New Roman CYR" w:hAnsi="Times New Roman CYR" w:cs="Times New Roman CYR"/>
          <w:sz w:val="24"/>
          <w:szCs w:val="24"/>
        </w:rPr>
        <w:t>iстотною</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стейкхолдерами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стану та </w:t>
      </w:r>
      <w:proofErr w:type="spellStart"/>
      <w:r w:rsidRPr="005C3BBB">
        <w:rPr>
          <w:rFonts w:ascii="Times New Roman CYR" w:hAnsi="Times New Roman CYR" w:cs="Times New Roman CYR"/>
          <w:sz w:val="24"/>
          <w:szCs w:val="24"/>
        </w:rPr>
        <w:t>результатiв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особи.</w:t>
      </w:r>
    </w:p>
    <w:p w14:paraId="65E83766" w14:textId="77777777" w:rsidR="005C3BBB" w:rsidRPr="005C3BBB" w:rsidRDefault="005C3BBB" w:rsidP="005C3BBB">
      <w:pPr>
        <w:widowControl w:val="0"/>
        <w:autoSpaceDE w:val="0"/>
        <w:autoSpaceDN w:val="0"/>
        <w:adjustRightInd w:val="0"/>
        <w:spacing w:after="0" w:line="240" w:lineRule="auto"/>
        <w:jc w:val="both"/>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 </w:t>
      </w:r>
      <w:proofErr w:type="spellStart"/>
      <w:r w:rsidRPr="005C3BBB">
        <w:rPr>
          <w:rFonts w:ascii="Times New Roman CYR" w:hAnsi="Times New Roman CYR" w:cs="Times New Roman CYR"/>
          <w:sz w:val="24"/>
          <w:szCs w:val="24"/>
        </w:rPr>
        <w:t>iншою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iнформацiєю</w:t>
      </w:r>
      <w:proofErr w:type="spellEnd"/>
      <w:r w:rsidRPr="005C3BBB">
        <w:rPr>
          <w:rFonts w:ascii="Times New Roman CYR" w:hAnsi="Times New Roman CYR" w:cs="Times New Roman CYR"/>
          <w:sz w:val="24"/>
          <w:szCs w:val="24"/>
        </w:rPr>
        <w:t xml:space="preserve">, яка може бути </w:t>
      </w:r>
      <w:proofErr w:type="spellStart"/>
      <w:r w:rsidRPr="005C3BBB">
        <w:rPr>
          <w:rFonts w:ascii="Times New Roman CYR" w:hAnsi="Times New Roman CYR" w:cs="Times New Roman CYR"/>
          <w:sz w:val="24"/>
          <w:szCs w:val="24"/>
        </w:rPr>
        <w:t>iстотною</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фiнансового</w:t>
      </w:r>
      <w:proofErr w:type="spellEnd"/>
      <w:r w:rsidRPr="005C3BBB">
        <w:rPr>
          <w:rFonts w:ascii="Times New Roman CYR" w:hAnsi="Times New Roman CYR" w:cs="Times New Roman CYR"/>
          <w:sz w:val="24"/>
          <w:szCs w:val="24"/>
        </w:rPr>
        <w:t xml:space="preserve"> стану та </w:t>
      </w:r>
      <w:proofErr w:type="spellStart"/>
      <w:r w:rsidRPr="005C3BBB">
        <w:rPr>
          <w:rFonts w:ascii="Times New Roman CYR" w:hAnsi="Times New Roman CYR" w:cs="Times New Roman CYR"/>
          <w:sz w:val="24"/>
          <w:szCs w:val="24"/>
        </w:rPr>
        <w:t>результатiв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Товариства, </w:t>
      </w:r>
      <w:proofErr w:type="spellStart"/>
      <w:r w:rsidRPr="005C3BBB">
        <w:rPr>
          <w:rFonts w:ascii="Times New Roman CYR" w:hAnsi="Times New Roman CYR" w:cs="Times New Roman CYR"/>
          <w:sz w:val="24"/>
          <w:szCs w:val="24"/>
        </w:rPr>
        <w:t>стейкхолдери</w:t>
      </w:r>
      <w:proofErr w:type="spellEnd"/>
      <w:r w:rsidRPr="005C3BBB">
        <w:rPr>
          <w:rFonts w:ascii="Times New Roman CYR" w:hAnsi="Times New Roman CYR" w:cs="Times New Roman CYR"/>
          <w:sz w:val="24"/>
          <w:szCs w:val="24"/>
        </w:rPr>
        <w:t xml:space="preserve"> можуть ознайомитись на </w:t>
      </w:r>
      <w:proofErr w:type="spellStart"/>
      <w:r w:rsidRPr="005C3BBB">
        <w:rPr>
          <w:rFonts w:ascii="Times New Roman CYR" w:hAnsi="Times New Roman CYR" w:cs="Times New Roman CYR"/>
          <w:sz w:val="24"/>
          <w:szCs w:val="24"/>
        </w:rPr>
        <w:t>сайтi</w:t>
      </w:r>
      <w:proofErr w:type="spellEnd"/>
      <w:r w:rsidRPr="005C3BBB">
        <w:rPr>
          <w:rFonts w:ascii="Times New Roman CYR" w:hAnsi="Times New Roman CYR" w:cs="Times New Roman CYR"/>
          <w:sz w:val="24"/>
          <w:szCs w:val="24"/>
        </w:rPr>
        <w:t xml:space="preserve"> Товариства за посиланням https://botievskaya.dtek.com/information</w:t>
      </w:r>
    </w:p>
    <w:p w14:paraId="18A2296F"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201C57F3"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10835" w:type="dxa"/>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155"/>
        <w:gridCol w:w="1500"/>
        <w:gridCol w:w="1065"/>
        <w:gridCol w:w="3000"/>
        <w:gridCol w:w="2115"/>
      </w:tblGrid>
      <w:tr w:rsidR="00AA0C70" w:rsidRPr="005C3BBB" w14:paraId="33FCF2C1" w14:textId="77777777" w:rsidTr="000F01BC">
        <w:trPr>
          <w:trHeight w:val="200"/>
        </w:trPr>
        <w:tc>
          <w:tcPr>
            <w:tcW w:w="3155" w:type="dxa"/>
            <w:tcBorders>
              <w:top w:val="single" w:sz="6" w:space="0" w:color="auto"/>
              <w:bottom w:val="single" w:sz="6" w:space="0" w:color="auto"/>
              <w:right w:val="single" w:sz="6" w:space="0" w:color="auto"/>
            </w:tcBorders>
            <w:vAlign w:val="center"/>
          </w:tcPr>
          <w:p w14:paraId="7A66C9D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5459F84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1A9768A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3D95CD5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Орган державної влади, що видав ліцензію</w:t>
            </w:r>
          </w:p>
        </w:tc>
        <w:tc>
          <w:tcPr>
            <w:tcW w:w="2115" w:type="dxa"/>
            <w:tcBorders>
              <w:top w:val="single" w:sz="6" w:space="0" w:color="auto"/>
              <w:left w:val="single" w:sz="6" w:space="0" w:color="auto"/>
              <w:bottom w:val="single" w:sz="6" w:space="0" w:color="auto"/>
            </w:tcBorders>
            <w:vAlign w:val="center"/>
          </w:tcPr>
          <w:p w14:paraId="36F36F2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Дата закінчення строку дії ліцензії (за наявності)</w:t>
            </w:r>
          </w:p>
        </w:tc>
      </w:tr>
      <w:tr w:rsidR="00AA0C70" w:rsidRPr="005C3BBB" w14:paraId="3DBCCF9C" w14:textId="77777777" w:rsidTr="000F01BC">
        <w:trPr>
          <w:trHeight w:val="200"/>
        </w:trPr>
        <w:tc>
          <w:tcPr>
            <w:tcW w:w="3155" w:type="dxa"/>
            <w:tcBorders>
              <w:top w:val="single" w:sz="6" w:space="0" w:color="auto"/>
              <w:bottom w:val="single" w:sz="6" w:space="0" w:color="auto"/>
              <w:right w:val="single" w:sz="6" w:space="0" w:color="auto"/>
            </w:tcBorders>
            <w:vAlign w:val="center"/>
          </w:tcPr>
          <w:p w14:paraId="09F9B50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14:paraId="4BA36C8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14:paraId="5786F80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14:paraId="6FE5992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w:t>
            </w:r>
          </w:p>
        </w:tc>
        <w:tc>
          <w:tcPr>
            <w:tcW w:w="2115" w:type="dxa"/>
            <w:tcBorders>
              <w:top w:val="single" w:sz="6" w:space="0" w:color="auto"/>
              <w:left w:val="single" w:sz="6" w:space="0" w:color="auto"/>
              <w:bottom w:val="single" w:sz="6" w:space="0" w:color="auto"/>
            </w:tcBorders>
            <w:vAlign w:val="center"/>
          </w:tcPr>
          <w:p w14:paraId="563155F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5</w:t>
            </w:r>
          </w:p>
        </w:tc>
      </w:tr>
      <w:tr w:rsidR="00AA0C70" w:rsidRPr="005C3BBB" w14:paraId="13387759" w14:textId="77777777" w:rsidTr="000F01BC">
        <w:trPr>
          <w:trHeight w:val="200"/>
        </w:trPr>
        <w:tc>
          <w:tcPr>
            <w:tcW w:w="3155" w:type="dxa"/>
            <w:tcBorders>
              <w:top w:val="single" w:sz="6" w:space="0" w:color="auto"/>
              <w:bottom w:val="single" w:sz="6" w:space="0" w:color="auto"/>
              <w:right w:val="single" w:sz="6" w:space="0" w:color="auto"/>
            </w:tcBorders>
          </w:tcPr>
          <w:p w14:paraId="0F75617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 xml:space="preserve">Виробництво електричної </w:t>
            </w:r>
            <w:proofErr w:type="spellStart"/>
            <w:r w:rsidRPr="005C3BBB">
              <w:rPr>
                <w:rFonts w:ascii="Times New Roman CYR" w:hAnsi="Times New Roman CYR" w:cs="Times New Roman CYR"/>
              </w:rPr>
              <w:t>енергiї</w:t>
            </w:r>
            <w:proofErr w:type="spellEnd"/>
          </w:p>
        </w:tc>
        <w:tc>
          <w:tcPr>
            <w:tcW w:w="1500" w:type="dxa"/>
            <w:tcBorders>
              <w:top w:val="single" w:sz="6" w:space="0" w:color="auto"/>
              <w:left w:val="single" w:sz="6" w:space="0" w:color="auto"/>
              <w:bottom w:val="single" w:sz="6" w:space="0" w:color="auto"/>
              <w:right w:val="single" w:sz="6" w:space="0" w:color="auto"/>
            </w:tcBorders>
          </w:tcPr>
          <w:p w14:paraId="2528411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АЕ №288047</w:t>
            </w:r>
          </w:p>
        </w:tc>
        <w:tc>
          <w:tcPr>
            <w:tcW w:w="1065" w:type="dxa"/>
            <w:tcBorders>
              <w:top w:val="single" w:sz="6" w:space="0" w:color="auto"/>
              <w:left w:val="single" w:sz="6" w:space="0" w:color="auto"/>
              <w:bottom w:val="single" w:sz="6" w:space="0" w:color="auto"/>
              <w:right w:val="single" w:sz="6" w:space="0" w:color="auto"/>
            </w:tcBorders>
          </w:tcPr>
          <w:p w14:paraId="1455A75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13.01.2015</w:t>
            </w:r>
          </w:p>
        </w:tc>
        <w:tc>
          <w:tcPr>
            <w:tcW w:w="3000" w:type="dxa"/>
            <w:tcBorders>
              <w:top w:val="single" w:sz="6" w:space="0" w:color="auto"/>
              <w:left w:val="single" w:sz="6" w:space="0" w:color="auto"/>
              <w:bottom w:val="single" w:sz="6" w:space="0" w:color="auto"/>
              <w:right w:val="single" w:sz="6" w:space="0" w:color="auto"/>
            </w:tcBorders>
          </w:tcPr>
          <w:p w14:paraId="3501468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roofErr w:type="spellStart"/>
            <w:r w:rsidRPr="005C3BBB">
              <w:rPr>
                <w:rFonts w:ascii="Times New Roman CYR" w:hAnsi="Times New Roman CYR" w:cs="Times New Roman CYR"/>
              </w:rPr>
              <w:t>Нацiональна</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комiсiя</w:t>
            </w:r>
            <w:proofErr w:type="spellEnd"/>
            <w:r w:rsidRPr="005C3BBB">
              <w:rPr>
                <w:rFonts w:ascii="Times New Roman CYR" w:hAnsi="Times New Roman CYR" w:cs="Times New Roman CYR"/>
              </w:rPr>
              <w:t xml:space="preserve">, що </w:t>
            </w:r>
            <w:proofErr w:type="spellStart"/>
            <w:r w:rsidRPr="005C3BBB">
              <w:rPr>
                <w:rFonts w:ascii="Times New Roman CYR" w:hAnsi="Times New Roman CYR" w:cs="Times New Roman CYR"/>
              </w:rPr>
              <w:t>здiйснює</w:t>
            </w:r>
            <w:proofErr w:type="spellEnd"/>
            <w:r w:rsidRPr="005C3BBB">
              <w:rPr>
                <w:rFonts w:ascii="Times New Roman CYR" w:hAnsi="Times New Roman CYR" w:cs="Times New Roman CYR"/>
              </w:rPr>
              <w:t xml:space="preserve"> державне регулювання у сферах енергетики та комунальних послуг</w:t>
            </w:r>
          </w:p>
        </w:tc>
        <w:tc>
          <w:tcPr>
            <w:tcW w:w="2115" w:type="dxa"/>
            <w:tcBorders>
              <w:top w:val="single" w:sz="6" w:space="0" w:color="auto"/>
              <w:left w:val="single" w:sz="6" w:space="0" w:color="auto"/>
              <w:bottom w:val="single" w:sz="6" w:space="0" w:color="auto"/>
            </w:tcBorders>
          </w:tcPr>
          <w:p w14:paraId="0CFAF93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29.11.2032</w:t>
            </w:r>
          </w:p>
        </w:tc>
      </w:tr>
    </w:tbl>
    <w:p w14:paraId="7847512B" w14:textId="77777777" w:rsidR="000F01BC" w:rsidRDefault="000F01BC">
      <w:pPr>
        <w:widowControl w:val="0"/>
        <w:autoSpaceDE w:val="0"/>
        <w:autoSpaceDN w:val="0"/>
        <w:adjustRightInd w:val="0"/>
        <w:spacing w:after="0" w:line="240" w:lineRule="auto"/>
        <w:rPr>
          <w:rFonts w:ascii="Times New Roman CYR" w:hAnsi="Times New Roman CYR" w:cs="Times New Roman CYR"/>
        </w:rPr>
      </w:pPr>
    </w:p>
    <w:p w14:paraId="6301D588" w14:textId="77777777" w:rsidR="00AA0C70" w:rsidRDefault="000F01BC">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br w:type="page"/>
      </w:r>
    </w:p>
    <w:p w14:paraId="5869A66F"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44"/>
        <w:gridCol w:w="1260"/>
        <w:gridCol w:w="1080"/>
        <w:gridCol w:w="1260"/>
        <w:gridCol w:w="1080"/>
        <w:gridCol w:w="1260"/>
        <w:gridCol w:w="1082"/>
      </w:tblGrid>
      <w:tr w:rsidR="00AA0C70" w:rsidRPr="005C3BBB" w14:paraId="6E056A9A" w14:textId="77777777" w:rsidTr="000F01BC">
        <w:trPr>
          <w:trHeight w:val="200"/>
        </w:trPr>
        <w:tc>
          <w:tcPr>
            <w:tcW w:w="3544" w:type="dxa"/>
            <w:vMerge w:val="restart"/>
            <w:tcBorders>
              <w:top w:val="single" w:sz="6" w:space="0" w:color="auto"/>
              <w:bottom w:val="single" w:sz="6" w:space="0" w:color="auto"/>
              <w:right w:val="single" w:sz="6" w:space="0" w:color="auto"/>
            </w:tcBorders>
            <w:vAlign w:val="center"/>
          </w:tcPr>
          <w:p w14:paraId="6822DCF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1C83FE7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0EC61C6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613CA15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Основні засоби, усього, тис. грн</w:t>
            </w:r>
          </w:p>
        </w:tc>
      </w:tr>
      <w:tr w:rsidR="00AA0C70" w:rsidRPr="005C3BBB" w14:paraId="70140160" w14:textId="77777777" w:rsidTr="000F01BC">
        <w:trPr>
          <w:trHeight w:val="200"/>
        </w:trPr>
        <w:tc>
          <w:tcPr>
            <w:tcW w:w="3544" w:type="dxa"/>
            <w:vMerge/>
            <w:tcBorders>
              <w:top w:val="single" w:sz="6" w:space="0" w:color="auto"/>
              <w:bottom w:val="single" w:sz="6" w:space="0" w:color="auto"/>
              <w:right w:val="single" w:sz="6" w:space="0" w:color="auto"/>
            </w:tcBorders>
            <w:vAlign w:val="center"/>
          </w:tcPr>
          <w:p w14:paraId="60D78F6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48A54D3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088F246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767511F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043FC6B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1DB7302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14:paraId="17BE06B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 кінець періоду</w:t>
            </w:r>
          </w:p>
        </w:tc>
      </w:tr>
      <w:tr w:rsidR="00AA0C70" w:rsidRPr="005C3BBB" w14:paraId="12326E68"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4A85C5D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0903E6F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4 442 398</w:t>
            </w:r>
          </w:p>
        </w:tc>
        <w:tc>
          <w:tcPr>
            <w:tcW w:w="1080" w:type="dxa"/>
            <w:tcBorders>
              <w:top w:val="single" w:sz="6" w:space="0" w:color="auto"/>
              <w:left w:val="single" w:sz="6" w:space="0" w:color="auto"/>
              <w:bottom w:val="single" w:sz="6" w:space="0" w:color="auto"/>
              <w:right w:val="single" w:sz="6" w:space="0" w:color="auto"/>
            </w:tcBorders>
            <w:vAlign w:val="center"/>
          </w:tcPr>
          <w:p w14:paraId="75C0FA2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4 090 636</w:t>
            </w:r>
          </w:p>
        </w:tc>
        <w:tc>
          <w:tcPr>
            <w:tcW w:w="1260" w:type="dxa"/>
            <w:tcBorders>
              <w:top w:val="single" w:sz="6" w:space="0" w:color="auto"/>
              <w:left w:val="single" w:sz="6" w:space="0" w:color="auto"/>
              <w:bottom w:val="single" w:sz="6" w:space="0" w:color="auto"/>
              <w:right w:val="single" w:sz="6" w:space="0" w:color="auto"/>
            </w:tcBorders>
            <w:vAlign w:val="center"/>
          </w:tcPr>
          <w:p w14:paraId="0749BB9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2AEF28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C9A772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4 442 398</w:t>
            </w:r>
          </w:p>
        </w:tc>
        <w:tc>
          <w:tcPr>
            <w:tcW w:w="1082" w:type="dxa"/>
            <w:tcBorders>
              <w:top w:val="single" w:sz="6" w:space="0" w:color="auto"/>
              <w:left w:val="single" w:sz="6" w:space="0" w:color="auto"/>
              <w:bottom w:val="single" w:sz="6" w:space="0" w:color="auto"/>
            </w:tcBorders>
            <w:vAlign w:val="center"/>
          </w:tcPr>
          <w:p w14:paraId="4CDB3FF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4 090 636</w:t>
            </w:r>
          </w:p>
        </w:tc>
      </w:tr>
      <w:tr w:rsidR="00AA0C70" w:rsidRPr="005C3BBB" w14:paraId="44749B35"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33C246A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3F1E2BD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420 094</w:t>
            </w:r>
          </w:p>
        </w:tc>
        <w:tc>
          <w:tcPr>
            <w:tcW w:w="1080" w:type="dxa"/>
            <w:tcBorders>
              <w:top w:val="single" w:sz="6" w:space="0" w:color="auto"/>
              <w:left w:val="single" w:sz="6" w:space="0" w:color="auto"/>
              <w:bottom w:val="single" w:sz="6" w:space="0" w:color="auto"/>
              <w:right w:val="single" w:sz="6" w:space="0" w:color="auto"/>
            </w:tcBorders>
            <w:vAlign w:val="center"/>
          </w:tcPr>
          <w:p w14:paraId="0384E4E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386 805</w:t>
            </w:r>
          </w:p>
        </w:tc>
        <w:tc>
          <w:tcPr>
            <w:tcW w:w="1260" w:type="dxa"/>
            <w:tcBorders>
              <w:top w:val="single" w:sz="6" w:space="0" w:color="auto"/>
              <w:left w:val="single" w:sz="6" w:space="0" w:color="auto"/>
              <w:bottom w:val="single" w:sz="6" w:space="0" w:color="auto"/>
              <w:right w:val="single" w:sz="6" w:space="0" w:color="auto"/>
            </w:tcBorders>
            <w:vAlign w:val="center"/>
          </w:tcPr>
          <w:p w14:paraId="1C4D0BF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2D0CB1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F0CDCD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420 094</w:t>
            </w:r>
          </w:p>
        </w:tc>
        <w:tc>
          <w:tcPr>
            <w:tcW w:w="1082" w:type="dxa"/>
            <w:tcBorders>
              <w:top w:val="single" w:sz="6" w:space="0" w:color="auto"/>
              <w:left w:val="single" w:sz="6" w:space="0" w:color="auto"/>
              <w:bottom w:val="single" w:sz="6" w:space="0" w:color="auto"/>
            </w:tcBorders>
            <w:vAlign w:val="center"/>
          </w:tcPr>
          <w:p w14:paraId="1B8124F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386 805</w:t>
            </w:r>
          </w:p>
        </w:tc>
      </w:tr>
      <w:tr w:rsidR="00AA0C70" w:rsidRPr="005C3BBB" w14:paraId="50E89F9D"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48731AE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02DC7AF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4 010 947</w:t>
            </w:r>
          </w:p>
        </w:tc>
        <w:tc>
          <w:tcPr>
            <w:tcW w:w="1080" w:type="dxa"/>
            <w:tcBorders>
              <w:top w:val="single" w:sz="6" w:space="0" w:color="auto"/>
              <w:left w:val="single" w:sz="6" w:space="0" w:color="auto"/>
              <w:bottom w:val="single" w:sz="6" w:space="0" w:color="auto"/>
              <w:right w:val="single" w:sz="6" w:space="0" w:color="auto"/>
            </w:tcBorders>
            <w:vAlign w:val="center"/>
          </w:tcPr>
          <w:p w14:paraId="5F664E8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3 686 484</w:t>
            </w:r>
          </w:p>
        </w:tc>
        <w:tc>
          <w:tcPr>
            <w:tcW w:w="1260" w:type="dxa"/>
            <w:tcBorders>
              <w:top w:val="single" w:sz="6" w:space="0" w:color="auto"/>
              <w:left w:val="single" w:sz="6" w:space="0" w:color="auto"/>
              <w:bottom w:val="single" w:sz="6" w:space="0" w:color="auto"/>
              <w:right w:val="single" w:sz="6" w:space="0" w:color="auto"/>
            </w:tcBorders>
            <w:vAlign w:val="center"/>
          </w:tcPr>
          <w:p w14:paraId="72DEF04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DB59C5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B3C159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4 010 947</w:t>
            </w:r>
          </w:p>
        </w:tc>
        <w:tc>
          <w:tcPr>
            <w:tcW w:w="1082" w:type="dxa"/>
            <w:tcBorders>
              <w:top w:val="single" w:sz="6" w:space="0" w:color="auto"/>
              <w:left w:val="single" w:sz="6" w:space="0" w:color="auto"/>
              <w:bottom w:val="single" w:sz="6" w:space="0" w:color="auto"/>
            </w:tcBorders>
            <w:vAlign w:val="center"/>
          </w:tcPr>
          <w:p w14:paraId="7B1432A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3 686 484</w:t>
            </w:r>
          </w:p>
        </w:tc>
      </w:tr>
      <w:tr w:rsidR="00AA0C70" w:rsidRPr="005C3BBB" w14:paraId="2B3B0EC9"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07402D9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4422C93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6 809</w:t>
            </w:r>
          </w:p>
        </w:tc>
        <w:tc>
          <w:tcPr>
            <w:tcW w:w="1080" w:type="dxa"/>
            <w:tcBorders>
              <w:top w:val="single" w:sz="6" w:space="0" w:color="auto"/>
              <w:left w:val="single" w:sz="6" w:space="0" w:color="auto"/>
              <w:bottom w:val="single" w:sz="6" w:space="0" w:color="auto"/>
              <w:right w:val="single" w:sz="6" w:space="0" w:color="auto"/>
            </w:tcBorders>
            <w:vAlign w:val="center"/>
          </w:tcPr>
          <w:p w14:paraId="058EDD8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6 816</w:t>
            </w:r>
          </w:p>
        </w:tc>
        <w:tc>
          <w:tcPr>
            <w:tcW w:w="1260" w:type="dxa"/>
            <w:tcBorders>
              <w:top w:val="single" w:sz="6" w:space="0" w:color="auto"/>
              <w:left w:val="single" w:sz="6" w:space="0" w:color="auto"/>
              <w:bottom w:val="single" w:sz="6" w:space="0" w:color="auto"/>
              <w:right w:val="single" w:sz="6" w:space="0" w:color="auto"/>
            </w:tcBorders>
            <w:vAlign w:val="center"/>
          </w:tcPr>
          <w:p w14:paraId="54D5A95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3CE168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443A53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6 809</w:t>
            </w:r>
          </w:p>
        </w:tc>
        <w:tc>
          <w:tcPr>
            <w:tcW w:w="1082" w:type="dxa"/>
            <w:tcBorders>
              <w:top w:val="single" w:sz="6" w:space="0" w:color="auto"/>
              <w:left w:val="single" w:sz="6" w:space="0" w:color="auto"/>
              <w:bottom w:val="single" w:sz="6" w:space="0" w:color="auto"/>
            </w:tcBorders>
            <w:vAlign w:val="center"/>
          </w:tcPr>
          <w:p w14:paraId="22261D3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6 816</w:t>
            </w:r>
          </w:p>
        </w:tc>
      </w:tr>
      <w:tr w:rsidR="00AA0C70" w:rsidRPr="005C3BBB" w14:paraId="49FC9487"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13B3060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55FAAED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D12D48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66F6DF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BDAAEC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F6F6FB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611DA98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4AAE08CF"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79DAD0A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5A82F5F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4 548</w:t>
            </w:r>
          </w:p>
        </w:tc>
        <w:tc>
          <w:tcPr>
            <w:tcW w:w="1080" w:type="dxa"/>
            <w:tcBorders>
              <w:top w:val="single" w:sz="6" w:space="0" w:color="auto"/>
              <w:left w:val="single" w:sz="6" w:space="0" w:color="auto"/>
              <w:bottom w:val="single" w:sz="6" w:space="0" w:color="auto"/>
              <w:right w:val="single" w:sz="6" w:space="0" w:color="auto"/>
            </w:tcBorders>
            <w:vAlign w:val="center"/>
          </w:tcPr>
          <w:p w14:paraId="6D24305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10 531</w:t>
            </w:r>
          </w:p>
        </w:tc>
        <w:tc>
          <w:tcPr>
            <w:tcW w:w="1260" w:type="dxa"/>
            <w:tcBorders>
              <w:top w:val="single" w:sz="6" w:space="0" w:color="auto"/>
              <w:left w:val="single" w:sz="6" w:space="0" w:color="auto"/>
              <w:bottom w:val="single" w:sz="6" w:space="0" w:color="auto"/>
              <w:right w:val="single" w:sz="6" w:space="0" w:color="auto"/>
            </w:tcBorders>
            <w:vAlign w:val="center"/>
          </w:tcPr>
          <w:p w14:paraId="205F91B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D65C2C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3EDB64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4 548</w:t>
            </w:r>
          </w:p>
        </w:tc>
        <w:tc>
          <w:tcPr>
            <w:tcW w:w="1082" w:type="dxa"/>
            <w:tcBorders>
              <w:top w:val="single" w:sz="6" w:space="0" w:color="auto"/>
              <w:left w:val="single" w:sz="6" w:space="0" w:color="auto"/>
              <w:bottom w:val="single" w:sz="6" w:space="0" w:color="auto"/>
            </w:tcBorders>
            <w:vAlign w:val="center"/>
          </w:tcPr>
          <w:p w14:paraId="2176191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10 531</w:t>
            </w:r>
          </w:p>
        </w:tc>
      </w:tr>
      <w:tr w:rsidR="00AA0C70" w:rsidRPr="005C3BBB" w14:paraId="6B3D1E9C"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1194CB8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1451148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58E072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4B5BAF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AD24E0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1073FA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E21A17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2E0E1B79"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22CC3D9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1063612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F93282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B792EB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3024A0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9DE815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081523E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17A92A32"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6E40B54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4377CAE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5AFAC8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F79874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446EA3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F94D1E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0B46013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0F0EAE10"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4FC46EC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3DDA54A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BEE89B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92740A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1E704A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6AB56C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062D331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064ACE55"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41385D1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2A5783C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A668BD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B103D5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90E9C0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083CB4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6B1B02E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554A816B"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7EDA3CC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1559F34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6D7077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246592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FD7808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96B17B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C7951F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56C2728C"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2653B61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747E8B5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5B47EC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870104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E2D3CE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8870E5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103EDD7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0C3F1FCF" w14:textId="77777777" w:rsidTr="000F01BC">
        <w:trPr>
          <w:trHeight w:val="200"/>
        </w:trPr>
        <w:tc>
          <w:tcPr>
            <w:tcW w:w="3544" w:type="dxa"/>
            <w:tcBorders>
              <w:top w:val="single" w:sz="6" w:space="0" w:color="auto"/>
              <w:bottom w:val="single" w:sz="6" w:space="0" w:color="auto"/>
              <w:right w:val="single" w:sz="6" w:space="0" w:color="auto"/>
            </w:tcBorders>
            <w:vAlign w:val="center"/>
          </w:tcPr>
          <w:p w14:paraId="7CB142A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375783D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4 442 398</w:t>
            </w:r>
          </w:p>
        </w:tc>
        <w:tc>
          <w:tcPr>
            <w:tcW w:w="1080" w:type="dxa"/>
            <w:tcBorders>
              <w:top w:val="single" w:sz="6" w:space="0" w:color="auto"/>
              <w:left w:val="single" w:sz="6" w:space="0" w:color="auto"/>
              <w:bottom w:val="single" w:sz="6" w:space="0" w:color="auto"/>
              <w:right w:val="single" w:sz="6" w:space="0" w:color="auto"/>
            </w:tcBorders>
            <w:vAlign w:val="center"/>
          </w:tcPr>
          <w:p w14:paraId="3369DAB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4 090 636</w:t>
            </w:r>
          </w:p>
        </w:tc>
        <w:tc>
          <w:tcPr>
            <w:tcW w:w="1260" w:type="dxa"/>
            <w:tcBorders>
              <w:top w:val="single" w:sz="6" w:space="0" w:color="auto"/>
              <w:left w:val="single" w:sz="6" w:space="0" w:color="auto"/>
              <w:bottom w:val="single" w:sz="6" w:space="0" w:color="auto"/>
              <w:right w:val="single" w:sz="6" w:space="0" w:color="auto"/>
            </w:tcBorders>
            <w:vAlign w:val="center"/>
          </w:tcPr>
          <w:p w14:paraId="7EF7C7B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2B5844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8A09F0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4 442 398</w:t>
            </w:r>
          </w:p>
        </w:tc>
        <w:tc>
          <w:tcPr>
            <w:tcW w:w="1082" w:type="dxa"/>
            <w:tcBorders>
              <w:top w:val="single" w:sz="6" w:space="0" w:color="auto"/>
              <w:left w:val="single" w:sz="6" w:space="0" w:color="auto"/>
              <w:bottom w:val="single" w:sz="6" w:space="0" w:color="auto"/>
            </w:tcBorders>
            <w:vAlign w:val="center"/>
          </w:tcPr>
          <w:p w14:paraId="1502172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4 090 636</w:t>
            </w:r>
          </w:p>
        </w:tc>
      </w:tr>
      <w:tr w:rsidR="00AA0C70" w:rsidRPr="005C3BBB" w14:paraId="397DD304" w14:textId="77777777" w:rsidTr="000F01BC">
        <w:trPr>
          <w:trHeight w:val="200"/>
        </w:trPr>
        <w:tc>
          <w:tcPr>
            <w:tcW w:w="3544" w:type="dxa"/>
            <w:tcBorders>
              <w:top w:val="single" w:sz="6" w:space="0" w:color="auto"/>
              <w:bottom w:val="single" w:sz="6" w:space="0" w:color="auto"/>
              <w:right w:val="single" w:sz="6" w:space="0" w:color="auto"/>
            </w:tcBorders>
          </w:tcPr>
          <w:p w14:paraId="6CB3FAF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4FAF9EBF"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Строки користування основними засобами:</w:t>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p>
          <w:p w14:paraId="1F69F2DC"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1)</w:t>
            </w:r>
            <w:proofErr w:type="spellStart"/>
            <w:r w:rsidRPr="005C3BBB">
              <w:rPr>
                <w:rFonts w:ascii="Times New Roman CYR" w:hAnsi="Times New Roman CYR" w:cs="Times New Roman CYR"/>
              </w:rPr>
              <w:t>Будiвлi</w:t>
            </w:r>
            <w:proofErr w:type="spellEnd"/>
            <w:r w:rsidRPr="005C3BBB">
              <w:rPr>
                <w:rFonts w:ascii="Times New Roman CYR" w:hAnsi="Times New Roman CYR" w:cs="Times New Roman CYR"/>
              </w:rPr>
              <w:t xml:space="preserve"> та споруди - 40-60 </w:t>
            </w:r>
            <w:proofErr w:type="spellStart"/>
            <w:r w:rsidRPr="005C3BBB">
              <w:rPr>
                <w:rFonts w:ascii="Times New Roman CYR" w:hAnsi="Times New Roman CYR" w:cs="Times New Roman CYR"/>
              </w:rPr>
              <w:t>рокiв</w:t>
            </w:r>
            <w:proofErr w:type="spellEnd"/>
            <w:r w:rsidRPr="005C3BBB">
              <w:rPr>
                <w:rFonts w:ascii="Times New Roman CYR" w:hAnsi="Times New Roman CYR" w:cs="Times New Roman CYR"/>
              </w:rPr>
              <w:t>;</w:t>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p>
          <w:p w14:paraId="3E96A3DC"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 xml:space="preserve">2)Машини та обладнання - 10-25 </w:t>
            </w:r>
            <w:proofErr w:type="spellStart"/>
            <w:r w:rsidRPr="005C3BBB">
              <w:rPr>
                <w:rFonts w:ascii="Times New Roman CYR" w:hAnsi="Times New Roman CYR" w:cs="Times New Roman CYR"/>
              </w:rPr>
              <w:t>рокiв</w:t>
            </w:r>
            <w:proofErr w:type="spellEnd"/>
            <w:r w:rsidRPr="005C3BBB">
              <w:rPr>
                <w:rFonts w:ascii="Times New Roman CYR" w:hAnsi="Times New Roman CYR" w:cs="Times New Roman CYR"/>
              </w:rPr>
              <w:t>;</w:t>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p>
          <w:p w14:paraId="341902C5"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3)</w:t>
            </w:r>
            <w:proofErr w:type="spellStart"/>
            <w:r w:rsidRPr="005C3BBB">
              <w:rPr>
                <w:rFonts w:ascii="Times New Roman CYR" w:hAnsi="Times New Roman CYR" w:cs="Times New Roman CYR"/>
              </w:rPr>
              <w:t>Транспортнi</w:t>
            </w:r>
            <w:proofErr w:type="spellEnd"/>
            <w:r w:rsidRPr="005C3BBB">
              <w:rPr>
                <w:rFonts w:ascii="Times New Roman CYR" w:hAnsi="Times New Roman CYR" w:cs="Times New Roman CYR"/>
              </w:rPr>
              <w:t xml:space="preserve"> засоби - 5-8 </w:t>
            </w:r>
            <w:proofErr w:type="spellStart"/>
            <w:r w:rsidRPr="005C3BBB">
              <w:rPr>
                <w:rFonts w:ascii="Times New Roman CYR" w:hAnsi="Times New Roman CYR" w:cs="Times New Roman CYR"/>
              </w:rPr>
              <w:t>рокiв</w:t>
            </w:r>
            <w:proofErr w:type="spellEnd"/>
            <w:r w:rsidRPr="005C3BBB">
              <w:rPr>
                <w:rFonts w:ascii="Times New Roman CYR" w:hAnsi="Times New Roman CYR" w:cs="Times New Roman CYR"/>
              </w:rPr>
              <w:t>;</w:t>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p>
          <w:p w14:paraId="3E8BFCDC"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 xml:space="preserve">4)приладдя та </w:t>
            </w:r>
            <w:proofErr w:type="spellStart"/>
            <w:r w:rsidRPr="005C3BBB">
              <w:rPr>
                <w:rFonts w:ascii="Times New Roman CYR" w:hAnsi="Times New Roman CYR" w:cs="Times New Roman CYR"/>
              </w:rPr>
              <w:t>iнвентар</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iншi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основнi</w:t>
            </w:r>
            <w:proofErr w:type="spellEnd"/>
            <w:r w:rsidRPr="005C3BBB">
              <w:rPr>
                <w:rFonts w:ascii="Times New Roman CYR" w:hAnsi="Times New Roman CYR" w:cs="Times New Roman CYR"/>
              </w:rPr>
              <w:t xml:space="preserve"> засоби - 4-12 роки.</w:t>
            </w:r>
            <w:r w:rsidRPr="005C3BBB">
              <w:rPr>
                <w:rFonts w:ascii="Times New Roman CYR" w:hAnsi="Times New Roman CYR" w:cs="Times New Roman CYR"/>
              </w:rPr>
              <w:tab/>
            </w:r>
          </w:p>
          <w:p w14:paraId="1B704DBB"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 xml:space="preserve">Умови користування основними засобами: </w:t>
            </w:r>
            <w:proofErr w:type="spellStart"/>
            <w:r w:rsidRPr="005C3BBB">
              <w:rPr>
                <w:rFonts w:ascii="Times New Roman CYR" w:hAnsi="Times New Roman CYR" w:cs="Times New Roman CYR"/>
              </w:rPr>
              <w:t>вiдповiдно</w:t>
            </w:r>
            <w:proofErr w:type="spellEnd"/>
            <w:r w:rsidRPr="005C3BBB">
              <w:rPr>
                <w:rFonts w:ascii="Times New Roman CYR" w:hAnsi="Times New Roman CYR" w:cs="Times New Roman CYR"/>
              </w:rPr>
              <w:t xml:space="preserve"> до виробничих потреб товариства.</w:t>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p>
          <w:p w14:paraId="3E62AF30"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proofErr w:type="spellStart"/>
            <w:r w:rsidRPr="005C3BBB">
              <w:rPr>
                <w:rFonts w:ascii="Times New Roman CYR" w:hAnsi="Times New Roman CYR" w:cs="Times New Roman CYR"/>
              </w:rPr>
              <w:t>Первiсна</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вартiсть</w:t>
            </w:r>
            <w:proofErr w:type="spellEnd"/>
            <w:r w:rsidRPr="005C3BBB">
              <w:rPr>
                <w:rFonts w:ascii="Times New Roman CYR" w:hAnsi="Times New Roman CYR" w:cs="Times New Roman CYR"/>
              </w:rPr>
              <w:t xml:space="preserve"> основних </w:t>
            </w:r>
            <w:proofErr w:type="spellStart"/>
            <w:r w:rsidRPr="005C3BBB">
              <w:rPr>
                <w:rFonts w:ascii="Times New Roman CYR" w:hAnsi="Times New Roman CYR" w:cs="Times New Roman CYR"/>
              </w:rPr>
              <w:t>засобiв</w:t>
            </w:r>
            <w:proofErr w:type="spellEnd"/>
            <w:r w:rsidRPr="005C3BBB">
              <w:rPr>
                <w:rFonts w:ascii="Times New Roman CYR" w:hAnsi="Times New Roman CYR" w:cs="Times New Roman CYR"/>
              </w:rPr>
              <w:t>: 4871628 тис. грн.</w:t>
            </w:r>
          </w:p>
          <w:p w14:paraId="6AE79D60"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proofErr w:type="spellStart"/>
            <w:r w:rsidRPr="005C3BBB">
              <w:rPr>
                <w:rFonts w:ascii="Times New Roman CYR" w:hAnsi="Times New Roman CYR" w:cs="Times New Roman CYR"/>
              </w:rPr>
              <w:t>Ступiнь</w:t>
            </w:r>
            <w:proofErr w:type="spellEnd"/>
            <w:r w:rsidRPr="005C3BBB">
              <w:rPr>
                <w:rFonts w:ascii="Times New Roman CYR" w:hAnsi="Times New Roman CYR" w:cs="Times New Roman CYR"/>
              </w:rPr>
              <w:t xml:space="preserve"> їх зносу - 16,0 %</w:t>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p>
          <w:p w14:paraId="528D5D04"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proofErr w:type="spellStart"/>
            <w:r w:rsidRPr="005C3BBB">
              <w:rPr>
                <w:rFonts w:ascii="Times New Roman CYR" w:hAnsi="Times New Roman CYR" w:cs="Times New Roman CYR"/>
              </w:rPr>
              <w:t>Ступiнь</w:t>
            </w:r>
            <w:proofErr w:type="spellEnd"/>
            <w:r w:rsidRPr="005C3BBB">
              <w:rPr>
                <w:rFonts w:ascii="Times New Roman CYR" w:hAnsi="Times New Roman CYR" w:cs="Times New Roman CYR"/>
              </w:rPr>
              <w:t xml:space="preserve"> їх використання -84,0 %</w:t>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p>
          <w:p w14:paraId="14364716"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Сума нарахованого зносу: 780992 тис. грн.</w:t>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r w:rsidRPr="005C3BBB">
              <w:rPr>
                <w:rFonts w:ascii="Times New Roman CYR" w:hAnsi="Times New Roman CYR" w:cs="Times New Roman CYR"/>
              </w:rPr>
              <w:tab/>
            </w:r>
          </w:p>
          <w:p w14:paraId="0151C84D"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 xml:space="preserve">Суттєвих </w:t>
            </w:r>
            <w:proofErr w:type="spellStart"/>
            <w:r w:rsidRPr="005C3BBB">
              <w:rPr>
                <w:rFonts w:ascii="Times New Roman CYR" w:hAnsi="Times New Roman CYR" w:cs="Times New Roman CYR"/>
              </w:rPr>
              <w:t>змiн</w:t>
            </w:r>
            <w:proofErr w:type="spellEnd"/>
            <w:r w:rsidRPr="005C3BBB">
              <w:rPr>
                <w:rFonts w:ascii="Times New Roman CYR" w:hAnsi="Times New Roman CYR" w:cs="Times New Roman CYR"/>
              </w:rPr>
              <w:t xml:space="preserve"> у </w:t>
            </w:r>
            <w:proofErr w:type="spellStart"/>
            <w:r w:rsidRPr="005C3BBB">
              <w:rPr>
                <w:rFonts w:ascii="Times New Roman CYR" w:hAnsi="Times New Roman CYR" w:cs="Times New Roman CYR"/>
              </w:rPr>
              <w:t>вартостi</w:t>
            </w:r>
            <w:proofErr w:type="spellEnd"/>
            <w:r w:rsidRPr="005C3BBB">
              <w:rPr>
                <w:rFonts w:ascii="Times New Roman CYR" w:hAnsi="Times New Roman CYR" w:cs="Times New Roman CYR"/>
              </w:rPr>
              <w:t xml:space="preserve"> основних </w:t>
            </w:r>
            <w:proofErr w:type="spellStart"/>
            <w:r w:rsidRPr="005C3BBB">
              <w:rPr>
                <w:rFonts w:ascii="Times New Roman CYR" w:hAnsi="Times New Roman CYR" w:cs="Times New Roman CYR"/>
              </w:rPr>
              <w:t>засобiв</w:t>
            </w:r>
            <w:proofErr w:type="spellEnd"/>
            <w:r w:rsidRPr="005C3BBB">
              <w:rPr>
                <w:rFonts w:ascii="Times New Roman CYR" w:hAnsi="Times New Roman CYR" w:cs="Times New Roman CYR"/>
              </w:rPr>
              <w:t xml:space="preserve"> не було. </w:t>
            </w:r>
            <w:proofErr w:type="spellStart"/>
            <w:r w:rsidRPr="005C3BBB">
              <w:rPr>
                <w:rFonts w:ascii="Times New Roman CYR" w:hAnsi="Times New Roman CYR" w:cs="Times New Roman CYR"/>
              </w:rPr>
              <w:t>Основнi</w:t>
            </w:r>
            <w:proofErr w:type="spellEnd"/>
            <w:r w:rsidRPr="005C3BBB">
              <w:rPr>
                <w:rFonts w:ascii="Times New Roman CYR" w:hAnsi="Times New Roman CYR" w:cs="Times New Roman CYR"/>
              </w:rPr>
              <w:t xml:space="preserve"> засоби </w:t>
            </w:r>
            <w:proofErr w:type="spellStart"/>
            <w:r w:rsidRPr="005C3BBB">
              <w:rPr>
                <w:rFonts w:ascii="Times New Roman CYR" w:hAnsi="Times New Roman CYR" w:cs="Times New Roman CYR"/>
              </w:rPr>
              <w:t>Компанiї</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наданi</w:t>
            </w:r>
            <w:proofErr w:type="spellEnd"/>
            <w:r w:rsidRPr="005C3BBB">
              <w:rPr>
                <w:rFonts w:ascii="Times New Roman CYR" w:hAnsi="Times New Roman CYR" w:cs="Times New Roman CYR"/>
              </w:rPr>
              <w:t xml:space="preserve"> у заставу як забезпечення </w:t>
            </w:r>
            <w:proofErr w:type="spellStart"/>
            <w:r w:rsidRPr="005C3BBB">
              <w:rPr>
                <w:rFonts w:ascii="Times New Roman CYR" w:hAnsi="Times New Roman CYR" w:cs="Times New Roman CYR"/>
              </w:rPr>
              <w:t>банкiвських</w:t>
            </w:r>
            <w:proofErr w:type="spellEnd"/>
            <w:r w:rsidRPr="005C3BBB">
              <w:rPr>
                <w:rFonts w:ascii="Times New Roman CYR" w:hAnsi="Times New Roman CYR" w:cs="Times New Roman CYR"/>
              </w:rPr>
              <w:t xml:space="preserve"> позикових </w:t>
            </w:r>
            <w:proofErr w:type="spellStart"/>
            <w:r w:rsidRPr="005C3BBB">
              <w:rPr>
                <w:rFonts w:ascii="Times New Roman CYR" w:hAnsi="Times New Roman CYR" w:cs="Times New Roman CYR"/>
              </w:rPr>
              <w:t>коштiв</w:t>
            </w:r>
            <w:proofErr w:type="spellEnd"/>
            <w:r w:rsidRPr="005C3BBB">
              <w:rPr>
                <w:rFonts w:ascii="Times New Roman CYR" w:hAnsi="Times New Roman CYR" w:cs="Times New Roman CYR"/>
              </w:rPr>
              <w:t>.</w:t>
            </w:r>
            <w:r w:rsidRPr="005C3BBB">
              <w:rPr>
                <w:rFonts w:ascii="Times New Roman CYR" w:hAnsi="Times New Roman CYR" w:cs="Times New Roman CYR"/>
              </w:rPr>
              <w:tab/>
            </w:r>
          </w:p>
        </w:tc>
      </w:tr>
    </w:tbl>
    <w:p w14:paraId="2B151E44" w14:textId="77777777" w:rsidR="00AA0C70" w:rsidRDefault="00AA0C70">
      <w:pPr>
        <w:widowControl w:val="0"/>
        <w:autoSpaceDE w:val="0"/>
        <w:autoSpaceDN w:val="0"/>
        <w:adjustRightInd w:val="0"/>
        <w:spacing w:after="0" w:line="240" w:lineRule="auto"/>
        <w:rPr>
          <w:rFonts w:ascii="Times New Roman CYR" w:hAnsi="Times New Roman CYR" w:cs="Times New Roman CYR"/>
        </w:rPr>
      </w:pPr>
    </w:p>
    <w:p w14:paraId="6436E587"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вартості чистих активів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60"/>
        <w:gridCol w:w="4977"/>
        <w:gridCol w:w="1985"/>
        <w:gridCol w:w="2268"/>
        <w:gridCol w:w="14"/>
      </w:tblGrid>
      <w:tr w:rsidR="00AA0C70" w:rsidRPr="005C3BBB" w14:paraId="1C7AF203" w14:textId="77777777" w:rsidTr="000F01BC">
        <w:trPr>
          <w:gridAfter w:val="1"/>
          <w:wAfter w:w="14" w:type="dxa"/>
          <w:trHeight w:val="200"/>
        </w:trPr>
        <w:tc>
          <w:tcPr>
            <w:tcW w:w="6237" w:type="dxa"/>
            <w:gridSpan w:val="2"/>
            <w:tcBorders>
              <w:top w:val="single" w:sz="6" w:space="0" w:color="auto"/>
              <w:bottom w:val="single" w:sz="6" w:space="0" w:color="auto"/>
              <w:right w:val="single" w:sz="6" w:space="0" w:color="auto"/>
            </w:tcBorders>
          </w:tcPr>
          <w:p w14:paraId="2910492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Найменування показника</w:t>
            </w:r>
          </w:p>
        </w:tc>
        <w:tc>
          <w:tcPr>
            <w:tcW w:w="1985" w:type="dxa"/>
            <w:tcBorders>
              <w:top w:val="single" w:sz="6" w:space="0" w:color="auto"/>
              <w:left w:val="single" w:sz="6" w:space="0" w:color="auto"/>
              <w:bottom w:val="single" w:sz="6" w:space="0" w:color="auto"/>
              <w:right w:val="single" w:sz="6" w:space="0" w:color="auto"/>
            </w:tcBorders>
          </w:tcPr>
          <w:p w14:paraId="70D43B1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За звітний період</w:t>
            </w:r>
          </w:p>
        </w:tc>
        <w:tc>
          <w:tcPr>
            <w:tcW w:w="2268" w:type="dxa"/>
            <w:tcBorders>
              <w:top w:val="single" w:sz="6" w:space="0" w:color="auto"/>
              <w:left w:val="single" w:sz="6" w:space="0" w:color="auto"/>
              <w:bottom w:val="single" w:sz="6" w:space="0" w:color="auto"/>
            </w:tcBorders>
          </w:tcPr>
          <w:p w14:paraId="18EB788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За попередній період</w:t>
            </w:r>
          </w:p>
        </w:tc>
      </w:tr>
      <w:tr w:rsidR="00AA0C70" w:rsidRPr="005C3BBB" w14:paraId="4E2936EE" w14:textId="77777777" w:rsidTr="000F01BC">
        <w:trPr>
          <w:gridAfter w:val="1"/>
          <w:wAfter w:w="14" w:type="dxa"/>
          <w:trHeight w:val="200"/>
        </w:trPr>
        <w:tc>
          <w:tcPr>
            <w:tcW w:w="6237" w:type="dxa"/>
            <w:gridSpan w:val="2"/>
            <w:tcBorders>
              <w:top w:val="single" w:sz="6" w:space="0" w:color="auto"/>
              <w:bottom w:val="single" w:sz="6" w:space="0" w:color="auto"/>
              <w:right w:val="single" w:sz="6" w:space="0" w:color="auto"/>
            </w:tcBorders>
          </w:tcPr>
          <w:p w14:paraId="33A32E5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Розрахункова вартість чистих активів, </w:t>
            </w:r>
            <w:proofErr w:type="spellStart"/>
            <w:r w:rsidRPr="005C3BBB">
              <w:rPr>
                <w:rFonts w:ascii="Times New Roman CYR" w:hAnsi="Times New Roman CYR" w:cs="Times New Roman CYR"/>
              </w:rPr>
              <w:t>тис.грн</w:t>
            </w:r>
            <w:proofErr w:type="spellEnd"/>
          </w:p>
        </w:tc>
        <w:tc>
          <w:tcPr>
            <w:tcW w:w="1985" w:type="dxa"/>
            <w:tcBorders>
              <w:top w:val="single" w:sz="6" w:space="0" w:color="auto"/>
              <w:left w:val="single" w:sz="6" w:space="0" w:color="auto"/>
              <w:bottom w:val="single" w:sz="6" w:space="0" w:color="auto"/>
              <w:right w:val="single" w:sz="6" w:space="0" w:color="auto"/>
            </w:tcBorders>
          </w:tcPr>
          <w:p w14:paraId="1634890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1 269 472</w:t>
            </w:r>
          </w:p>
        </w:tc>
        <w:tc>
          <w:tcPr>
            <w:tcW w:w="2268" w:type="dxa"/>
            <w:tcBorders>
              <w:top w:val="single" w:sz="6" w:space="0" w:color="auto"/>
              <w:left w:val="single" w:sz="6" w:space="0" w:color="auto"/>
              <w:bottom w:val="single" w:sz="6" w:space="0" w:color="auto"/>
            </w:tcBorders>
          </w:tcPr>
          <w:p w14:paraId="7878D25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1 165 909</w:t>
            </w:r>
          </w:p>
        </w:tc>
      </w:tr>
      <w:tr w:rsidR="00AA0C70" w:rsidRPr="005C3BBB" w14:paraId="5488C2F9" w14:textId="77777777" w:rsidTr="000F01BC">
        <w:trPr>
          <w:gridAfter w:val="1"/>
          <w:wAfter w:w="14" w:type="dxa"/>
          <w:trHeight w:val="200"/>
        </w:trPr>
        <w:tc>
          <w:tcPr>
            <w:tcW w:w="6237" w:type="dxa"/>
            <w:gridSpan w:val="2"/>
            <w:tcBorders>
              <w:top w:val="single" w:sz="6" w:space="0" w:color="auto"/>
              <w:bottom w:val="single" w:sz="6" w:space="0" w:color="auto"/>
              <w:right w:val="single" w:sz="6" w:space="0" w:color="auto"/>
            </w:tcBorders>
          </w:tcPr>
          <w:p w14:paraId="1E2D29A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Статутний капітал, </w:t>
            </w:r>
            <w:proofErr w:type="spellStart"/>
            <w:r w:rsidRPr="005C3BBB">
              <w:rPr>
                <w:rFonts w:ascii="Times New Roman CYR" w:hAnsi="Times New Roman CYR" w:cs="Times New Roman CYR"/>
              </w:rPr>
              <w:t>тис.грн</w:t>
            </w:r>
            <w:proofErr w:type="spellEnd"/>
          </w:p>
        </w:tc>
        <w:tc>
          <w:tcPr>
            <w:tcW w:w="1985" w:type="dxa"/>
            <w:tcBorders>
              <w:top w:val="single" w:sz="6" w:space="0" w:color="auto"/>
              <w:left w:val="single" w:sz="6" w:space="0" w:color="auto"/>
              <w:bottom w:val="single" w:sz="6" w:space="0" w:color="auto"/>
              <w:right w:val="single" w:sz="6" w:space="0" w:color="auto"/>
            </w:tcBorders>
          </w:tcPr>
          <w:p w14:paraId="45A368F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20 000</w:t>
            </w:r>
          </w:p>
        </w:tc>
        <w:tc>
          <w:tcPr>
            <w:tcW w:w="2268" w:type="dxa"/>
            <w:tcBorders>
              <w:top w:val="single" w:sz="6" w:space="0" w:color="auto"/>
              <w:left w:val="single" w:sz="6" w:space="0" w:color="auto"/>
              <w:bottom w:val="single" w:sz="6" w:space="0" w:color="auto"/>
            </w:tcBorders>
          </w:tcPr>
          <w:p w14:paraId="28FEDD9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20 000</w:t>
            </w:r>
          </w:p>
        </w:tc>
      </w:tr>
      <w:tr w:rsidR="00AA0C70" w:rsidRPr="005C3BBB" w14:paraId="78B9F32F" w14:textId="77777777" w:rsidTr="000F01BC">
        <w:trPr>
          <w:gridAfter w:val="1"/>
          <w:wAfter w:w="14" w:type="dxa"/>
          <w:trHeight w:val="200"/>
        </w:trPr>
        <w:tc>
          <w:tcPr>
            <w:tcW w:w="6237" w:type="dxa"/>
            <w:gridSpan w:val="2"/>
            <w:tcBorders>
              <w:top w:val="single" w:sz="6" w:space="0" w:color="auto"/>
              <w:bottom w:val="single" w:sz="6" w:space="0" w:color="auto"/>
              <w:right w:val="single" w:sz="6" w:space="0" w:color="auto"/>
            </w:tcBorders>
          </w:tcPr>
          <w:p w14:paraId="1DACBCB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Скоригований статутний капітал, </w:t>
            </w:r>
            <w:proofErr w:type="spellStart"/>
            <w:r w:rsidRPr="005C3BBB">
              <w:rPr>
                <w:rFonts w:ascii="Times New Roman CYR" w:hAnsi="Times New Roman CYR" w:cs="Times New Roman CYR"/>
              </w:rPr>
              <w:t>тис.грн</w:t>
            </w:r>
            <w:proofErr w:type="spellEnd"/>
          </w:p>
        </w:tc>
        <w:tc>
          <w:tcPr>
            <w:tcW w:w="1985" w:type="dxa"/>
            <w:tcBorders>
              <w:top w:val="single" w:sz="6" w:space="0" w:color="auto"/>
              <w:left w:val="single" w:sz="6" w:space="0" w:color="auto"/>
              <w:bottom w:val="single" w:sz="6" w:space="0" w:color="auto"/>
              <w:right w:val="single" w:sz="6" w:space="0" w:color="auto"/>
            </w:tcBorders>
          </w:tcPr>
          <w:p w14:paraId="06D0DF2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20 000</w:t>
            </w:r>
          </w:p>
        </w:tc>
        <w:tc>
          <w:tcPr>
            <w:tcW w:w="2268" w:type="dxa"/>
            <w:tcBorders>
              <w:top w:val="single" w:sz="6" w:space="0" w:color="auto"/>
              <w:left w:val="single" w:sz="6" w:space="0" w:color="auto"/>
              <w:bottom w:val="single" w:sz="6" w:space="0" w:color="auto"/>
            </w:tcBorders>
          </w:tcPr>
          <w:p w14:paraId="160C80E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20 000</w:t>
            </w:r>
          </w:p>
        </w:tc>
      </w:tr>
      <w:tr w:rsidR="00AA0C70" w:rsidRPr="005C3BBB" w14:paraId="6609BA76" w14:textId="77777777" w:rsidTr="000F01BC">
        <w:trPr>
          <w:gridAfter w:val="1"/>
          <w:wAfter w:w="14" w:type="dxa"/>
          <w:trHeight w:val="200"/>
        </w:trPr>
        <w:tc>
          <w:tcPr>
            <w:tcW w:w="6237" w:type="dxa"/>
            <w:gridSpan w:val="2"/>
            <w:tcBorders>
              <w:top w:val="single" w:sz="6" w:space="0" w:color="auto"/>
              <w:bottom w:val="single" w:sz="6" w:space="0" w:color="auto"/>
              <w:right w:val="single" w:sz="6" w:space="0" w:color="auto"/>
            </w:tcBorders>
          </w:tcPr>
          <w:p w14:paraId="10B3470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Співвідношення (у відсотках) вартості чистих активів особи за звітний період до розміру зареєстрованого статутного капіталу особи</w:t>
            </w:r>
          </w:p>
        </w:tc>
        <w:tc>
          <w:tcPr>
            <w:tcW w:w="1985" w:type="dxa"/>
            <w:tcBorders>
              <w:top w:val="single" w:sz="6" w:space="0" w:color="auto"/>
              <w:left w:val="single" w:sz="6" w:space="0" w:color="auto"/>
              <w:bottom w:val="single" w:sz="6" w:space="0" w:color="auto"/>
              <w:right w:val="single" w:sz="6" w:space="0" w:color="auto"/>
            </w:tcBorders>
          </w:tcPr>
          <w:p w14:paraId="48B912F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6 347,36</w:t>
            </w:r>
          </w:p>
        </w:tc>
        <w:tc>
          <w:tcPr>
            <w:tcW w:w="2268" w:type="dxa"/>
            <w:tcBorders>
              <w:top w:val="single" w:sz="6" w:space="0" w:color="auto"/>
              <w:left w:val="single" w:sz="6" w:space="0" w:color="auto"/>
              <w:bottom w:val="single" w:sz="6" w:space="0" w:color="auto"/>
            </w:tcBorders>
          </w:tcPr>
          <w:p w14:paraId="7F1865E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14BB9420" w14:textId="77777777" w:rsidTr="000F01BC">
        <w:trPr>
          <w:gridAfter w:val="1"/>
          <w:wAfter w:w="14" w:type="dxa"/>
          <w:trHeight w:val="200"/>
        </w:trPr>
        <w:tc>
          <w:tcPr>
            <w:tcW w:w="6237" w:type="dxa"/>
            <w:gridSpan w:val="2"/>
            <w:tcBorders>
              <w:top w:val="single" w:sz="6" w:space="0" w:color="auto"/>
              <w:bottom w:val="single" w:sz="6" w:space="0" w:color="auto"/>
              <w:right w:val="single" w:sz="6" w:space="0" w:color="auto"/>
            </w:tcBorders>
          </w:tcPr>
          <w:p w14:paraId="1E432A9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1985" w:type="dxa"/>
            <w:tcBorders>
              <w:top w:val="single" w:sz="6" w:space="0" w:color="auto"/>
              <w:left w:val="single" w:sz="6" w:space="0" w:color="auto"/>
              <w:bottom w:val="single" w:sz="6" w:space="0" w:color="auto"/>
              <w:right w:val="single" w:sz="6" w:space="0" w:color="auto"/>
            </w:tcBorders>
          </w:tcPr>
          <w:p w14:paraId="11C5C80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108,88</w:t>
            </w:r>
          </w:p>
        </w:tc>
        <w:tc>
          <w:tcPr>
            <w:tcW w:w="2268" w:type="dxa"/>
            <w:tcBorders>
              <w:top w:val="single" w:sz="6" w:space="0" w:color="auto"/>
              <w:left w:val="single" w:sz="6" w:space="0" w:color="auto"/>
              <w:bottom w:val="single" w:sz="6" w:space="0" w:color="auto"/>
            </w:tcBorders>
          </w:tcPr>
          <w:p w14:paraId="6B96D6C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r>
      <w:tr w:rsidR="00AA0C70" w:rsidRPr="005C3BBB" w14:paraId="0B302CB2" w14:textId="77777777" w:rsidTr="000F01BC">
        <w:trPr>
          <w:trHeight w:val="200"/>
        </w:trPr>
        <w:tc>
          <w:tcPr>
            <w:tcW w:w="1260" w:type="dxa"/>
            <w:tcBorders>
              <w:top w:val="single" w:sz="6" w:space="0" w:color="auto"/>
              <w:bottom w:val="single" w:sz="6" w:space="0" w:color="auto"/>
              <w:right w:val="single" w:sz="6" w:space="0" w:color="auto"/>
            </w:tcBorders>
          </w:tcPr>
          <w:p w14:paraId="7B2E49B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Висновок</w:t>
            </w:r>
          </w:p>
        </w:tc>
        <w:tc>
          <w:tcPr>
            <w:tcW w:w="9244" w:type="dxa"/>
            <w:gridSpan w:val="4"/>
            <w:tcBorders>
              <w:top w:val="single" w:sz="6" w:space="0" w:color="auto"/>
              <w:left w:val="single" w:sz="6" w:space="0" w:color="auto"/>
              <w:bottom w:val="single" w:sz="6" w:space="0" w:color="auto"/>
            </w:tcBorders>
          </w:tcPr>
          <w:p w14:paraId="39CE02BD"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 xml:space="preserve">Розрахунок </w:t>
            </w:r>
            <w:proofErr w:type="spellStart"/>
            <w:r w:rsidRPr="005C3BBB">
              <w:rPr>
                <w:rFonts w:ascii="Times New Roman CYR" w:hAnsi="Times New Roman CYR" w:cs="Times New Roman CYR"/>
              </w:rPr>
              <w:t>вартостi</w:t>
            </w:r>
            <w:proofErr w:type="spellEnd"/>
            <w:r w:rsidRPr="005C3BBB">
              <w:rPr>
                <w:rFonts w:ascii="Times New Roman CYR" w:hAnsi="Times New Roman CYR" w:cs="Times New Roman CYR"/>
              </w:rPr>
              <w:t xml:space="preserve"> чистих </w:t>
            </w:r>
            <w:proofErr w:type="spellStart"/>
            <w:r w:rsidRPr="005C3BBB">
              <w:rPr>
                <w:rFonts w:ascii="Times New Roman CYR" w:hAnsi="Times New Roman CYR" w:cs="Times New Roman CYR"/>
              </w:rPr>
              <w:t>активiв</w:t>
            </w:r>
            <w:proofErr w:type="spellEnd"/>
            <w:r w:rsidRPr="005C3BBB">
              <w:rPr>
                <w:rFonts w:ascii="Times New Roman CYR" w:hAnsi="Times New Roman CYR" w:cs="Times New Roman CYR"/>
              </w:rPr>
              <w:t xml:space="preserve">: Власний </w:t>
            </w:r>
            <w:proofErr w:type="spellStart"/>
            <w:r w:rsidRPr="005C3BBB">
              <w:rPr>
                <w:rFonts w:ascii="Times New Roman CYR" w:hAnsi="Times New Roman CYR" w:cs="Times New Roman CYR"/>
              </w:rPr>
              <w:t>капiтал</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вартiсть</w:t>
            </w:r>
            <w:proofErr w:type="spellEnd"/>
            <w:r w:rsidRPr="005C3BBB">
              <w:rPr>
                <w:rFonts w:ascii="Times New Roman CYR" w:hAnsi="Times New Roman CYR" w:cs="Times New Roman CYR"/>
              </w:rPr>
              <w:t xml:space="preserve"> чистих </w:t>
            </w:r>
            <w:proofErr w:type="spellStart"/>
            <w:r w:rsidRPr="005C3BBB">
              <w:rPr>
                <w:rFonts w:ascii="Times New Roman CYR" w:hAnsi="Times New Roman CYR" w:cs="Times New Roman CYR"/>
              </w:rPr>
              <w:t>активiв</w:t>
            </w:r>
            <w:proofErr w:type="spellEnd"/>
            <w:r w:rsidRPr="005C3BBB">
              <w:rPr>
                <w:rFonts w:ascii="Times New Roman CYR" w:hAnsi="Times New Roman CYR" w:cs="Times New Roman CYR"/>
              </w:rPr>
              <w:t xml:space="preserve">) товариства - </w:t>
            </w:r>
            <w:proofErr w:type="spellStart"/>
            <w:r w:rsidRPr="005C3BBB">
              <w:rPr>
                <w:rFonts w:ascii="Times New Roman CYR" w:hAnsi="Times New Roman CYR" w:cs="Times New Roman CYR"/>
              </w:rPr>
              <w:t>рiзниця</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мiж</w:t>
            </w:r>
            <w:proofErr w:type="spellEnd"/>
            <w:r w:rsidRPr="005C3BBB">
              <w:rPr>
                <w:rFonts w:ascii="Times New Roman CYR" w:hAnsi="Times New Roman CYR" w:cs="Times New Roman CYR"/>
              </w:rPr>
              <w:t xml:space="preserve"> сукупною </w:t>
            </w:r>
            <w:proofErr w:type="spellStart"/>
            <w:r w:rsidRPr="005C3BBB">
              <w:rPr>
                <w:rFonts w:ascii="Times New Roman CYR" w:hAnsi="Times New Roman CYR" w:cs="Times New Roman CYR"/>
              </w:rPr>
              <w:t>вартiстю</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активiв</w:t>
            </w:r>
            <w:proofErr w:type="spellEnd"/>
            <w:r w:rsidRPr="005C3BBB">
              <w:rPr>
                <w:rFonts w:ascii="Times New Roman CYR" w:hAnsi="Times New Roman CYR" w:cs="Times New Roman CYR"/>
              </w:rPr>
              <w:t xml:space="preserve"> товариства та </w:t>
            </w:r>
            <w:proofErr w:type="spellStart"/>
            <w:r w:rsidRPr="005C3BBB">
              <w:rPr>
                <w:rFonts w:ascii="Times New Roman CYR" w:hAnsi="Times New Roman CYR" w:cs="Times New Roman CYR"/>
              </w:rPr>
              <w:t>вартiстю</w:t>
            </w:r>
            <w:proofErr w:type="spellEnd"/>
            <w:r w:rsidRPr="005C3BBB">
              <w:rPr>
                <w:rFonts w:ascii="Times New Roman CYR" w:hAnsi="Times New Roman CYR" w:cs="Times New Roman CYR"/>
              </w:rPr>
              <w:t xml:space="preserve"> його зобов'язань перед </w:t>
            </w:r>
            <w:proofErr w:type="spellStart"/>
            <w:r w:rsidRPr="005C3BBB">
              <w:rPr>
                <w:rFonts w:ascii="Times New Roman CYR" w:hAnsi="Times New Roman CYR" w:cs="Times New Roman CYR"/>
              </w:rPr>
              <w:t>iншими</w:t>
            </w:r>
            <w:proofErr w:type="spellEnd"/>
            <w:r w:rsidRPr="005C3BBB">
              <w:rPr>
                <w:rFonts w:ascii="Times New Roman CYR" w:hAnsi="Times New Roman CYR" w:cs="Times New Roman CYR"/>
              </w:rPr>
              <w:t xml:space="preserve"> особами.</w:t>
            </w:r>
          </w:p>
          <w:p w14:paraId="2F4BD4D1"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proofErr w:type="spellStart"/>
            <w:r w:rsidRPr="005C3BBB">
              <w:rPr>
                <w:rFonts w:ascii="Times New Roman CYR" w:hAnsi="Times New Roman CYR" w:cs="Times New Roman CYR"/>
              </w:rPr>
              <w:lastRenderedPageBreak/>
              <w:t>Вартiсть</w:t>
            </w:r>
            <w:proofErr w:type="spellEnd"/>
            <w:r w:rsidRPr="005C3BBB">
              <w:rPr>
                <w:rFonts w:ascii="Times New Roman CYR" w:hAnsi="Times New Roman CYR" w:cs="Times New Roman CYR"/>
              </w:rPr>
              <w:t xml:space="preserve"> чистих </w:t>
            </w:r>
            <w:proofErr w:type="spellStart"/>
            <w:r w:rsidRPr="005C3BBB">
              <w:rPr>
                <w:rFonts w:ascii="Times New Roman CYR" w:hAnsi="Times New Roman CYR" w:cs="Times New Roman CYR"/>
              </w:rPr>
              <w:t>активiв</w:t>
            </w:r>
            <w:proofErr w:type="spellEnd"/>
            <w:r w:rsidRPr="005C3BBB">
              <w:rPr>
                <w:rFonts w:ascii="Times New Roman CYR" w:hAnsi="Times New Roman CYR" w:cs="Times New Roman CYR"/>
              </w:rPr>
              <w:t xml:space="preserve"> у </w:t>
            </w:r>
            <w:proofErr w:type="spellStart"/>
            <w:r w:rsidRPr="005C3BBB">
              <w:rPr>
                <w:rFonts w:ascii="Times New Roman CYR" w:hAnsi="Times New Roman CYR" w:cs="Times New Roman CYR"/>
              </w:rPr>
              <w:t>звiтному</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перiодi</w:t>
            </w:r>
            <w:proofErr w:type="spellEnd"/>
            <w:r w:rsidRPr="005C3BBB">
              <w:rPr>
                <w:rFonts w:ascii="Times New Roman CYR" w:hAnsi="Times New Roman CYR" w:cs="Times New Roman CYR"/>
              </w:rPr>
              <w:t xml:space="preserve"> перевищує </w:t>
            </w:r>
            <w:proofErr w:type="spellStart"/>
            <w:r w:rsidRPr="005C3BBB">
              <w:rPr>
                <w:rFonts w:ascii="Times New Roman CYR" w:hAnsi="Times New Roman CYR" w:cs="Times New Roman CYR"/>
              </w:rPr>
              <w:t>вартiсть</w:t>
            </w:r>
            <w:proofErr w:type="spellEnd"/>
            <w:r w:rsidRPr="005C3BBB">
              <w:rPr>
                <w:rFonts w:ascii="Times New Roman CYR" w:hAnsi="Times New Roman CYR" w:cs="Times New Roman CYR"/>
              </w:rPr>
              <w:t xml:space="preserve"> статутного </w:t>
            </w:r>
            <w:proofErr w:type="spellStart"/>
            <w:r w:rsidRPr="005C3BBB">
              <w:rPr>
                <w:rFonts w:ascii="Times New Roman CYR" w:hAnsi="Times New Roman CYR" w:cs="Times New Roman CYR"/>
              </w:rPr>
              <w:t>капiталу</w:t>
            </w:r>
            <w:proofErr w:type="spellEnd"/>
            <w:r w:rsidRPr="005C3BBB">
              <w:rPr>
                <w:rFonts w:ascii="Times New Roman CYR" w:hAnsi="Times New Roman CYR" w:cs="Times New Roman CYR"/>
              </w:rPr>
              <w:t xml:space="preserve">, що </w:t>
            </w:r>
            <w:proofErr w:type="spellStart"/>
            <w:r w:rsidRPr="005C3BBB">
              <w:rPr>
                <w:rFonts w:ascii="Times New Roman CYR" w:hAnsi="Times New Roman CYR" w:cs="Times New Roman CYR"/>
              </w:rPr>
              <w:t>вiдповiдає</w:t>
            </w:r>
            <w:proofErr w:type="spellEnd"/>
            <w:r w:rsidRPr="005C3BBB">
              <w:rPr>
                <w:rFonts w:ascii="Times New Roman CYR" w:hAnsi="Times New Roman CYR" w:cs="Times New Roman CYR"/>
              </w:rPr>
              <w:t xml:space="preserve"> вимогам ч. 3 ст. 31 Закону України "Про товариства з обмеженою та додатковою </w:t>
            </w:r>
            <w:proofErr w:type="spellStart"/>
            <w:r w:rsidRPr="005C3BBB">
              <w:rPr>
                <w:rFonts w:ascii="Times New Roman CYR" w:hAnsi="Times New Roman CYR" w:cs="Times New Roman CYR"/>
              </w:rPr>
              <w:t>вiдповiдальнiстю</w:t>
            </w:r>
            <w:proofErr w:type="spellEnd"/>
            <w:r w:rsidRPr="005C3BBB">
              <w:rPr>
                <w:rFonts w:ascii="Times New Roman CYR" w:hAnsi="Times New Roman CYR" w:cs="Times New Roman CYR"/>
              </w:rPr>
              <w:t>"</w:t>
            </w:r>
          </w:p>
        </w:tc>
      </w:tr>
    </w:tbl>
    <w:p w14:paraId="522F692D" w14:textId="77777777" w:rsidR="00AA0C70" w:rsidRDefault="00AA0C70">
      <w:pPr>
        <w:widowControl w:val="0"/>
        <w:autoSpaceDE w:val="0"/>
        <w:autoSpaceDN w:val="0"/>
        <w:adjustRightInd w:val="0"/>
        <w:spacing w:after="0" w:line="240" w:lineRule="auto"/>
        <w:rPr>
          <w:rFonts w:ascii="Times New Roman CYR" w:hAnsi="Times New Roman CYR" w:cs="Times New Roman CYR"/>
        </w:rPr>
      </w:pPr>
    </w:p>
    <w:p w14:paraId="7FE2CC3E"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253"/>
        <w:gridCol w:w="1440"/>
        <w:gridCol w:w="1480"/>
        <w:gridCol w:w="1940"/>
        <w:gridCol w:w="1328"/>
      </w:tblGrid>
      <w:tr w:rsidR="00AA0C70" w:rsidRPr="005C3BBB" w14:paraId="168A385A" w14:textId="77777777" w:rsidTr="000F01BC">
        <w:trPr>
          <w:trHeight w:val="200"/>
        </w:trPr>
        <w:tc>
          <w:tcPr>
            <w:tcW w:w="4253" w:type="dxa"/>
            <w:tcBorders>
              <w:top w:val="single" w:sz="6" w:space="0" w:color="auto"/>
              <w:bottom w:val="single" w:sz="6" w:space="0" w:color="auto"/>
              <w:right w:val="single" w:sz="6" w:space="0" w:color="auto"/>
            </w:tcBorders>
            <w:vAlign w:val="center"/>
          </w:tcPr>
          <w:p w14:paraId="3AC2721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50A0ABA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3EE6462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231E95F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676B32D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Дата погашення</w:t>
            </w:r>
          </w:p>
        </w:tc>
      </w:tr>
      <w:tr w:rsidR="00AA0C70" w:rsidRPr="005C3BBB" w14:paraId="18DD7B78" w14:textId="77777777" w:rsidTr="000F01BC">
        <w:trPr>
          <w:trHeight w:val="200"/>
        </w:trPr>
        <w:tc>
          <w:tcPr>
            <w:tcW w:w="4253" w:type="dxa"/>
            <w:tcBorders>
              <w:top w:val="single" w:sz="6" w:space="0" w:color="auto"/>
              <w:bottom w:val="single" w:sz="6" w:space="0" w:color="auto"/>
              <w:right w:val="single" w:sz="6" w:space="0" w:color="auto"/>
            </w:tcBorders>
            <w:vAlign w:val="center"/>
          </w:tcPr>
          <w:p w14:paraId="4FA08AC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5CF96D2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7DC6D9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275 763</w:t>
            </w:r>
          </w:p>
        </w:tc>
        <w:tc>
          <w:tcPr>
            <w:tcW w:w="1940" w:type="dxa"/>
            <w:tcBorders>
              <w:top w:val="single" w:sz="6" w:space="0" w:color="auto"/>
              <w:left w:val="single" w:sz="6" w:space="0" w:color="auto"/>
              <w:bottom w:val="single" w:sz="6" w:space="0" w:color="auto"/>
              <w:right w:val="single" w:sz="6" w:space="0" w:color="auto"/>
            </w:tcBorders>
            <w:vAlign w:val="center"/>
          </w:tcPr>
          <w:p w14:paraId="0E653B8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CAAA08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74E4F304" w14:textId="77777777" w:rsidTr="000F01BC">
        <w:trPr>
          <w:trHeight w:val="200"/>
        </w:trPr>
        <w:tc>
          <w:tcPr>
            <w:tcW w:w="4253" w:type="dxa"/>
            <w:tcBorders>
              <w:top w:val="single" w:sz="6" w:space="0" w:color="auto"/>
              <w:bottom w:val="single" w:sz="6" w:space="0" w:color="auto"/>
              <w:right w:val="single" w:sz="6" w:space="0" w:color="auto"/>
            </w:tcBorders>
            <w:vAlign w:val="center"/>
          </w:tcPr>
          <w:p w14:paraId="03D659F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5145915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64289662" w14:textId="77777777" w:rsidTr="000F01BC">
        <w:trPr>
          <w:trHeight w:val="200"/>
        </w:trPr>
        <w:tc>
          <w:tcPr>
            <w:tcW w:w="4253" w:type="dxa"/>
            <w:tcBorders>
              <w:top w:val="single" w:sz="6" w:space="0" w:color="auto"/>
              <w:bottom w:val="single" w:sz="6" w:space="0" w:color="auto"/>
              <w:right w:val="single" w:sz="6" w:space="0" w:color="auto"/>
            </w:tcBorders>
          </w:tcPr>
          <w:p w14:paraId="0E4BE6C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Кредит у </w:t>
            </w:r>
            <w:proofErr w:type="spellStart"/>
            <w:r w:rsidRPr="005C3BBB">
              <w:rPr>
                <w:rFonts w:ascii="Times New Roman CYR" w:hAnsi="Times New Roman CYR" w:cs="Times New Roman CYR"/>
              </w:rPr>
              <w:t>Landesbank</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Berlin</w:t>
            </w:r>
            <w:proofErr w:type="spellEnd"/>
            <w:r w:rsidRPr="005C3BBB">
              <w:rPr>
                <w:rFonts w:ascii="Times New Roman CYR" w:hAnsi="Times New Roman CYR" w:cs="Times New Roman CYR"/>
              </w:rPr>
              <w:t xml:space="preserve"> AG</w:t>
            </w:r>
          </w:p>
        </w:tc>
        <w:tc>
          <w:tcPr>
            <w:tcW w:w="1440" w:type="dxa"/>
            <w:tcBorders>
              <w:top w:val="single" w:sz="6" w:space="0" w:color="auto"/>
              <w:left w:val="single" w:sz="6" w:space="0" w:color="auto"/>
              <w:bottom w:val="single" w:sz="6" w:space="0" w:color="auto"/>
              <w:right w:val="single" w:sz="6" w:space="0" w:color="auto"/>
            </w:tcBorders>
          </w:tcPr>
          <w:p w14:paraId="10E2142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19.09.2013</w:t>
            </w:r>
          </w:p>
        </w:tc>
        <w:tc>
          <w:tcPr>
            <w:tcW w:w="1480" w:type="dxa"/>
            <w:tcBorders>
              <w:top w:val="single" w:sz="6" w:space="0" w:color="auto"/>
              <w:left w:val="single" w:sz="6" w:space="0" w:color="auto"/>
              <w:bottom w:val="single" w:sz="6" w:space="0" w:color="auto"/>
              <w:right w:val="single" w:sz="6" w:space="0" w:color="auto"/>
            </w:tcBorders>
          </w:tcPr>
          <w:p w14:paraId="4C2CC3A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275 763</w:t>
            </w:r>
          </w:p>
        </w:tc>
        <w:tc>
          <w:tcPr>
            <w:tcW w:w="1940" w:type="dxa"/>
            <w:tcBorders>
              <w:top w:val="single" w:sz="6" w:space="0" w:color="auto"/>
              <w:left w:val="single" w:sz="6" w:space="0" w:color="auto"/>
              <w:bottom w:val="single" w:sz="6" w:space="0" w:color="auto"/>
              <w:right w:val="single" w:sz="6" w:space="0" w:color="auto"/>
            </w:tcBorders>
          </w:tcPr>
          <w:p w14:paraId="6C5BF96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1,69</w:t>
            </w:r>
          </w:p>
        </w:tc>
        <w:tc>
          <w:tcPr>
            <w:tcW w:w="1328" w:type="dxa"/>
            <w:tcBorders>
              <w:top w:val="single" w:sz="6" w:space="0" w:color="auto"/>
              <w:left w:val="single" w:sz="6" w:space="0" w:color="auto"/>
              <w:bottom w:val="single" w:sz="6" w:space="0" w:color="auto"/>
            </w:tcBorders>
          </w:tcPr>
          <w:p w14:paraId="1F7B9C5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30.06.2023</w:t>
            </w:r>
          </w:p>
        </w:tc>
      </w:tr>
      <w:tr w:rsidR="00AA0C70" w:rsidRPr="005C3BBB" w14:paraId="7539BFF7"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041E07F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0F246AD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322B6D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450 000</w:t>
            </w:r>
          </w:p>
        </w:tc>
        <w:tc>
          <w:tcPr>
            <w:tcW w:w="1940" w:type="dxa"/>
            <w:tcBorders>
              <w:top w:val="single" w:sz="6" w:space="0" w:color="auto"/>
              <w:left w:val="single" w:sz="6" w:space="0" w:color="auto"/>
              <w:bottom w:val="single" w:sz="6" w:space="0" w:color="auto"/>
              <w:right w:val="single" w:sz="6" w:space="0" w:color="auto"/>
            </w:tcBorders>
            <w:vAlign w:val="center"/>
          </w:tcPr>
          <w:p w14:paraId="65CCDA3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EDCBC8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3F8F2132"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43864BA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12115FA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p>
        </w:tc>
      </w:tr>
      <w:tr w:rsidR="00AA0C70" w:rsidRPr="005C3BBB" w14:paraId="2D7B173F"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70F9565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287296B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4F0C79B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450 000</w:t>
            </w:r>
          </w:p>
        </w:tc>
        <w:tc>
          <w:tcPr>
            <w:tcW w:w="1940" w:type="dxa"/>
            <w:tcBorders>
              <w:top w:val="single" w:sz="6" w:space="0" w:color="auto"/>
              <w:left w:val="single" w:sz="6" w:space="0" w:color="auto"/>
              <w:bottom w:val="single" w:sz="6" w:space="0" w:color="auto"/>
              <w:right w:val="single" w:sz="6" w:space="0" w:color="auto"/>
            </w:tcBorders>
            <w:vAlign w:val="center"/>
          </w:tcPr>
          <w:p w14:paraId="2CA5504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D05402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49F13E60" w14:textId="77777777" w:rsidTr="000F01BC">
        <w:trPr>
          <w:trHeight w:val="200"/>
        </w:trPr>
        <w:tc>
          <w:tcPr>
            <w:tcW w:w="4253" w:type="dxa"/>
            <w:tcBorders>
              <w:top w:val="single" w:sz="6" w:space="0" w:color="auto"/>
              <w:bottom w:val="single" w:sz="6" w:space="0" w:color="auto"/>
              <w:right w:val="single" w:sz="6" w:space="0" w:color="auto"/>
            </w:tcBorders>
          </w:tcPr>
          <w:p w14:paraId="6637A81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proofErr w:type="spellStart"/>
            <w:r w:rsidRPr="005C3BBB">
              <w:rPr>
                <w:rFonts w:ascii="Times New Roman CYR" w:hAnsi="Times New Roman CYR" w:cs="Times New Roman CYR"/>
              </w:rPr>
              <w:t>Облiгацiї</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серiї</w:t>
            </w:r>
            <w:proofErr w:type="spellEnd"/>
            <w:r w:rsidRPr="005C3BBB">
              <w:rPr>
                <w:rFonts w:ascii="Times New Roman CYR" w:hAnsi="Times New Roman CYR" w:cs="Times New Roman CYR"/>
              </w:rPr>
              <w:t xml:space="preserve"> А</w:t>
            </w:r>
          </w:p>
        </w:tc>
        <w:tc>
          <w:tcPr>
            <w:tcW w:w="1440" w:type="dxa"/>
            <w:tcBorders>
              <w:top w:val="single" w:sz="6" w:space="0" w:color="auto"/>
              <w:left w:val="single" w:sz="6" w:space="0" w:color="auto"/>
              <w:bottom w:val="single" w:sz="6" w:space="0" w:color="auto"/>
              <w:right w:val="single" w:sz="6" w:space="0" w:color="auto"/>
            </w:tcBorders>
          </w:tcPr>
          <w:p w14:paraId="00399E1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25.01.2016</w:t>
            </w:r>
          </w:p>
        </w:tc>
        <w:tc>
          <w:tcPr>
            <w:tcW w:w="1480" w:type="dxa"/>
            <w:tcBorders>
              <w:top w:val="single" w:sz="6" w:space="0" w:color="auto"/>
              <w:left w:val="single" w:sz="6" w:space="0" w:color="auto"/>
              <w:bottom w:val="single" w:sz="6" w:space="0" w:color="auto"/>
              <w:right w:val="single" w:sz="6" w:space="0" w:color="auto"/>
            </w:tcBorders>
          </w:tcPr>
          <w:p w14:paraId="3D733A6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450 000</w:t>
            </w:r>
          </w:p>
        </w:tc>
        <w:tc>
          <w:tcPr>
            <w:tcW w:w="1940" w:type="dxa"/>
            <w:tcBorders>
              <w:top w:val="single" w:sz="6" w:space="0" w:color="auto"/>
              <w:left w:val="single" w:sz="6" w:space="0" w:color="auto"/>
              <w:bottom w:val="single" w:sz="6" w:space="0" w:color="auto"/>
              <w:right w:val="single" w:sz="6" w:space="0" w:color="auto"/>
            </w:tcBorders>
          </w:tcPr>
          <w:p w14:paraId="0894CEB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30</w:t>
            </w:r>
          </w:p>
        </w:tc>
        <w:tc>
          <w:tcPr>
            <w:tcW w:w="1328" w:type="dxa"/>
            <w:tcBorders>
              <w:top w:val="single" w:sz="6" w:space="0" w:color="auto"/>
              <w:left w:val="single" w:sz="6" w:space="0" w:color="auto"/>
              <w:bottom w:val="single" w:sz="6" w:space="0" w:color="auto"/>
            </w:tcBorders>
          </w:tcPr>
          <w:p w14:paraId="4FCB6BB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30.12.2025</w:t>
            </w:r>
          </w:p>
        </w:tc>
      </w:tr>
      <w:tr w:rsidR="00AA0C70" w:rsidRPr="005C3BBB" w14:paraId="19853A84"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46F2C75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AD6F02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2C72EC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E5A6DD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E33EFD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58AA080C"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272295E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74DD580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A868BE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6B155D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C35D7F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68248A28"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0E03A9D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3D97BC7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1267B9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C5F756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5285A7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1B2D9131"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5CD5206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774A1E7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18064E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5AC7E8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57F2EA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04590FFA"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3E27B41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143454B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6A27DB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2BEC1A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B17350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0D4780D9"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67C6AE8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4C22608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DDE4C6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420 773</w:t>
            </w:r>
          </w:p>
        </w:tc>
        <w:tc>
          <w:tcPr>
            <w:tcW w:w="1940" w:type="dxa"/>
            <w:tcBorders>
              <w:top w:val="single" w:sz="6" w:space="0" w:color="auto"/>
              <w:left w:val="single" w:sz="6" w:space="0" w:color="auto"/>
              <w:bottom w:val="single" w:sz="6" w:space="0" w:color="auto"/>
              <w:right w:val="single" w:sz="6" w:space="0" w:color="auto"/>
            </w:tcBorders>
            <w:vAlign w:val="center"/>
          </w:tcPr>
          <w:p w14:paraId="3425BCB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6C5CC9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68F0024E" w14:textId="77777777" w:rsidTr="000F01BC">
        <w:trPr>
          <w:trHeight w:val="300"/>
        </w:trPr>
        <w:tc>
          <w:tcPr>
            <w:tcW w:w="4253" w:type="dxa"/>
            <w:tcBorders>
              <w:top w:val="single" w:sz="6" w:space="0" w:color="auto"/>
              <w:bottom w:val="single" w:sz="6" w:space="0" w:color="auto"/>
              <w:right w:val="single" w:sz="6" w:space="0" w:color="auto"/>
            </w:tcBorders>
          </w:tcPr>
          <w:p w14:paraId="0B26C83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Податок на прибуток</w:t>
            </w:r>
          </w:p>
        </w:tc>
        <w:tc>
          <w:tcPr>
            <w:tcW w:w="1440" w:type="dxa"/>
            <w:tcBorders>
              <w:top w:val="single" w:sz="6" w:space="0" w:color="auto"/>
              <w:left w:val="single" w:sz="6" w:space="0" w:color="auto"/>
              <w:bottom w:val="single" w:sz="6" w:space="0" w:color="auto"/>
              <w:right w:val="single" w:sz="6" w:space="0" w:color="auto"/>
            </w:tcBorders>
          </w:tcPr>
          <w:p w14:paraId="69DAE4F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0D8E46B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99 021</w:t>
            </w:r>
          </w:p>
        </w:tc>
        <w:tc>
          <w:tcPr>
            <w:tcW w:w="1940" w:type="dxa"/>
            <w:tcBorders>
              <w:top w:val="single" w:sz="6" w:space="0" w:color="auto"/>
              <w:left w:val="single" w:sz="6" w:space="0" w:color="auto"/>
              <w:bottom w:val="single" w:sz="6" w:space="0" w:color="auto"/>
              <w:right w:val="single" w:sz="6" w:space="0" w:color="auto"/>
            </w:tcBorders>
          </w:tcPr>
          <w:p w14:paraId="263BF82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65AAEA6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18AC7AC6" w14:textId="77777777" w:rsidTr="000F01BC">
        <w:trPr>
          <w:trHeight w:val="300"/>
        </w:trPr>
        <w:tc>
          <w:tcPr>
            <w:tcW w:w="4253" w:type="dxa"/>
            <w:tcBorders>
              <w:top w:val="single" w:sz="6" w:space="0" w:color="auto"/>
              <w:bottom w:val="single" w:sz="6" w:space="0" w:color="auto"/>
              <w:right w:val="single" w:sz="6" w:space="0" w:color="auto"/>
            </w:tcBorders>
          </w:tcPr>
          <w:p w14:paraId="5A9558B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proofErr w:type="spellStart"/>
            <w:r w:rsidRPr="005C3BBB">
              <w:rPr>
                <w:rFonts w:ascii="Times New Roman CYR" w:hAnsi="Times New Roman CYR" w:cs="Times New Roman CYR"/>
              </w:rPr>
              <w:t>Вiдстроченi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податковi</w:t>
            </w:r>
            <w:proofErr w:type="spellEnd"/>
            <w:r w:rsidRPr="005C3BBB">
              <w:rPr>
                <w:rFonts w:ascii="Times New Roman CYR" w:hAnsi="Times New Roman CYR" w:cs="Times New Roman CYR"/>
              </w:rPr>
              <w:t xml:space="preserve"> зобов'язання</w:t>
            </w:r>
          </w:p>
        </w:tc>
        <w:tc>
          <w:tcPr>
            <w:tcW w:w="1440" w:type="dxa"/>
            <w:tcBorders>
              <w:top w:val="single" w:sz="6" w:space="0" w:color="auto"/>
              <w:left w:val="single" w:sz="6" w:space="0" w:color="auto"/>
              <w:bottom w:val="single" w:sz="6" w:space="0" w:color="auto"/>
              <w:right w:val="single" w:sz="6" w:space="0" w:color="auto"/>
            </w:tcBorders>
          </w:tcPr>
          <w:p w14:paraId="2E78E09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6E4CA33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281 258</w:t>
            </w:r>
          </w:p>
        </w:tc>
        <w:tc>
          <w:tcPr>
            <w:tcW w:w="1940" w:type="dxa"/>
            <w:tcBorders>
              <w:top w:val="single" w:sz="6" w:space="0" w:color="auto"/>
              <w:left w:val="single" w:sz="6" w:space="0" w:color="auto"/>
              <w:bottom w:val="single" w:sz="6" w:space="0" w:color="auto"/>
              <w:right w:val="single" w:sz="6" w:space="0" w:color="auto"/>
            </w:tcBorders>
          </w:tcPr>
          <w:p w14:paraId="0D1F900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0EE595B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292253C8" w14:textId="77777777" w:rsidTr="000F01BC">
        <w:trPr>
          <w:trHeight w:val="300"/>
        </w:trPr>
        <w:tc>
          <w:tcPr>
            <w:tcW w:w="4253" w:type="dxa"/>
            <w:tcBorders>
              <w:top w:val="single" w:sz="6" w:space="0" w:color="auto"/>
              <w:bottom w:val="single" w:sz="6" w:space="0" w:color="auto"/>
              <w:right w:val="single" w:sz="6" w:space="0" w:color="auto"/>
            </w:tcBorders>
          </w:tcPr>
          <w:p w14:paraId="2BEEBEB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Розрахунки з бюджетом (ПДВ)</w:t>
            </w:r>
          </w:p>
        </w:tc>
        <w:tc>
          <w:tcPr>
            <w:tcW w:w="1440" w:type="dxa"/>
            <w:tcBorders>
              <w:top w:val="single" w:sz="6" w:space="0" w:color="auto"/>
              <w:left w:val="single" w:sz="6" w:space="0" w:color="auto"/>
              <w:bottom w:val="single" w:sz="6" w:space="0" w:color="auto"/>
              <w:right w:val="single" w:sz="6" w:space="0" w:color="auto"/>
            </w:tcBorders>
          </w:tcPr>
          <w:p w14:paraId="01185D7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1EC5401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40 365</w:t>
            </w:r>
          </w:p>
        </w:tc>
        <w:tc>
          <w:tcPr>
            <w:tcW w:w="1940" w:type="dxa"/>
            <w:tcBorders>
              <w:top w:val="single" w:sz="6" w:space="0" w:color="auto"/>
              <w:left w:val="single" w:sz="6" w:space="0" w:color="auto"/>
              <w:bottom w:val="single" w:sz="6" w:space="0" w:color="auto"/>
              <w:right w:val="single" w:sz="6" w:space="0" w:color="auto"/>
            </w:tcBorders>
          </w:tcPr>
          <w:p w14:paraId="1037B6B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469C7C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1F23A7F9" w14:textId="77777777" w:rsidTr="000F01BC">
        <w:trPr>
          <w:trHeight w:val="300"/>
        </w:trPr>
        <w:tc>
          <w:tcPr>
            <w:tcW w:w="4253" w:type="dxa"/>
            <w:tcBorders>
              <w:top w:val="single" w:sz="6" w:space="0" w:color="auto"/>
              <w:bottom w:val="single" w:sz="6" w:space="0" w:color="auto"/>
              <w:right w:val="single" w:sz="6" w:space="0" w:color="auto"/>
            </w:tcBorders>
          </w:tcPr>
          <w:p w14:paraId="24F4F51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Розрахунки з бюджетом (</w:t>
            </w:r>
            <w:proofErr w:type="spellStart"/>
            <w:r w:rsidRPr="005C3BBB">
              <w:rPr>
                <w:rFonts w:ascii="Times New Roman CYR" w:hAnsi="Times New Roman CYR" w:cs="Times New Roman CYR"/>
              </w:rPr>
              <w:t>iншi</w:t>
            </w:r>
            <w:proofErr w:type="spellEnd"/>
            <w:r w:rsidRPr="005C3BBB">
              <w:rPr>
                <w:rFonts w:ascii="Times New Roman CYR" w:hAnsi="Times New Roman CYR" w:cs="Times New Roman CYR"/>
              </w:rPr>
              <w:t>)</w:t>
            </w:r>
          </w:p>
        </w:tc>
        <w:tc>
          <w:tcPr>
            <w:tcW w:w="1440" w:type="dxa"/>
            <w:tcBorders>
              <w:top w:val="single" w:sz="6" w:space="0" w:color="auto"/>
              <w:left w:val="single" w:sz="6" w:space="0" w:color="auto"/>
              <w:bottom w:val="single" w:sz="6" w:space="0" w:color="auto"/>
              <w:right w:val="single" w:sz="6" w:space="0" w:color="auto"/>
            </w:tcBorders>
          </w:tcPr>
          <w:p w14:paraId="646AB67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6CE5CD0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129</w:t>
            </w:r>
          </w:p>
        </w:tc>
        <w:tc>
          <w:tcPr>
            <w:tcW w:w="1940" w:type="dxa"/>
            <w:tcBorders>
              <w:top w:val="single" w:sz="6" w:space="0" w:color="auto"/>
              <w:left w:val="single" w:sz="6" w:space="0" w:color="auto"/>
              <w:bottom w:val="single" w:sz="6" w:space="0" w:color="auto"/>
              <w:right w:val="single" w:sz="6" w:space="0" w:color="auto"/>
            </w:tcBorders>
          </w:tcPr>
          <w:p w14:paraId="46F7D71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2D0475B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2E1C8EE9"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35EFB66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48364B9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5FDB69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152B28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C9869B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4DB3326F"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18A35D2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4E3A941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84F084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4 045 427</w:t>
            </w:r>
          </w:p>
        </w:tc>
        <w:tc>
          <w:tcPr>
            <w:tcW w:w="1940" w:type="dxa"/>
            <w:tcBorders>
              <w:top w:val="single" w:sz="6" w:space="0" w:color="auto"/>
              <w:left w:val="single" w:sz="6" w:space="0" w:color="auto"/>
              <w:bottom w:val="single" w:sz="6" w:space="0" w:color="auto"/>
              <w:right w:val="single" w:sz="6" w:space="0" w:color="auto"/>
            </w:tcBorders>
            <w:vAlign w:val="center"/>
          </w:tcPr>
          <w:p w14:paraId="4AFE275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3375B3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r w:rsidR="00AA0C70" w:rsidRPr="005C3BBB" w14:paraId="48CD3496" w14:textId="77777777" w:rsidTr="000F01BC">
        <w:trPr>
          <w:trHeight w:val="300"/>
        </w:trPr>
        <w:tc>
          <w:tcPr>
            <w:tcW w:w="4253" w:type="dxa"/>
            <w:tcBorders>
              <w:top w:val="single" w:sz="6" w:space="0" w:color="auto"/>
              <w:bottom w:val="single" w:sz="6" w:space="0" w:color="auto"/>
              <w:right w:val="single" w:sz="6" w:space="0" w:color="auto"/>
            </w:tcBorders>
          </w:tcPr>
          <w:p w14:paraId="6EA2A3E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proofErr w:type="spellStart"/>
            <w:r w:rsidRPr="005C3BBB">
              <w:rPr>
                <w:rFonts w:ascii="Times New Roman CYR" w:hAnsi="Times New Roman CYR" w:cs="Times New Roman CYR"/>
              </w:rPr>
              <w:t>Iншi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довгостроковi</w:t>
            </w:r>
            <w:proofErr w:type="spellEnd"/>
            <w:r w:rsidRPr="005C3BBB">
              <w:rPr>
                <w:rFonts w:ascii="Times New Roman CYR" w:hAnsi="Times New Roman CYR" w:cs="Times New Roman CYR"/>
              </w:rPr>
              <w:t xml:space="preserve"> зобов'язання</w:t>
            </w:r>
          </w:p>
        </w:tc>
        <w:tc>
          <w:tcPr>
            <w:tcW w:w="1440" w:type="dxa"/>
            <w:tcBorders>
              <w:top w:val="single" w:sz="6" w:space="0" w:color="auto"/>
              <w:left w:val="single" w:sz="6" w:space="0" w:color="auto"/>
              <w:bottom w:val="single" w:sz="6" w:space="0" w:color="auto"/>
              <w:right w:val="single" w:sz="6" w:space="0" w:color="auto"/>
            </w:tcBorders>
          </w:tcPr>
          <w:p w14:paraId="70772EC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274B9D2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31</w:t>
            </w:r>
          </w:p>
        </w:tc>
        <w:tc>
          <w:tcPr>
            <w:tcW w:w="1940" w:type="dxa"/>
            <w:tcBorders>
              <w:top w:val="single" w:sz="6" w:space="0" w:color="auto"/>
              <w:left w:val="single" w:sz="6" w:space="0" w:color="auto"/>
              <w:bottom w:val="single" w:sz="6" w:space="0" w:color="auto"/>
              <w:right w:val="single" w:sz="6" w:space="0" w:color="auto"/>
            </w:tcBorders>
          </w:tcPr>
          <w:p w14:paraId="1AD7E46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67627FC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608933B3" w14:textId="77777777" w:rsidTr="000F01BC">
        <w:trPr>
          <w:trHeight w:val="300"/>
        </w:trPr>
        <w:tc>
          <w:tcPr>
            <w:tcW w:w="4253" w:type="dxa"/>
            <w:tcBorders>
              <w:top w:val="single" w:sz="6" w:space="0" w:color="auto"/>
              <w:bottom w:val="single" w:sz="6" w:space="0" w:color="auto"/>
              <w:right w:val="single" w:sz="6" w:space="0" w:color="auto"/>
            </w:tcBorders>
          </w:tcPr>
          <w:p w14:paraId="03672DE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Поточна кредиторська </w:t>
            </w:r>
            <w:proofErr w:type="spellStart"/>
            <w:r w:rsidRPr="005C3BBB">
              <w:rPr>
                <w:rFonts w:ascii="Times New Roman CYR" w:hAnsi="Times New Roman CYR" w:cs="Times New Roman CYR"/>
              </w:rPr>
              <w:t>заборгованiсть</w:t>
            </w:r>
            <w:proofErr w:type="spellEnd"/>
            <w:r w:rsidRPr="005C3BBB">
              <w:rPr>
                <w:rFonts w:ascii="Times New Roman CYR" w:hAnsi="Times New Roman CYR" w:cs="Times New Roman CYR"/>
              </w:rPr>
              <w:t xml:space="preserve"> за  довгостроковими зобов'язаннями</w:t>
            </w:r>
          </w:p>
        </w:tc>
        <w:tc>
          <w:tcPr>
            <w:tcW w:w="1440" w:type="dxa"/>
            <w:tcBorders>
              <w:top w:val="single" w:sz="6" w:space="0" w:color="auto"/>
              <w:left w:val="single" w:sz="6" w:space="0" w:color="auto"/>
              <w:bottom w:val="single" w:sz="6" w:space="0" w:color="auto"/>
              <w:right w:val="single" w:sz="6" w:space="0" w:color="auto"/>
            </w:tcBorders>
          </w:tcPr>
          <w:p w14:paraId="2859588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06A609D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1 010 239</w:t>
            </w:r>
          </w:p>
        </w:tc>
        <w:tc>
          <w:tcPr>
            <w:tcW w:w="1940" w:type="dxa"/>
            <w:tcBorders>
              <w:top w:val="single" w:sz="6" w:space="0" w:color="auto"/>
              <w:left w:val="single" w:sz="6" w:space="0" w:color="auto"/>
              <w:bottom w:val="single" w:sz="6" w:space="0" w:color="auto"/>
              <w:right w:val="single" w:sz="6" w:space="0" w:color="auto"/>
            </w:tcBorders>
          </w:tcPr>
          <w:p w14:paraId="2AD3311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030E8EC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462FCE1D" w14:textId="77777777" w:rsidTr="000F01BC">
        <w:trPr>
          <w:trHeight w:val="300"/>
        </w:trPr>
        <w:tc>
          <w:tcPr>
            <w:tcW w:w="4253" w:type="dxa"/>
            <w:tcBorders>
              <w:top w:val="single" w:sz="6" w:space="0" w:color="auto"/>
              <w:bottom w:val="single" w:sz="6" w:space="0" w:color="auto"/>
              <w:right w:val="single" w:sz="6" w:space="0" w:color="auto"/>
            </w:tcBorders>
          </w:tcPr>
          <w:p w14:paraId="0A91431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Поточна кредиторська </w:t>
            </w:r>
            <w:proofErr w:type="spellStart"/>
            <w:r w:rsidRPr="005C3BBB">
              <w:rPr>
                <w:rFonts w:ascii="Times New Roman CYR" w:hAnsi="Times New Roman CYR" w:cs="Times New Roman CYR"/>
              </w:rPr>
              <w:t>заборгованiсть</w:t>
            </w:r>
            <w:proofErr w:type="spellEnd"/>
            <w:r w:rsidRPr="005C3BBB">
              <w:rPr>
                <w:rFonts w:ascii="Times New Roman CYR" w:hAnsi="Times New Roman CYR" w:cs="Times New Roman CYR"/>
              </w:rPr>
              <w:t xml:space="preserve"> 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14:paraId="01C73A1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530B9C4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64 581</w:t>
            </w:r>
          </w:p>
        </w:tc>
        <w:tc>
          <w:tcPr>
            <w:tcW w:w="1940" w:type="dxa"/>
            <w:tcBorders>
              <w:top w:val="single" w:sz="6" w:space="0" w:color="auto"/>
              <w:left w:val="single" w:sz="6" w:space="0" w:color="auto"/>
              <w:bottom w:val="single" w:sz="6" w:space="0" w:color="auto"/>
              <w:right w:val="single" w:sz="6" w:space="0" w:color="auto"/>
            </w:tcBorders>
          </w:tcPr>
          <w:p w14:paraId="7F77448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1D8D061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6881441E" w14:textId="77777777" w:rsidTr="000F01BC">
        <w:trPr>
          <w:trHeight w:val="300"/>
        </w:trPr>
        <w:tc>
          <w:tcPr>
            <w:tcW w:w="4253" w:type="dxa"/>
            <w:tcBorders>
              <w:top w:val="single" w:sz="6" w:space="0" w:color="auto"/>
              <w:bottom w:val="single" w:sz="6" w:space="0" w:color="auto"/>
              <w:right w:val="single" w:sz="6" w:space="0" w:color="auto"/>
            </w:tcBorders>
          </w:tcPr>
          <w:p w14:paraId="330310F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Поточна кредиторська </w:t>
            </w:r>
            <w:proofErr w:type="spellStart"/>
            <w:r w:rsidRPr="005C3BBB">
              <w:rPr>
                <w:rFonts w:ascii="Times New Roman CYR" w:hAnsi="Times New Roman CYR" w:cs="Times New Roman CYR"/>
              </w:rPr>
              <w:t>заборгованiсть</w:t>
            </w:r>
            <w:proofErr w:type="spellEnd"/>
            <w:r w:rsidRPr="005C3BBB">
              <w:rPr>
                <w:rFonts w:ascii="Times New Roman CYR" w:hAnsi="Times New Roman CYR" w:cs="Times New Roman CYR"/>
              </w:rPr>
              <w:t xml:space="preserve"> за  розрахунками </w:t>
            </w:r>
            <w:proofErr w:type="spellStart"/>
            <w:r w:rsidRPr="005C3BBB">
              <w:rPr>
                <w:rFonts w:ascii="Times New Roman CYR" w:hAnsi="Times New Roman CYR" w:cs="Times New Roman CYR"/>
              </w:rPr>
              <w:t>зi</w:t>
            </w:r>
            <w:proofErr w:type="spellEnd"/>
            <w:r w:rsidRPr="005C3BBB">
              <w:rPr>
                <w:rFonts w:ascii="Times New Roman CYR" w:hAnsi="Times New Roman CYR" w:cs="Times New Roman CYR"/>
              </w:rPr>
              <w:t xml:space="preserve"> страхування</w:t>
            </w:r>
          </w:p>
        </w:tc>
        <w:tc>
          <w:tcPr>
            <w:tcW w:w="1440" w:type="dxa"/>
            <w:tcBorders>
              <w:top w:val="single" w:sz="6" w:space="0" w:color="auto"/>
              <w:left w:val="single" w:sz="6" w:space="0" w:color="auto"/>
              <w:bottom w:val="single" w:sz="6" w:space="0" w:color="auto"/>
              <w:right w:val="single" w:sz="6" w:space="0" w:color="auto"/>
            </w:tcBorders>
          </w:tcPr>
          <w:p w14:paraId="17AFADA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9A691A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36</w:t>
            </w:r>
          </w:p>
        </w:tc>
        <w:tc>
          <w:tcPr>
            <w:tcW w:w="1940" w:type="dxa"/>
            <w:tcBorders>
              <w:top w:val="single" w:sz="6" w:space="0" w:color="auto"/>
              <w:left w:val="single" w:sz="6" w:space="0" w:color="auto"/>
              <w:bottom w:val="single" w:sz="6" w:space="0" w:color="auto"/>
              <w:right w:val="single" w:sz="6" w:space="0" w:color="auto"/>
            </w:tcBorders>
          </w:tcPr>
          <w:p w14:paraId="162F6CC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346D848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324C70B6" w14:textId="77777777" w:rsidTr="000F01BC">
        <w:trPr>
          <w:trHeight w:val="300"/>
        </w:trPr>
        <w:tc>
          <w:tcPr>
            <w:tcW w:w="4253" w:type="dxa"/>
            <w:tcBorders>
              <w:top w:val="single" w:sz="6" w:space="0" w:color="auto"/>
              <w:bottom w:val="single" w:sz="6" w:space="0" w:color="auto"/>
              <w:right w:val="single" w:sz="6" w:space="0" w:color="auto"/>
            </w:tcBorders>
          </w:tcPr>
          <w:p w14:paraId="421F2B6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Поточна кредиторська </w:t>
            </w:r>
            <w:proofErr w:type="spellStart"/>
            <w:r w:rsidRPr="005C3BBB">
              <w:rPr>
                <w:rFonts w:ascii="Times New Roman CYR" w:hAnsi="Times New Roman CYR" w:cs="Times New Roman CYR"/>
              </w:rPr>
              <w:t>заборгованiсть</w:t>
            </w:r>
            <w:proofErr w:type="spellEnd"/>
            <w:r w:rsidRPr="005C3BBB">
              <w:rPr>
                <w:rFonts w:ascii="Times New Roman CYR" w:hAnsi="Times New Roman CYR" w:cs="Times New Roman CYR"/>
              </w:rPr>
              <w:t xml:space="preserve"> за  розрахунками з оплати </w:t>
            </w:r>
            <w:proofErr w:type="spellStart"/>
            <w:r w:rsidRPr="005C3BBB">
              <w:rPr>
                <w:rFonts w:ascii="Times New Roman CYR" w:hAnsi="Times New Roman CYR" w:cs="Times New Roman CYR"/>
              </w:rPr>
              <w:t>працi</w:t>
            </w:r>
            <w:proofErr w:type="spellEnd"/>
          </w:p>
        </w:tc>
        <w:tc>
          <w:tcPr>
            <w:tcW w:w="1440" w:type="dxa"/>
            <w:tcBorders>
              <w:top w:val="single" w:sz="6" w:space="0" w:color="auto"/>
              <w:left w:val="single" w:sz="6" w:space="0" w:color="auto"/>
              <w:bottom w:val="single" w:sz="6" w:space="0" w:color="auto"/>
              <w:right w:val="single" w:sz="6" w:space="0" w:color="auto"/>
            </w:tcBorders>
          </w:tcPr>
          <w:p w14:paraId="40D02B7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0D1F438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279</w:t>
            </w:r>
          </w:p>
        </w:tc>
        <w:tc>
          <w:tcPr>
            <w:tcW w:w="1940" w:type="dxa"/>
            <w:tcBorders>
              <w:top w:val="single" w:sz="6" w:space="0" w:color="auto"/>
              <w:left w:val="single" w:sz="6" w:space="0" w:color="auto"/>
              <w:bottom w:val="single" w:sz="6" w:space="0" w:color="auto"/>
              <w:right w:val="single" w:sz="6" w:space="0" w:color="auto"/>
            </w:tcBorders>
          </w:tcPr>
          <w:p w14:paraId="036F463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5EE5D5E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7287EC4C" w14:textId="77777777" w:rsidTr="000F01BC">
        <w:trPr>
          <w:trHeight w:val="300"/>
        </w:trPr>
        <w:tc>
          <w:tcPr>
            <w:tcW w:w="4253" w:type="dxa"/>
            <w:tcBorders>
              <w:top w:val="single" w:sz="6" w:space="0" w:color="auto"/>
              <w:bottom w:val="single" w:sz="6" w:space="0" w:color="auto"/>
              <w:right w:val="single" w:sz="6" w:space="0" w:color="auto"/>
            </w:tcBorders>
          </w:tcPr>
          <w:p w14:paraId="398CD5E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proofErr w:type="spellStart"/>
            <w:r w:rsidRPr="005C3BBB">
              <w:rPr>
                <w:rFonts w:ascii="Times New Roman CYR" w:hAnsi="Times New Roman CYR" w:cs="Times New Roman CYR"/>
              </w:rPr>
              <w:t>Iншi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поточнi</w:t>
            </w:r>
            <w:proofErr w:type="spellEnd"/>
            <w:r w:rsidRPr="005C3BBB">
              <w:rPr>
                <w:rFonts w:ascii="Times New Roman CYR" w:hAnsi="Times New Roman CYR" w:cs="Times New Roman CYR"/>
              </w:rPr>
              <w:t xml:space="preserve"> зобов'язання</w:t>
            </w:r>
          </w:p>
        </w:tc>
        <w:tc>
          <w:tcPr>
            <w:tcW w:w="1440" w:type="dxa"/>
            <w:tcBorders>
              <w:top w:val="single" w:sz="6" w:space="0" w:color="auto"/>
              <w:left w:val="single" w:sz="6" w:space="0" w:color="auto"/>
              <w:bottom w:val="single" w:sz="6" w:space="0" w:color="auto"/>
              <w:right w:val="single" w:sz="6" w:space="0" w:color="auto"/>
            </w:tcBorders>
          </w:tcPr>
          <w:p w14:paraId="6AF5D17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7371629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136 753</w:t>
            </w:r>
          </w:p>
        </w:tc>
        <w:tc>
          <w:tcPr>
            <w:tcW w:w="1940" w:type="dxa"/>
            <w:tcBorders>
              <w:top w:val="single" w:sz="6" w:space="0" w:color="auto"/>
              <w:left w:val="single" w:sz="6" w:space="0" w:color="auto"/>
              <w:bottom w:val="single" w:sz="6" w:space="0" w:color="auto"/>
              <w:right w:val="single" w:sz="6" w:space="0" w:color="auto"/>
            </w:tcBorders>
          </w:tcPr>
          <w:p w14:paraId="5FE0736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0B81EF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27B1FCFD" w14:textId="77777777" w:rsidTr="000F01BC">
        <w:trPr>
          <w:trHeight w:val="300"/>
        </w:trPr>
        <w:tc>
          <w:tcPr>
            <w:tcW w:w="4253" w:type="dxa"/>
            <w:tcBorders>
              <w:top w:val="single" w:sz="6" w:space="0" w:color="auto"/>
              <w:bottom w:val="single" w:sz="6" w:space="0" w:color="auto"/>
              <w:right w:val="single" w:sz="6" w:space="0" w:color="auto"/>
            </w:tcBorders>
          </w:tcPr>
          <w:p w14:paraId="63811D4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proofErr w:type="spellStart"/>
            <w:r w:rsidRPr="005C3BBB">
              <w:rPr>
                <w:rFonts w:ascii="Times New Roman CYR" w:hAnsi="Times New Roman CYR" w:cs="Times New Roman CYR"/>
              </w:rPr>
              <w:t>Поточнi</w:t>
            </w:r>
            <w:proofErr w:type="spellEnd"/>
            <w:r w:rsidRPr="005C3BBB">
              <w:rPr>
                <w:rFonts w:ascii="Times New Roman CYR" w:hAnsi="Times New Roman CYR" w:cs="Times New Roman CYR"/>
              </w:rPr>
              <w:t xml:space="preserve"> забезпечення</w:t>
            </w:r>
          </w:p>
        </w:tc>
        <w:tc>
          <w:tcPr>
            <w:tcW w:w="1440" w:type="dxa"/>
            <w:tcBorders>
              <w:top w:val="single" w:sz="6" w:space="0" w:color="auto"/>
              <w:left w:val="single" w:sz="6" w:space="0" w:color="auto"/>
              <w:bottom w:val="single" w:sz="6" w:space="0" w:color="auto"/>
              <w:right w:val="single" w:sz="6" w:space="0" w:color="auto"/>
            </w:tcBorders>
          </w:tcPr>
          <w:p w14:paraId="6B4C84B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718BE6C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32 543</w:t>
            </w:r>
          </w:p>
        </w:tc>
        <w:tc>
          <w:tcPr>
            <w:tcW w:w="1940" w:type="dxa"/>
            <w:tcBorders>
              <w:top w:val="single" w:sz="6" w:space="0" w:color="auto"/>
              <w:left w:val="single" w:sz="6" w:space="0" w:color="auto"/>
              <w:bottom w:val="single" w:sz="6" w:space="0" w:color="auto"/>
              <w:right w:val="single" w:sz="6" w:space="0" w:color="auto"/>
            </w:tcBorders>
          </w:tcPr>
          <w:p w14:paraId="1F211DA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547BAD3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7FF9958D" w14:textId="77777777" w:rsidTr="000F01BC">
        <w:trPr>
          <w:trHeight w:val="300"/>
        </w:trPr>
        <w:tc>
          <w:tcPr>
            <w:tcW w:w="4253" w:type="dxa"/>
            <w:tcBorders>
              <w:top w:val="single" w:sz="6" w:space="0" w:color="auto"/>
              <w:bottom w:val="single" w:sz="6" w:space="0" w:color="auto"/>
              <w:right w:val="single" w:sz="6" w:space="0" w:color="auto"/>
            </w:tcBorders>
          </w:tcPr>
          <w:p w14:paraId="72434B1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Поточна кредиторська </w:t>
            </w:r>
            <w:proofErr w:type="spellStart"/>
            <w:r w:rsidRPr="005C3BBB">
              <w:rPr>
                <w:rFonts w:ascii="Times New Roman CYR" w:hAnsi="Times New Roman CYR" w:cs="Times New Roman CYR"/>
              </w:rPr>
              <w:t>заборгованiсть</w:t>
            </w:r>
            <w:proofErr w:type="spellEnd"/>
            <w:r w:rsidRPr="005C3BBB">
              <w:rPr>
                <w:rFonts w:ascii="Times New Roman CYR" w:hAnsi="Times New Roman CYR" w:cs="Times New Roman CYR"/>
              </w:rPr>
              <w:t xml:space="preserve"> за розрахунками з учасниками</w:t>
            </w:r>
          </w:p>
        </w:tc>
        <w:tc>
          <w:tcPr>
            <w:tcW w:w="1440" w:type="dxa"/>
            <w:tcBorders>
              <w:top w:val="single" w:sz="6" w:space="0" w:color="auto"/>
              <w:left w:val="single" w:sz="6" w:space="0" w:color="auto"/>
              <w:bottom w:val="single" w:sz="6" w:space="0" w:color="auto"/>
              <w:right w:val="single" w:sz="6" w:space="0" w:color="auto"/>
            </w:tcBorders>
          </w:tcPr>
          <w:p w14:paraId="1AA5127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9C1456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2 350 965</w:t>
            </w:r>
          </w:p>
        </w:tc>
        <w:tc>
          <w:tcPr>
            <w:tcW w:w="1940" w:type="dxa"/>
            <w:tcBorders>
              <w:top w:val="single" w:sz="6" w:space="0" w:color="auto"/>
              <w:left w:val="single" w:sz="6" w:space="0" w:color="auto"/>
              <w:bottom w:val="single" w:sz="6" w:space="0" w:color="auto"/>
              <w:right w:val="single" w:sz="6" w:space="0" w:color="auto"/>
            </w:tcBorders>
          </w:tcPr>
          <w:p w14:paraId="16905DC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3B6A819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r>
      <w:tr w:rsidR="00AA0C70" w:rsidRPr="005C3BBB" w14:paraId="26291395" w14:textId="77777777" w:rsidTr="000F01BC">
        <w:trPr>
          <w:trHeight w:val="300"/>
        </w:trPr>
        <w:tc>
          <w:tcPr>
            <w:tcW w:w="4253" w:type="dxa"/>
            <w:tcBorders>
              <w:top w:val="single" w:sz="6" w:space="0" w:color="auto"/>
              <w:bottom w:val="single" w:sz="6" w:space="0" w:color="auto"/>
              <w:right w:val="single" w:sz="6" w:space="0" w:color="auto"/>
            </w:tcBorders>
            <w:vAlign w:val="center"/>
          </w:tcPr>
          <w:p w14:paraId="24EB486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714616F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8ED249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5 191 963</w:t>
            </w:r>
          </w:p>
        </w:tc>
        <w:tc>
          <w:tcPr>
            <w:tcW w:w="1940" w:type="dxa"/>
            <w:tcBorders>
              <w:top w:val="single" w:sz="6" w:space="0" w:color="auto"/>
              <w:left w:val="single" w:sz="6" w:space="0" w:color="auto"/>
              <w:bottom w:val="single" w:sz="6" w:space="0" w:color="auto"/>
              <w:right w:val="single" w:sz="6" w:space="0" w:color="auto"/>
            </w:tcBorders>
            <w:vAlign w:val="center"/>
          </w:tcPr>
          <w:p w14:paraId="2CA129F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DD4C22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X</w:t>
            </w:r>
          </w:p>
        </w:tc>
      </w:tr>
    </w:tbl>
    <w:p w14:paraId="10E10490" w14:textId="77777777" w:rsidR="00AA0C70" w:rsidRDefault="00AA0C70">
      <w:pPr>
        <w:widowControl w:val="0"/>
        <w:autoSpaceDE w:val="0"/>
        <w:autoSpaceDN w:val="0"/>
        <w:adjustRightInd w:val="0"/>
        <w:spacing w:after="0" w:line="240" w:lineRule="auto"/>
        <w:rPr>
          <w:rFonts w:ascii="Times New Roman CYR" w:hAnsi="Times New Roman CYR" w:cs="Times New Roman CYR"/>
        </w:rPr>
        <w:sectPr w:rsidR="00AA0C70">
          <w:pgSz w:w="12240" w:h="15840"/>
          <w:pgMar w:top="570" w:right="720" w:bottom="570" w:left="720" w:header="708" w:footer="708" w:gutter="0"/>
          <w:cols w:space="720"/>
          <w:noEndnote/>
        </w:sectPr>
      </w:pPr>
    </w:p>
    <w:p w14:paraId="2378BC17"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обсяги виробництва та реалізації основних видів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2500"/>
        <w:gridCol w:w="2000"/>
        <w:gridCol w:w="2000"/>
        <w:gridCol w:w="2200"/>
        <w:gridCol w:w="2000"/>
        <w:gridCol w:w="2000"/>
        <w:gridCol w:w="2200"/>
      </w:tblGrid>
      <w:tr w:rsidR="00AA0C70" w:rsidRPr="005C3BBB" w14:paraId="6CEF32A3" w14:textId="77777777">
        <w:trPr>
          <w:trHeight w:val="200"/>
        </w:trPr>
        <w:tc>
          <w:tcPr>
            <w:tcW w:w="500" w:type="dxa"/>
            <w:vMerge w:val="restart"/>
            <w:tcBorders>
              <w:top w:val="single" w:sz="6" w:space="0" w:color="auto"/>
              <w:bottom w:val="nil"/>
              <w:right w:val="single" w:sz="6" w:space="0" w:color="auto"/>
            </w:tcBorders>
            <w:vAlign w:val="center"/>
          </w:tcPr>
          <w:p w14:paraId="69D4858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 з/п</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1913C80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Основний вид продукції</w:t>
            </w:r>
          </w:p>
        </w:tc>
        <w:tc>
          <w:tcPr>
            <w:tcW w:w="6200" w:type="dxa"/>
            <w:gridSpan w:val="3"/>
            <w:tcBorders>
              <w:top w:val="single" w:sz="6" w:space="0" w:color="auto"/>
              <w:left w:val="single" w:sz="6" w:space="0" w:color="auto"/>
              <w:bottom w:val="single" w:sz="6" w:space="0" w:color="auto"/>
              <w:right w:val="single" w:sz="6" w:space="0" w:color="auto"/>
            </w:tcBorders>
            <w:vAlign w:val="center"/>
          </w:tcPr>
          <w:p w14:paraId="26EDF75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Обсяг виробництва</w:t>
            </w:r>
          </w:p>
        </w:tc>
        <w:tc>
          <w:tcPr>
            <w:tcW w:w="6200" w:type="dxa"/>
            <w:gridSpan w:val="3"/>
            <w:tcBorders>
              <w:top w:val="single" w:sz="6" w:space="0" w:color="auto"/>
              <w:left w:val="single" w:sz="6" w:space="0" w:color="auto"/>
              <w:bottom w:val="single" w:sz="6" w:space="0" w:color="auto"/>
            </w:tcBorders>
            <w:vAlign w:val="center"/>
          </w:tcPr>
          <w:p w14:paraId="1237421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Обсяг реалізованої продукції</w:t>
            </w:r>
          </w:p>
        </w:tc>
      </w:tr>
      <w:tr w:rsidR="00AA0C70" w:rsidRPr="005C3BBB" w14:paraId="783F8001" w14:textId="77777777">
        <w:trPr>
          <w:trHeight w:val="200"/>
        </w:trPr>
        <w:tc>
          <w:tcPr>
            <w:tcW w:w="500" w:type="dxa"/>
            <w:vMerge/>
            <w:tcBorders>
              <w:top w:val="nil"/>
              <w:bottom w:val="single" w:sz="6" w:space="0" w:color="auto"/>
              <w:right w:val="single" w:sz="6" w:space="0" w:color="auto"/>
            </w:tcBorders>
            <w:vAlign w:val="center"/>
          </w:tcPr>
          <w:p w14:paraId="2F767F9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70099EB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vAlign w:val="center"/>
          </w:tcPr>
          <w:p w14:paraId="3C1BC58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14:paraId="1075921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 xml:space="preserve">у грошовій формі, </w:t>
            </w:r>
            <w:proofErr w:type="spellStart"/>
            <w:r w:rsidRPr="005C3BBB">
              <w:rPr>
                <w:rFonts w:ascii="Times New Roman CYR" w:hAnsi="Times New Roman CYR" w:cs="Times New Roman CYR"/>
              </w:rPr>
              <w:t>тис.грн</w:t>
            </w:r>
            <w:proofErr w:type="spellEnd"/>
          </w:p>
        </w:tc>
        <w:tc>
          <w:tcPr>
            <w:tcW w:w="2200" w:type="dxa"/>
            <w:tcBorders>
              <w:top w:val="single" w:sz="6" w:space="0" w:color="auto"/>
              <w:left w:val="single" w:sz="6" w:space="0" w:color="auto"/>
              <w:bottom w:val="single" w:sz="6" w:space="0" w:color="auto"/>
              <w:right w:val="single" w:sz="6" w:space="0" w:color="auto"/>
            </w:tcBorders>
            <w:vAlign w:val="center"/>
          </w:tcPr>
          <w:p w14:paraId="0972C2E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у відсотках до всієї виробленої продукції</w:t>
            </w:r>
          </w:p>
        </w:tc>
        <w:tc>
          <w:tcPr>
            <w:tcW w:w="2000" w:type="dxa"/>
            <w:tcBorders>
              <w:top w:val="single" w:sz="6" w:space="0" w:color="auto"/>
              <w:left w:val="single" w:sz="6" w:space="0" w:color="auto"/>
              <w:bottom w:val="single" w:sz="6" w:space="0" w:color="auto"/>
              <w:right w:val="single" w:sz="6" w:space="0" w:color="auto"/>
            </w:tcBorders>
            <w:vAlign w:val="center"/>
          </w:tcPr>
          <w:p w14:paraId="12AC723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14:paraId="7CA5537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 xml:space="preserve"> у грошовій формі, </w:t>
            </w:r>
            <w:proofErr w:type="spellStart"/>
            <w:r w:rsidRPr="005C3BBB">
              <w:rPr>
                <w:rFonts w:ascii="Times New Roman CYR" w:hAnsi="Times New Roman CYR" w:cs="Times New Roman CYR"/>
              </w:rPr>
              <w:t>тис.грн</w:t>
            </w:r>
            <w:proofErr w:type="spellEnd"/>
          </w:p>
        </w:tc>
        <w:tc>
          <w:tcPr>
            <w:tcW w:w="2200" w:type="dxa"/>
            <w:tcBorders>
              <w:top w:val="single" w:sz="6" w:space="0" w:color="auto"/>
              <w:left w:val="single" w:sz="6" w:space="0" w:color="auto"/>
              <w:bottom w:val="single" w:sz="6" w:space="0" w:color="auto"/>
            </w:tcBorders>
            <w:vAlign w:val="center"/>
          </w:tcPr>
          <w:p w14:paraId="6D8090C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у відсотках до всієї реалізованої продукції</w:t>
            </w:r>
          </w:p>
        </w:tc>
      </w:tr>
      <w:tr w:rsidR="00AA0C70" w:rsidRPr="005C3BBB" w14:paraId="3613F8CC" w14:textId="77777777">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vAlign w:val="center"/>
          </w:tcPr>
          <w:p w14:paraId="371E927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14:paraId="2AE67D1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675966E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6BCD37F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w:t>
            </w:r>
          </w:p>
        </w:tc>
        <w:tc>
          <w:tcPr>
            <w:tcW w:w="2200" w:type="dxa"/>
            <w:tcBorders>
              <w:top w:val="single" w:sz="6" w:space="0" w:color="auto"/>
              <w:left w:val="single" w:sz="6" w:space="0" w:color="auto"/>
              <w:bottom w:val="single" w:sz="6" w:space="0" w:color="auto"/>
              <w:right w:val="single" w:sz="6" w:space="0" w:color="auto"/>
            </w:tcBorders>
            <w:vAlign w:val="center"/>
          </w:tcPr>
          <w:p w14:paraId="3AE97B6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5</w:t>
            </w:r>
          </w:p>
        </w:tc>
        <w:tc>
          <w:tcPr>
            <w:tcW w:w="2000" w:type="dxa"/>
            <w:tcBorders>
              <w:top w:val="single" w:sz="6" w:space="0" w:color="auto"/>
              <w:left w:val="single" w:sz="6" w:space="0" w:color="auto"/>
              <w:bottom w:val="single" w:sz="6" w:space="0" w:color="auto"/>
              <w:right w:val="single" w:sz="6" w:space="0" w:color="auto"/>
            </w:tcBorders>
            <w:vAlign w:val="center"/>
          </w:tcPr>
          <w:p w14:paraId="2A2F71B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6</w:t>
            </w:r>
          </w:p>
        </w:tc>
        <w:tc>
          <w:tcPr>
            <w:tcW w:w="2000" w:type="dxa"/>
            <w:tcBorders>
              <w:top w:val="single" w:sz="6" w:space="0" w:color="auto"/>
              <w:left w:val="single" w:sz="6" w:space="0" w:color="auto"/>
              <w:bottom w:val="single" w:sz="6" w:space="0" w:color="auto"/>
              <w:right w:val="single" w:sz="6" w:space="0" w:color="auto"/>
            </w:tcBorders>
            <w:vAlign w:val="center"/>
          </w:tcPr>
          <w:p w14:paraId="792935E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7</w:t>
            </w:r>
          </w:p>
        </w:tc>
        <w:tc>
          <w:tcPr>
            <w:tcW w:w="2200" w:type="dxa"/>
            <w:tcBorders>
              <w:top w:val="single" w:sz="6" w:space="0" w:color="auto"/>
              <w:left w:val="single" w:sz="6" w:space="0" w:color="auto"/>
              <w:bottom w:val="single" w:sz="6" w:space="0" w:color="auto"/>
            </w:tcBorders>
            <w:vAlign w:val="center"/>
          </w:tcPr>
          <w:p w14:paraId="3D064F1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8</w:t>
            </w:r>
          </w:p>
        </w:tc>
      </w:tr>
      <w:tr w:rsidR="00AA0C70" w:rsidRPr="005C3BBB" w14:paraId="03C37735" w14:textId="77777777">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tcPr>
          <w:p w14:paraId="373C77B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tcPr>
          <w:p w14:paraId="25CA480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roofErr w:type="spellStart"/>
            <w:r w:rsidRPr="005C3BBB">
              <w:rPr>
                <w:rFonts w:ascii="Times New Roman CYR" w:hAnsi="Times New Roman CYR" w:cs="Times New Roman CYR"/>
              </w:rPr>
              <w:t>Реалiзацiя</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електроенергiї</w:t>
            </w:r>
            <w:proofErr w:type="spellEnd"/>
          </w:p>
        </w:tc>
        <w:tc>
          <w:tcPr>
            <w:tcW w:w="2000" w:type="dxa"/>
            <w:tcBorders>
              <w:top w:val="single" w:sz="6" w:space="0" w:color="auto"/>
              <w:left w:val="single" w:sz="6" w:space="0" w:color="auto"/>
              <w:bottom w:val="single" w:sz="6" w:space="0" w:color="auto"/>
              <w:right w:val="single" w:sz="6" w:space="0" w:color="auto"/>
            </w:tcBorders>
          </w:tcPr>
          <w:p w14:paraId="5C3A217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546 185 248 кВт*г</w:t>
            </w:r>
          </w:p>
        </w:tc>
        <w:tc>
          <w:tcPr>
            <w:tcW w:w="2000" w:type="dxa"/>
            <w:tcBorders>
              <w:top w:val="single" w:sz="6" w:space="0" w:color="auto"/>
              <w:left w:val="single" w:sz="6" w:space="0" w:color="auto"/>
              <w:bottom w:val="single" w:sz="6" w:space="0" w:color="auto"/>
              <w:right w:val="single" w:sz="6" w:space="0" w:color="auto"/>
            </w:tcBorders>
          </w:tcPr>
          <w:p w14:paraId="3D23964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2033447,79</w:t>
            </w:r>
          </w:p>
        </w:tc>
        <w:tc>
          <w:tcPr>
            <w:tcW w:w="2200" w:type="dxa"/>
            <w:tcBorders>
              <w:top w:val="single" w:sz="6" w:space="0" w:color="auto"/>
              <w:left w:val="single" w:sz="6" w:space="0" w:color="auto"/>
              <w:bottom w:val="single" w:sz="6" w:space="0" w:color="auto"/>
              <w:right w:val="single" w:sz="6" w:space="0" w:color="auto"/>
            </w:tcBorders>
          </w:tcPr>
          <w:p w14:paraId="1949ABF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100</w:t>
            </w:r>
          </w:p>
        </w:tc>
        <w:tc>
          <w:tcPr>
            <w:tcW w:w="2000" w:type="dxa"/>
            <w:tcBorders>
              <w:top w:val="single" w:sz="6" w:space="0" w:color="auto"/>
              <w:left w:val="single" w:sz="6" w:space="0" w:color="auto"/>
              <w:bottom w:val="single" w:sz="6" w:space="0" w:color="auto"/>
              <w:right w:val="single" w:sz="6" w:space="0" w:color="auto"/>
            </w:tcBorders>
          </w:tcPr>
          <w:p w14:paraId="3A55F73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539 197 301 кВт*г</w:t>
            </w:r>
          </w:p>
        </w:tc>
        <w:tc>
          <w:tcPr>
            <w:tcW w:w="2000" w:type="dxa"/>
            <w:tcBorders>
              <w:top w:val="single" w:sz="6" w:space="0" w:color="auto"/>
              <w:left w:val="single" w:sz="6" w:space="0" w:color="auto"/>
              <w:bottom w:val="single" w:sz="6" w:space="0" w:color="auto"/>
              <w:right w:val="single" w:sz="6" w:space="0" w:color="auto"/>
            </w:tcBorders>
          </w:tcPr>
          <w:p w14:paraId="0EFA01C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2007431,66</w:t>
            </w:r>
          </w:p>
        </w:tc>
        <w:tc>
          <w:tcPr>
            <w:tcW w:w="2200" w:type="dxa"/>
            <w:tcBorders>
              <w:top w:val="single" w:sz="6" w:space="0" w:color="auto"/>
              <w:left w:val="single" w:sz="6" w:space="0" w:color="auto"/>
              <w:bottom w:val="single" w:sz="6" w:space="0" w:color="auto"/>
            </w:tcBorders>
          </w:tcPr>
          <w:p w14:paraId="2823E2E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100</w:t>
            </w:r>
          </w:p>
        </w:tc>
      </w:tr>
    </w:tbl>
    <w:p w14:paraId="7CC0D8D5" w14:textId="77777777" w:rsidR="00AA0C70" w:rsidRDefault="00AA0C70">
      <w:pPr>
        <w:widowControl w:val="0"/>
        <w:autoSpaceDE w:val="0"/>
        <w:autoSpaceDN w:val="0"/>
        <w:adjustRightInd w:val="0"/>
        <w:spacing w:after="0" w:line="240" w:lineRule="auto"/>
        <w:rPr>
          <w:rFonts w:ascii="Times New Roman CYR" w:hAnsi="Times New Roman CYR" w:cs="Times New Roman CYR"/>
        </w:rPr>
      </w:pPr>
    </w:p>
    <w:p w14:paraId="0D4B6682" w14:textId="77777777" w:rsidR="00AA0C70" w:rsidRDefault="00AA0C70">
      <w:pPr>
        <w:widowControl w:val="0"/>
        <w:autoSpaceDE w:val="0"/>
        <w:autoSpaceDN w:val="0"/>
        <w:adjustRightInd w:val="0"/>
        <w:spacing w:after="0" w:line="240" w:lineRule="auto"/>
        <w:rPr>
          <w:rFonts w:ascii="Times New Roman CYR" w:hAnsi="Times New Roman CYR" w:cs="Times New Roman CYR"/>
        </w:rPr>
        <w:sectPr w:rsidR="00AA0C70">
          <w:pgSz w:w="16838" w:h="11906" w:orient="landscape"/>
          <w:pgMar w:top="570" w:right="720" w:bottom="570" w:left="720" w:header="708" w:footer="708" w:gutter="0"/>
          <w:cols w:space="720"/>
          <w:noEndnote/>
        </w:sectPr>
      </w:pPr>
    </w:p>
    <w:p w14:paraId="20A837E9"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собівартість реалізованої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620"/>
        <w:gridCol w:w="4120"/>
        <w:gridCol w:w="5900"/>
      </w:tblGrid>
      <w:tr w:rsidR="00AA0C70" w:rsidRPr="005C3BBB" w14:paraId="226751FC" w14:textId="77777777" w:rsidTr="000F01BC">
        <w:trPr>
          <w:trHeight w:val="300"/>
        </w:trPr>
        <w:tc>
          <w:tcPr>
            <w:tcW w:w="620" w:type="dxa"/>
            <w:tcBorders>
              <w:top w:val="single" w:sz="6" w:space="0" w:color="auto"/>
              <w:bottom w:val="single" w:sz="6" w:space="0" w:color="auto"/>
              <w:right w:val="single" w:sz="6" w:space="0" w:color="auto"/>
            </w:tcBorders>
            <w:vAlign w:val="center"/>
          </w:tcPr>
          <w:p w14:paraId="70759F5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 з/п</w:t>
            </w:r>
          </w:p>
        </w:tc>
        <w:tc>
          <w:tcPr>
            <w:tcW w:w="4120" w:type="dxa"/>
            <w:tcBorders>
              <w:top w:val="single" w:sz="6" w:space="0" w:color="auto"/>
              <w:left w:val="single" w:sz="6" w:space="0" w:color="auto"/>
              <w:bottom w:val="single" w:sz="6" w:space="0" w:color="auto"/>
              <w:right w:val="single" w:sz="6" w:space="0" w:color="auto"/>
            </w:tcBorders>
            <w:vAlign w:val="center"/>
          </w:tcPr>
          <w:p w14:paraId="6B6EA13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Склад витрат</w:t>
            </w:r>
          </w:p>
        </w:tc>
        <w:tc>
          <w:tcPr>
            <w:tcW w:w="5900" w:type="dxa"/>
            <w:tcBorders>
              <w:top w:val="single" w:sz="6" w:space="0" w:color="auto"/>
              <w:left w:val="single" w:sz="6" w:space="0" w:color="auto"/>
              <w:bottom w:val="single" w:sz="6" w:space="0" w:color="auto"/>
            </w:tcBorders>
            <w:vAlign w:val="center"/>
          </w:tcPr>
          <w:p w14:paraId="0E2AFE3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Відсоток від загальної собівартості реалізованої продукції (у відсотках)</w:t>
            </w:r>
          </w:p>
        </w:tc>
      </w:tr>
      <w:tr w:rsidR="00AA0C70" w:rsidRPr="005C3BBB" w14:paraId="097558B7" w14:textId="77777777" w:rsidTr="000F01BC">
        <w:trPr>
          <w:trHeight w:val="300"/>
        </w:trPr>
        <w:tc>
          <w:tcPr>
            <w:tcW w:w="620" w:type="dxa"/>
            <w:tcBorders>
              <w:top w:val="single" w:sz="6" w:space="0" w:color="auto"/>
              <w:bottom w:val="single" w:sz="6" w:space="0" w:color="auto"/>
              <w:right w:val="single" w:sz="6" w:space="0" w:color="auto"/>
            </w:tcBorders>
            <w:vAlign w:val="center"/>
          </w:tcPr>
          <w:p w14:paraId="70C0E76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4120" w:type="dxa"/>
            <w:tcBorders>
              <w:top w:val="single" w:sz="6" w:space="0" w:color="auto"/>
              <w:left w:val="single" w:sz="6" w:space="0" w:color="auto"/>
              <w:bottom w:val="single" w:sz="6" w:space="0" w:color="auto"/>
              <w:right w:val="single" w:sz="6" w:space="0" w:color="auto"/>
            </w:tcBorders>
            <w:vAlign w:val="center"/>
          </w:tcPr>
          <w:p w14:paraId="3379E60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5900" w:type="dxa"/>
            <w:tcBorders>
              <w:top w:val="single" w:sz="6" w:space="0" w:color="auto"/>
              <w:left w:val="single" w:sz="6" w:space="0" w:color="auto"/>
              <w:bottom w:val="single" w:sz="6" w:space="0" w:color="auto"/>
            </w:tcBorders>
            <w:vAlign w:val="center"/>
          </w:tcPr>
          <w:p w14:paraId="667AA0B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w:t>
            </w:r>
          </w:p>
        </w:tc>
      </w:tr>
      <w:tr w:rsidR="00AA0C70" w:rsidRPr="005C3BBB" w14:paraId="13486459" w14:textId="77777777" w:rsidTr="000F01BC">
        <w:trPr>
          <w:trHeight w:val="300"/>
        </w:trPr>
        <w:tc>
          <w:tcPr>
            <w:tcW w:w="620" w:type="dxa"/>
            <w:tcBorders>
              <w:top w:val="single" w:sz="6" w:space="0" w:color="auto"/>
              <w:bottom w:val="single" w:sz="6" w:space="0" w:color="auto"/>
              <w:right w:val="single" w:sz="6" w:space="0" w:color="auto"/>
            </w:tcBorders>
          </w:tcPr>
          <w:p w14:paraId="75D9271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4120" w:type="dxa"/>
            <w:tcBorders>
              <w:top w:val="single" w:sz="6" w:space="0" w:color="auto"/>
              <w:left w:val="single" w:sz="6" w:space="0" w:color="auto"/>
              <w:bottom w:val="single" w:sz="6" w:space="0" w:color="auto"/>
              <w:right w:val="single" w:sz="6" w:space="0" w:color="auto"/>
            </w:tcBorders>
          </w:tcPr>
          <w:p w14:paraId="26BD898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roofErr w:type="spellStart"/>
            <w:r w:rsidRPr="005C3BBB">
              <w:rPr>
                <w:rFonts w:ascii="Times New Roman CYR" w:hAnsi="Times New Roman CYR" w:cs="Times New Roman CYR"/>
              </w:rPr>
              <w:t>Амортизацiя</w:t>
            </w:r>
            <w:proofErr w:type="spellEnd"/>
            <w:r w:rsidRPr="005C3BBB">
              <w:rPr>
                <w:rFonts w:ascii="Times New Roman CYR" w:hAnsi="Times New Roman CYR" w:cs="Times New Roman CYR"/>
              </w:rPr>
              <w:t xml:space="preserve"> основних </w:t>
            </w:r>
            <w:proofErr w:type="spellStart"/>
            <w:r w:rsidRPr="005C3BBB">
              <w:rPr>
                <w:rFonts w:ascii="Times New Roman CYR" w:hAnsi="Times New Roman CYR" w:cs="Times New Roman CYR"/>
              </w:rPr>
              <w:t>засобiв</w:t>
            </w:r>
            <w:proofErr w:type="spellEnd"/>
            <w:r w:rsidRPr="005C3BBB">
              <w:rPr>
                <w:rFonts w:ascii="Times New Roman CYR" w:hAnsi="Times New Roman CYR" w:cs="Times New Roman CYR"/>
              </w:rPr>
              <w:t xml:space="preserve"> та </w:t>
            </w:r>
            <w:proofErr w:type="spellStart"/>
            <w:r w:rsidRPr="005C3BBB">
              <w:rPr>
                <w:rFonts w:ascii="Times New Roman CYR" w:hAnsi="Times New Roman CYR" w:cs="Times New Roman CYR"/>
              </w:rPr>
              <w:t>нематерiальних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активiв</w:t>
            </w:r>
            <w:proofErr w:type="spellEnd"/>
          </w:p>
        </w:tc>
        <w:tc>
          <w:tcPr>
            <w:tcW w:w="5900" w:type="dxa"/>
            <w:tcBorders>
              <w:top w:val="single" w:sz="6" w:space="0" w:color="auto"/>
              <w:left w:val="single" w:sz="6" w:space="0" w:color="auto"/>
              <w:bottom w:val="single" w:sz="6" w:space="0" w:color="auto"/>
            </w:tcBorders>
          </w:tcPr>
          <w:p w14:paraId="5052CB2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58</w:t>
            </w:r>
          </w:p>
        </w:tc>
      </w:tr>
      <w:tr w:rsidR="00AA0C70" w:rsidRPr="005C3BBB" w14:paraId="750231F8" w14:textId="77777777" w:rsidTr="000F01BC">
        <w:trPr>
          <w:trHeight w:val="300"/>
        </w:trPr>
        <w:tc>
          <w:tcPr>
            <w:tcW w:w="620" w:type="dxa"/>
            <w:tcBorders>
              <w:top w:val="single" w:sz="6" w:space="0" w:color="auto"/>
              <w:bottom w:val="single" w:sz="6" w:space="0" w:color="auto"/>
              <w:right w:val="single" w:sz="6" w:space="0" w:color="auto"/>
            </w:tcBorders>
          </w:tcPr>
          <w:p w14:paraId="5B3E614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4120" w:type="dxa"/>
            <w:tcBorders>
              <w:top w:val="single" w:sz="6" w:space="0" w:color="auto"/>
              <w:left w:val="single" w:sz="6" w:space="0" w:color="auto"/>
              <w:bottom w:val="single" w:sz="6" w:space="0" w:color="auto"/>
              <w:right w:val="single" w:sz="6" w:space="0" w:color="auto"/>
            </w:tcBorders>
          </w:tcPr>
          <w:p w14:paraId="0325D9E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roofErr w:type="spellStart"/>
            <w:r w:rsidRPr="005C3BBB">
              <w:rPr>
                <w:rFonts w:ascii="Times New Roman CYR" w:hAnsi="Times New Roman CYR" w:cs="Times New Roman CYR"/>
              </w:rPr>
              <w:t>Виробничi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накладнi</w:t>
            </w:r>
            <w:proofErr w:type="spellEnd"/>
            <w:r w:rsidRPr="005C3BBB">
              <w:rPr>
                <w:rFonts w:ascii="Times New Roman CYR" w:hAnsi="Times New Roman CYR" w:cs="Times New Roman CYR"/>
              </w:rPr>
              <w:t xml:space="preserve"> витрати</w:t>
            </w:r>
          </w:p>
        </w:tc>
        <w:tc>
          <w:tcPr>
            <w:tcW w:w="5900" w:type="dxa"/>
            <w:tcBorders>
              <w:top w:val="single" w:sz="6" w:space="0" w:color="auto"/>
              <w:left w:val="single" w:sz="6" w:space="0" w:color="auto"/>
              <w:bottom w:val="single" w:sz="6" w:space="0" w:color="auto"/>
            </w:tcBorders>
          </w:tcPr>
          <w:p w14:paraId="5E260E5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38</w:t>
            </w:r>
          </w:p>
        </w:tc>
      </w:tr>
    </w:tbl>
    <w:p w14:paraId="7043F7AB" w14:textId="77777777" w:rsidR="00AA0C70" w:rsidRDefault="00AA0C70">
      <w:pPr>
        <w:widowControl w:val="0"/>
        <w:autoSpaceDE w:val="0"/>
        <w:autoSpaceDN w:val="0"/>
        <w:adjustRightInd w:val="0"/>
        <w:spacing w:after="0" w:line="240" w:lineRule="auto"/>
        <w:rPr>
          <w:rFonts w:ascii="Times New Roman CYR" w:hAnsi="Times New Roman CYR" w:cs="Times New Roman CYR"/>
        </w:rPr>
      </w:pPr>
    </w:p>
    <w:p w14:paraId="3DE563B6"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b/>
          <w:bCs/>
          <w:sz w:val="24"/>
          <w:szCs w:val="24"/>
        </w:rPr>
      </w:pPr>
      <w:r w:rsidRPr="00531C53">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531C53" w:rsidRPr="00531C53" w14:paraId="5A93A3EA" w14:textId="77777777" w:rsidTr="00531C53">
        <w:trPr>
          <w:trHeight w:val="200"/>
        </w:trPr>
        <w:tc>
          <w:tcPr>
            <w:tcW w:w="6000" w:type="dxa"/>
            <w:tcBorders>
              <w:top w:val="single" w:sz="6" w:space="0" w:color="auto"/>
              <w:bottom w:val="single" w:sz="6" w:space="0" w:color="auto"/>
              <w:right w:val="single" w:sz="6" w:space="0" w:color="auto"/>
            </w:tcBorders>
          </w:tcPr>
          <w:p w14:paraId="242F20C6"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3F0915BC"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roofErr w:type="spellStart"/>
            <w:r w:rsidRPr="00531C53">
              <w:rPr>
                <w:rFonts w:ascii="Times New Roman CYR" w:hAnsi="Times New Roman CYR" w:cs="Times New Roman CYR"/>
              </w:rPr>
              <w:t>Публiчне</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акцiонерне</w:t>
            </w:r>
            <w:proofErr w:type="spellEnd"/>
            <w:r w:rsidRPr="00531C53">
              <w:rPr>
                <w:rFonts w:ascii="Times New Roman CYR" w:hAnsi="Times New Roman CYR" w:cs="Times New Roman CYR"/>
              </w:rPr>
              <w:t xml:space="preserve"> товариство "</w:t>
            </w:r>
            <w:proofErr w:type="spellStart"/>
            <w:r w:rsidRPr="00531C53">
              <w:rPr>
                <w:rFonts w:ascii="Times New Roman CYR" w:hAnsi="Times New Roman CYR" w:cs="Times New Roman CYR"/>
              </w:rPr>
              <w:t>Нацiональний</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депозитарiй</w:t>
            </w:r>
            <w:proofErr w:type="spellEnd"/>
            <w:r w:rsidRPr="00531C53">
              <w:rPr>
                <w:rFonts w:ascii="Times New Roman CYR" w:hAnsi="Times New Roman CYR" w:cs="Times New Roman CYR"/>
              </w:rPr>
              <w:t xml:space="preserve"> України"</w:t>
            </w:r>
          </w:p>
        </w:tc>
      </w:tr>
      <w:tr w:rsidR="00531C53" w:rsidRPr="00531C53" w14:paraId="4DAA5EB7" w14:textId="77777777" w:rsidTr="00531C53">
        <w:trPr>
          <w:trHeight w:val="200"/>
        </w:trPr>
        <w:tc>
          <w:tcPr>
            <w:tcW w:w="6000" w:type="dxa"/>
            <w:tcBorders>
              <w:top w:val="single" w:sz="6" w:space="0" w:color="auto"/>
              <w:bottom w:val="single" w:sz="6" w:space="0" w:color="auto"/>
              <w:right w:val="single" w:sz="6" w:space="0" w:color="auto"/>
            </w:tcBorders>
          </w:tcPr>
          <w:p w14:paraId="6D0420F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5270D50E"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0F56246E" w14:textId="77777777" w:rsidTr="00531C53">
        <w:trPr>
          <w:trHeight w:val="200"/>
        </w:trPr>
        <w:tc>
          <w:tcPr>
            <w:tcW w:w="6000" w:type="dxa"/>
            <w:tcBorders>
              <w:top w:val="single" w:sz="6" w:space="0" w:color="auto"/>
              <w:bottom w:val="single" w:sz="6" w:space="0" w:color="auto"/>
              <w:right w:val="single" w:sz="6" w:space="0" w:color="auto"/>
            </w:tcBorders>
          </w:tcPr>
          <w:p w14:paraId="1C006A26"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56F4FB36"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5772E0C8" w14:textId="77777777" w:rsidTr="00531C53">
        <w:trPr>
          <w:trHeight w:val="200"/>
        </w:trPr>
        <w:tc>
          <w:tcPr>
            <w:tcW w:w="6000" w:type="dxa"/>
            <w:tcBorders>
              <w:top w:val="single" w:sz="6" w:space="0" w:color="auto"/>
              <w:bottom w:val="single" w:sz="6" w:space="0" w:color="auto"/>
              <w:right w:val="single" w:sz="6" w:space="0" w:color="auto"/>
            </w:tcBorders>
          </w:tcPr>
          <w:p w14:paraId="76C0535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4B4955F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Акціонерне товариство</w:t>
            </w:r>
          </w:p>
        </w:tc>
      </w:tr>
      <w:tr w:rsidR="00531C53" w:rsidRPr="00531C53" w14:paraId="4048AC57" w14:textId="77777777" w:rsidTr="00531C53">
        <w:trPr>
          <w:trHeight w:val="200"/>
        </w:trPr>
        <w:tc>
          <w:tcPr>
            <w:tcW w:w="6000" w:type="dxa"/>
            <w:tcBorders>
              <w:top w:val="single" w:sz="6" w:space="0" w:color="auto"/>
              <w:bottom w:val="single" w:sz="6" w:space="0" w:color="auto"/>
              <w:right w:val="single" w:sz="6" w:space="0" w:color="auto"/>
            </w:tcBorders>
          </w:tcPr>
          <w:p w14:paraId="6D263783"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6E2C9B2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30370711</w:t>
            </w:r>
          </w:p>
        </w:tc>
      </w:tr>
      <w:tr w:rsidR="00531C53" w:rsidRPr="00531C53" w14:paraId="6C763567" w14:textId="77777777" w:rsidTr="00531C53">
        <w:trPr>
          <w:trHeight w:val="200"/>
        </w:trPr>
        <w:tc>
          <w:tcPr>
            <w:tcW w:w="6000" w:type="dxa"/>
            <w:tcBorders>
              <w:top w:val="single" w:sz="6" w:space="0" w:color="auto"/>
              <w:bottom w:val="single" w:sz="6" w:space="0" w:color="auto"/>
              <w:right w:val="single" w:sz="6" w:space="0" w:color="auto"/>
            </w:tcBorders>
          </w:tcPr>
          <w:p w14:paraId="3F084D9D"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3C9648DE"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04107, Україна, м. Київ, вул. </w:t>
            </w:r>
            <w:proofErr w:type="spellStart"/>
            <w:r w:rsidRPr="00531C53">
              <w:rPr>
                <w:rFonts w:ascii="Times New Roman CYR" w:hAnsi="Times New Roman CYR" w:cs="Times New Roman CYR"/>
              </w:rPr>
              <w:t>Якубенкiвська</w:t>
            </w:r>
            <w:proofErr w:type="spellEnd"/>
            <w:r w:rsidRPr="00531C53">
              <w:rPr>
                <w:rFonts w:ascii="Times New Roman CYR" w:hAnsi="Times New Roman CYR" w:cs="Times New Roman CYR"/>
              </w:rPr>
              <w:t>, 7-г</w:t>
            </w:r>
          </w:p>
        </w:tc>
      </w:tr>
      <w:tr w:rsidR="00531C53" w:rsidRPr="00531C53" w14:paraId="60A3958D" w14:textId="77777777" w:rsidTr="00531C53">
        <w:trPr>
          <w:trHeight w:val="200"/>
        </w:trPr>
        <w:tc>
          <w:tcPr>
            <w:tcW w:w="6000" w:type="dxa"/>
            <w:tcBorders>
              <w:top w:val="single" w:sz="6" w:space="0" w:color="auto"/>
              <w:bottom w:val="single" w:sz="6" w:space="0" w:color="auto"/>
              <w:right w:val="single" w:sz="6" w:space="0" w:color="auto"/>
            </w:tcBorders>
          </w:tcPr>
          <w:p w14:paraId="0DEB989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2248DF19"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065D05FA" w14:textId="77777777" w:rsidTr="00531C53">
        <w:trPr>
          <w:trHeight w:val="200"/>
        </w:trPr>
        <w:tc>
          <w:tcPr>
            <w:tcW w:w="6000" w:type="dxa"/>
            <w:tcBorders>
              <w:top w:val="single" w:sz="6" w:space="0" w:color="auto"/>
              <w:bottom w:val="single" w:sz="6" w:space="0" w:color="auto"/>
              <w:right w:val="single" w:sz="6" w:space="0" w:color="auto"/>
            </w:tcBorders>
          </w:tcPr>
          <w:p w14:paraId="7EAD2965"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541A0C7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3E35352A" w14:textId="77777777" w:rsidTr="00531C53">
        <w:trPr>
          <w:trHeight w:val="200"/>
        </w:trPr>
        <w:tc>
          <w:tcPr>
            <w:tcW w:w="6000" w:type="dxa"/>
            <w:tcBorders>
              <w:top w:val="single" w:sz="6" w:space="0" w:color="auto"/>
              <w:bottom w:val="single" w:sz="6" w:space="0" w:color="auto"/>
              <w:right w:val="single" w:sz="6" w:space="0" w:color="auto"/>
            </w:tcBorders>
          </w:tcPr>
          <w:p w14:paraId="39BB0C01"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57C8677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4ABEB280" w14:textId="77777777" w:rsidTr="00531C53">
        <w:trPr>
          <w:trHeight w:val="200"/>
        </w:trPr>
        <w:tc>
          <w:tcPr>
            <w:tcW w:w="6000" w:type="dxa"/>
            <w:tcBorders>
              <w:top w:val="single" w:sz="6" w:space="0" w:color="auto"/>
              <w:bottom w:val="single" w:sz="6" w:space="0" w:color="auto"/>
              <w:right w:val="single" w:sz="6" w:space="0" w:color="auto"/>
            </w:tcBorders>
          </w:tcPr>
          <w:p w14:paraId="1A45614E"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72B2A70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(044) 363-04-00</w:t>
            </w:r>
          </w:p>
        </w:tc>
      </w:tr>
      <w:tr w:rsidR="00531C53" w:rsidRPr="00531C53" w14:paraId="3C5BC09E" w14:textId="77777777" w:rsidTr="00531C53">
        <w:trPr>
          <w:trHeight w:val="200"/>
        </w:trPr>
        <w:tc>
          <w:tcPr>
            <w:tcW w:w="6000" w:type="dxa"/>
            <w:tcBorders>
              <w:top w:val="single" w:sz="6" w:space="0" w:color="auto"/>
              <w:bottom w:val="single" w:sz="6" w:space="0" w:color="auto"/>
              <w:right w:val="single" w:sz="6" w:space="0" w:color="auto"/>
            </w:tcBorders>
          </w:tcPr>
          <w:p w14:paraId="10D2B531"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7E7DC05C"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63.11 - Оброблення даних, </w:t>
            </w:r>
            <w:proofErr w:type="spellStart"/>
            <w:r w:rsidRPr="00531C53">
              <w:rPr>
                <w:rFonts w:ascii="Times New Roman CYR" w:hAnsi="Times New Roman CYR" w:cs="Times New Roman CYR"/>
              </w:rPr>
              <w:t>розмiщення</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iнформацiї</w:t>
            </w:r>
            <w:proofErr w:type="spellEnd"/>
            <w:r w:rsidRPr="00531C53">
              <w:rPr>
                <w:rFonts w:ascii="Times New Roman CYR" w:hAnsi="Times New Roman CYR" w:cs="Times New Roman CYR"/>
              </w:rPr>
              <w:t xml:space="preserve"> на веб-вузлах i пов'язана з ними </w:t>
            </w:r>
            <w:proofErr w:type="spellStart"/>
            <w:r w:rsidRPr="00531C53">
              <w:rPr>
                <w:rFonts w:ascii="Times New Roman CYR" w:hAnsi="Times New Roman CYR" w:cs="Times New Roman CYR"/>
              </w:rPr>
              <w:t>дiяльнiсть</w:t>
            </w:r>
            <w:proofErr w:type="spellEnd"/>
          </w:p>
          <w:p w14:paraId="3949860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18.20 - Тиражування звуко-, </w:t>
            </w:r>
            <w:proofErr w:type="spellStart"/>
            <w:r w:rsidRPr="00531C53">
              <w:rPr>
                <w:rFonts w:ascii="Times New Roman CYR" w:hAnsi="Times New Roman CYR" w:cs="Times New Roman CYR"/>
              </w:rPr>
              <w:t>вiдеозаписiв</w:t>
            </w:r>
            <w:proofErr w:type="spellEnd"/>
            <w:r w:rsidRPr="00531C53">
              <w:rPr>
                <w:rFonts w:ascii="Times New Roman CYR" w:hAnsi="Times New Roman CYR" w:cs="Times New Roman CYR"/>
              </w:rPr>
              <w:t xml:space="preserve"> i програмного забезпечення</w:t>
            </w:r>
          </w:p>
          <w:p w14:paraId="54A7971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62.01 - Комп'ютерне програмування</w:t>
            </w:r>
          </w:p>
        </w:tc>
      </w:tr>
      <w:tr w:rsidR="00531C53" w:rsidRPr="00531C53" w14:paraId="05B629FE" w14:textId="77777777" w:rsidTr="00531C53">
        <w:trPr>
          <w:trHeight w:val="200"/>
        </w:trPr>
        <w:tc>
          <w:tcPr>
            <w:tcW w:w="6000" w:type="dxa"/>
            <w:tcBorders>
              <w:top w:val="single" w:sz="6" w:space="0" w:color="auto"/>
              <w:bottom w:val="single" w:sz="6" w:space="0" w:color="auto"/>
              <w:right w:val="single" w:sz="6" w:space="0" w:color="auto"/>
            </w:tcBorders>
          </w:tcPr>
          <w:p w14:paraId="26F94BE3"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44E0F8D0"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Надає </w:t>
            </w:r>
            <w:proofErr w:type="spellStart"/>
            <w:r w:rsidRPr="00531C53">
              <w:rPr>
                <w:rFonts w:ascii="Times New Roman CYR" w:hAnsi="Times New Roman CYR" w:cs="Times New Roman CYR"/>
              </w:rPr>
              <w:t>депозитарнi</w:t>
            </w:r>
            <w:proofErr w:type="spellEnd"/>
            <w:r w:rsidRPr="00531C53">
              <w:rPr>
                <w:rFonts w:ascii="Times New Roman CYR" w:hAnsi="Times New Roman CYR" w:cs="Times New Roman CYR"/>
              </w:rPr>
              <w:t xml:space="preserve"> послуги з обслуговування випуску </w:t>
            </w:r>
            <w:proofErr w:type="spellStart"/>
            <w:r w:rsidRPr="00531C53">
              <w:rPr>
                <w:rFonts w:ascii="Times New Roman CYR" w:hAnsi="Times New Roman CYR" w:cs="Times New Roman CYR"/>
              </w:rPr>
              <w:t>цiнних</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паперiв</w:t>
            </w:r>
            <w:proofErr w:type="spellEnd"/>
            <w:r w:rsidRPr="00531C53">
              <w:rPr>
                <w:rFonts w:ascii="Times New Roman CYR" w:hAnsi="Times New Roman CYR" w:cs="Times New Roman CYR"/>
              </w:rPr>
              <w:t xml:space="preserve"> Товариства. </w:t>
            </w:r>
            <w:proofErr w:type="spellStart"/>
            <w:r w:rsidRPr="00531C53">
              <w:rPr>
                <w:rFonts w:ascii="Times New Roman CYR" w:hAnsi="Times New Roman CYR" w:cs="Times New Roman CYR"/>
              </w:rPr>
              <w:t>Дiє</w:t>
            </w:r>
            <w:proofErr w:type="spellEnd"/>
            <w:r w:rsidRPr="00531C53">
              <w:rPr>
                <w:rFonts w:ascii="Times New Roman CYR" w:hAnsi="Times New Roman CYR" w:cs="Times New Roman CYR"/>
              </w:rPr>
              <w:t xml:space="preserve"> без </w:t>
            </w:r>
            <w:proofErr w:type="spellStart"/>
            <w:r w:rsidRPr="00531C53">
              <w:rPr>
                <w:rFonts w:ascii="Times New Roman CYR" w:hAnsi="Times New Roman CYR" w:cs="Times New Roman CYR"/>
              </w:rPr>
              <w:t>лiцензiї</w:t>
            </w:r>
            <w:proofErr w:type="spellEnd"/>
            <w:r w:rsidRPr="00531C53">
              <w:rPr>
                <w:rFonts w:ascii="Times New Roman CYR" w:hAnsi="Times New Roman CYR" w:cs="Times New Roman CYR"/>
              </w:rPr>
              <w:t xml:space="preserve"> на </w:t>
            </w:r>
            <w:proofErr w:type="spellStart"/>
            <w:r w:rsidRPr="00531C53">
              <w:rPr>
                <w:rFonts w:ascii="Times New Roman CYR" w:hAnsi="Times New Roman CYR" w:cs="Times New Roman CYR"/>
              </w:rPr>
              <w:t>пiдставi</w:t>
            </w:r>
            <w:proofErr w:type="spellEnd"/>
            <w:r w:rsidRPr="00531C53">
              <w:rPr>
                <w:rFonts w:ascii="Times New Roman CYR" w:hAnsi="Times New Roman CYR" w:cs="Times New Roman CYR"/>
              </w:rPr>
              <w:t xml:space="preserve"> Правил Центрального </w:t>
            </w:r>
            <w:proofErr w:type="spellStart"/>
            <w:r w:rsidRPr="00531C53">
              <w:rPr>
                <w:rFonts w:ascii="Times New Roman CYR" w:hAnsi="Times New Roman CYR" w:cs="Times New Roman CYR"/>
              </w:rPr>
              <w:t>депозитарiю</w:t>
            </w:r>
            <w:proofErr w:type="spellEnd"/>
            <w:r w:rsidRPr="00531C53">
              <w:rPr>
                <w:rFonts w:ascii="Times New Roman CYR" w:hAnsi="Times New Roman CYR" w:cs="Times New Roman CYR"/>
              </w:rPr>
              <w:t xml:space="preserve"> України</w:t>
            </w:r>
          </w:p>
        </w:tc>
      </w:tr>
    </w:tbl>
    <w:p w14:paraId="3875B45D"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531C53" w:rsidRPr="00531C53" w14:paraId="71C416C7" w14:textId="77777777" w:rsidTr="00531C53">
        <w:trPr>
          <w:trHeight w:val="200"/>
        </w:trPr>
        <w:tc>
          <w:tcPr>
            <w:tcW w:w="6000" w:type="dxa"/>
            <w:tcBorders>
              <w:top w:val="single" w:sz="6" w:space="0" w:color="auto"/>
              <w:bottom w:val="single" w:sz="6" w:space="0" w:color="auto"/>
              <w:right w:val="single" w:sz="6" w:space="0" w:color="auto"/>
            </w:tcBorders>
          </w:tcPr>
          <w:p w14:paraId="16952B61"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73ADE8AC"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Державна установа "Агентство з розвитку </w:t>
            </w:r>
            <w:proofErr w:type="spellStart"/>
            <w:r w:rsidRPr="00531C53">
              <w:rPr>
                <w:rFonts w:ascii="Times New Roman CYR" w:hAnsi="Times New Roman CYR" w:cs="Times New Roman CYR"/>
              </w:rPr>
              <w:t>iнфраструктури</w:t>
            </w:r>
            <w:proofErr w:type="spellEnd"/>
            <w:r w:rsidRPr="00531C53">
              <w:rPr>
                <w:rFonts w:ascii="Times New Roman CYR" w:hAnsi="Times New Roman CYR" w:cs="Times New Roman CYR"/>
              </w:rPr>
              <w:t xml:space="preserve"> фондового ринку України"</w:t>
            </w:r>
          </w:p>
        </w:tc>
      </w:tr>
      <w:tr w:rsidR="00531C53" w:rsidRPr="00531C53" w14:paraId="680624B2" w14:textId="77777777" w:rsidTr="00531C53">
        <w:trPr>
          <w:trHeight w:val="200"/>
        </w:trPr>
        <w:tc>
          <w:tcPr>
            <w:tcW w:w="6000" w:type="dxa"/>
            <w:tcBorders>
              <w:top w:val="single" w:sz="6" w:space="0" w:color="auto"/>
              <w:bottom w:val="single" w:sz="6" w:space="0" w:color="auto"/>
              <w:right w:val="single" w:sz="6" w:space="0" w:color="auto"/>
            </w:tcBorders>
          </w:tcPr>
          <w:p w14:paraId="0AAAB9B8"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52A39133"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311FA264" w14:textId="77777777" w:rsidTr="00531C53">
        <w:trPr>
          <w:trHeight w:val="200"/>
        </w:trPr>
        <w:tc>
          <w:tcPr>
            <w:tcW w:w="6000" w:type="dxa"/>
            <w:tcBorders>
              <w:top w:val="single" w:sz="6" w:space="0" w:color="auto"/>
              <w:bottom w:val="single" w:sz="6" w:space="0" w:color="auto"/>
              <w:right w:val="single" w:sz="6" w:space="0" w:color="auto"/>
            </w:tcBorders>
          </w:tcPr>
          <w:p w14:paraId="4EBAB254"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6B582F68"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6B8F4091" w14:textId="77777777" w:rsidTr="00531C53">
        <w:trPr>
          <w:trHeight w:val="200"/>
        </w:trPr>
        <w:tc>
          <w:tcPr>
            <w:tcW w:w="6000" w:type="dxa"/>
            <w:tcBorders>
              <w:top w:val="single" w:sz="6" w:space="0" w:color="auto"/>
              <w:bottom w:val="single" w:sz="6" w:space="0" w:color="auto"/>
              <w:right w:val="single" w:sz="6" w:space="0" w:color="auto"/>
            </w:tcBorders>
          </w:tcPr>
          <w:p w14:paraId="25A5A8AD"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5F44C039"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Державна організація (установа, заклад)</w:t>
            </w:r>
          </w:p>
        </w:tc>
      </w:tr>
      <w:tr w:rsidR="00531C53" w:rsidRPr="00531C53" w14:paraId="45677E3E" w14:textId="77777777" w:rsidTr="00531C53">
        <w:trPr>
          <w:trHeight w:val="200"/>
        </w:trPr>
        <w:tc>
          <w:tcPr>
            <w:tcW w:w="6000" w:type="dxa"/>
            <w:tcBorders>
              <w:top w:val="single" w:sz="6" w:space="0" w:color="auto"/>
              <w:bottom w:val="single" w:sz="6" w:space="0" w:color="auto"/>
              <w:right w:val="single" w:sz="6" w:space="0" w:color="auto"/>
            </w:tcBorders>
          </w:tcPr>
          <w:p w14:paraId="71ACF029"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12864DE8"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21676262</w:t>
            </w:r>
          </w:p>
        </w:tc>
      </w:tr>
      <w:tr w:rsidR="00531C53" w:rsidRPr="00531C53" w14:paraId="5AD863E3" w14:textId="77777777" w:rsidTr="00531C53">
        <w:trPr>
          <w:trHeight w:val="200"/>
        </w:trPr>
        <w:tc>
          <w:tcPr>
            <w:tcW w:w="6000" w:type="dxa"/>
            <w:tcBorders>
              <w:top w:val="single" w:sz="6" w:space="0" w:color="auto"/>
              <w:bottom w:val="single" w:sz="6" w:space="0" w:color="auto"/>
              <w:right w:val="single" w:sz="6" w:space="0" w:color="auto"/>
            </w:tcBorders>
          </w:tcPr>
          <w:p w14:paraId="2E62FCDF"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268BC38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03150, Україна, м. Київ, вул. Антоновича, 51, </w:t>
            </w:r>
            <w:proofErr w:type="spellStart"/>
            <w:r w:rsidRPr="00531C53">
              <w:rPr>
                <w:rFonts w:ascii="Times New Roman CYR" w:hAnsi="Times New Roman CYR" w:cs="Times New Roman CYR"/>
              </w:rPr>
              <w:t>офiс</w:t>
            </w:r>
            <w:proofErr w:type="spellEnd"/>
            <w:r w:rsidRPr="00531C53">
              <w:rPr>
                <w:rFonts w:ascii="Times New Roman CYR" w:hAnsi="Times New Roman CYR" w:cs="Times New Roman CYR"/>
              </w:rPr>
              <w:t xml:space="preserve"> 1206</w:t>
            </w:r>
          </w:p>
        </w:tc>
      </w:tr>
      <w:tr w:rsidR="00531C53" w:rsidRPr="00531C53" w14:paraId="35EBC6FE" w14:textId="77777777" w:rsidTr="00531C53">
        <w:trPr>
          <w:trHeight w:val="200"/>
        </w:trPr>
        <w:tc>
          <w:tcPr>
            <w:tcW w:w="6000" w:type="dxa"/>
            <w:tcBorders>
              <w:top w:val="single" w:sz="6" w:space="0" w:color="auto"/>
              <w:bottom w:val="single" w:sz="6" w:space="0" w:color="auto"/>
              <w:right w:val="single" w:sz="6" w:space="0" w:color="auto"/>
            </w:tcBorders>
          </w:tcPr>
          <w:p w14:paraId="3A7CD980"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62B0DBC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4EF558FA" w14:textId="77777777" w:rsidTr="00531C53">
        <w:trPr>
          <w:trHeight w:val="200"/>
        </w:trPr>
        <w:tc>
          <w:tcPr>
            <w:tcW w:w="6000" w:type="dxa"/>
            <w:tcBorders>
              <w:top w:val="single" w:sz="6" w:space="0" w:color="auto"/>
              <w:bottom w:val="single" w:sz="6" w:space="0" w:color="auto"/>
              <w:right w:val="single" w:sz="6" w:space="0" w:color="auto"/>
            </w:tcBorders>
          </w:tcPr>
          <w:p w14:paraId="313DE17B"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2DFFF20B"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78F6FF27" w14:textId="77777777" w:rsidTr="00531C53">
        <w:trPr>
          <w:trHeight w:val="200"/>
        </w:trPr>
        <w:tc>
          <w:tcPr>
            <w:tcW w:w="6000" w:type="dxa"/>
            <w:tcBorders>
              <w:top w:val="single" w:sz="6" w:space="0" w:color="auto"/>
              <w:bottom w:val="single" w:sz="6" w:space="0" w:color="auto"/>
              <w:right w:val="single" w:sz="6" w:space="0" w:color="auto"/>
            </w:tcBorders>
          </w:tcPr>
          <w:p w14:paraId="35634583"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3C6E9280"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1EBF1B23" w14:textId="77777777" w:rsidTr="00531C53">
        <w:trPr>
          <w:trHeight w:val="200"/>
        </w:trPr>
        <w:tc>
          <w:tcPr>
            <w:tcW w:w="6000" w:type="dxa"/>
            <w:tcBorders>
              <w:top w:val="single" w:sz="6" w:space="0" w:color="auto"/>
              <w:bottom w:val="single" w:sz="6" w:space="0" w:color="auto"/>
              <w:right w:val="single" w:sz="6" w:space="0" w:color="auto"/>
            </w:tcBorders>
          </w:tcPr>
          <w:p w14:paraId="36A78663"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53DB4A52"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(044) 287-56-70</w:t>
            </w:r>
          </w:p>
        </w:tc>
      </w:tr>
      <w:tr w:rsidR="00531C53" w:rsidRPr="00531C53" w14:paraId="7B6C4912" w14:textId="77777777" w:rsidTr="00531C53">
        <w:trPr>
          <w:trHeight w:val="200"/>
        </w:trPr>
        <w:tc>
          <w:tcPr>
            <w:tcW w:w="6000" w:type="dxa"/>
            <w:tcBorders>
              <w:top w:val="single" w:sz="6" w:space="0" w:color="auto"/>
              <w:bottom w:val="single" w:sz="6" w:space="0" w:color="auto"/>
              <w:right w:val="single" w:sz="6" w:space="0" w:color="auto"/>
            </w:tcBorders>
          </w:tcPr>
          <w:p w14:paraId="2480BE0C"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7A078BE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63.11 - Оброблення даних, </w:t>
            </w:r>
            <w:proofErr w:type="spellStart"/>
            <w:r w:rsidRPr="00531C53">
              <w:rPr>
                <w:rFonts w:ascii="Times New Roman CYR" w:hAnsi="Times New Roman CYR" w:cs="Times New Roman CYR"/>
              </w:rPr>
              <w:t>розмiщення</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iнформацiї</w:t>
            </w:r>
            <w:proofErr w:type="spellEnd"/>
            <w:r w:rsidRPr="00531C53">
              <w:rPr>
                <w:rFonts w:ascii="Times New Roman CYR" w:hAnsi="Times New Roman CYR" w:cs="Times New Roman CYR"/>
              </w:rPr>
              <w:t xml:space="preserve"> на веб-вузлах i пов'язана з ними </w:t>
            </w:r>
            <w:proofErr w:type="spellStart"/>
            <w:r w:rsidRPr="00531C53">
              <w:rPr>
                <w:rFonts w:ascii="Times New Roman CYR" w:hAnsi="Times New Roman CYR" w:cs="Times New Roman CYR"/>
              </w:rPr>
              <w:t>дiяльнiсть</w:t>
            </w:r>
            <w:proofErr w:type="spellEnd"/>
          </w:p>
          <w:p w14:paraId="0E8F09F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84.13 - Регулювання та сприяння ефективному веденню </w:t>
            </w:r>
            <w:proofErr w:type="spellStart"/>
            <w:r w:rsidRPr="00531C53">
              <w:rPr>
                <w:rFonts w:ascii="Times New Roman CYR" w:hAnsi="Times New Roman CYR" w:cs="Times New Roman CYR"/>
              </w:rPr>
              <w:t>економiчної</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дiяльностi</w:t>
            </w:r>
            <w:proofErr w:type="spellEnd"/>
          </w:p>
          <w:p w14:paraId="207D211E"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62.02 - Консультування з питань </w:t>
            </w:r>
            <w:proofErr w:type="spellStart"/>
            <w:r w:rsidRPr="00531C53">
              <w:rPr>
                <w:rFonts w:ascii="Times New Roman CYR" w:hAnsi="Times New Roman CYR" w:cs="Times New Roman CYR"/>
              </w:rPr>
              <w:t>iнформатизацiї</w:t>
            </w:r>
            <w:proofErr w:type="spellEnd"/>
          </w:p>
        </w:tc>
      </w:tr>
      <w:tr w:rsidR="00531C53" w:rsidRPr="00531C53" w14:paraId="3BAF7DE5" w14:textId="77777777" w:rsidTr="00531C53">
        <w:trPr>
          <w:trHeight w:val="200"/>
        </w:trPr>
        <w:tc>
          <w:tcPr>
            <w:tcW w:w="6000" w:type="dxa"/>
            <w:tcBorders>
              <w:top w:val="single" w:sz="6" w:space="0" w:color="auto"/>
              <w:bottom w:val="single" w:sz="6" w:space="0" w:color="auto"/>
              <w:right w:val="single" w:sz="6" w:space="0" w:color="auto"/>
            </w:tcBorders>
          </w:tcPr>
          <w:p w14:paraId="043C3B31"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lastRenderedPageBreak/>
              <w:t>Вид послуг, які надає особа</w:t>
            </w:r>
          </w:p>
        </w:tc>
        <w:tc>
          <w:tcPr>
            <w:tcW w:w="4773" w:type="dxa"/>
            <w:tcBorders>
              <w:top w:val="single" w:sz="6" w:space="0" w:color="auto"/>
              <w:left w:val="single" w:sz="6" w:space="0" w:color="auto"/>
              <w:bottom w:val="single" w:sz="6" w:space="0" w:color="auto"/>
            </w:tcBorders>
          </w:tcPr>
          <w:p w14:paraId="15B77FD3"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roofErr w:type="spellStart"/>
            <w:r w:rsidRPr="00531C53">
              <w:rPr>
                <w:rFonts w:ascii="Times New Roman CYR" w:hAnsi="Times New Roman CYR" w:cs="Times New Roman CYR"/>
              </w:rPr>
              <w:t>Дiє</w:t>
            </w:r>
            <w:proofErr w:type="spellEnd"/>
            <w:r w:rsidRPr="00531C53">
              <w:rPr>
                <w:rFonts w:ascii="Times New Roman CYR" w:hAnsi="Times New Roman CYR" w:cs="Times New Roman CYR"/>
              </w:rPr>
              <w:t xml:space="preserve"> без </w:t>
            </w:r>
            <w:proofErr w:type="spellStart"/>
            <w:r w:rsidRPr="00531C53">
              <w:rPr>
                <w:rFonts w:ascii="Times New Roman CYR" w:hAnsi="Times New Roman CYR" w:cs="Times New Roman CYR"/>
              </w:rPr>
              <w:t>лiцензiї</w:t>
            </w:r>
            <w:proofErr w:type="spellEnd"/>
            <w:r w:rsidRPr="00531C53">
              <w:rPr>
                <w:rFonts w:ascii="Times New Roman CYR" w:hAnsi="Times New Roman CYR" w:cs="Times New Roman CYR"/>
              </w:rPr>
              <w:t xml:space="preserve">. Надання послуг з оприлюднення та подання до НКЦПФР регульованої </w:t>
            </w:r>
            <w:proofErr w:type="spellStart"/>
            <w:r w:rsidRPr="00531C53">
              <w:rPr>
                <w:rFonts w:ascii="Times New Roman CYR" w:hAnsi="Times New Roman CYR" w:cs="Times New Roman CYR"/>
              </w:rPr>
              <w:t>iнформацiї</w:t>
            </w:r>
            <w:proofErr w:type="spellEnd"/>
          </w:p>
        </w:tc>
      </w:tr>
    </w:tbl>
    <w:p w14:paraId="567D9587"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531C53" w:rsidRPr="00531C53" w14:paraId="46D5A3D0" w14:textId="77777777" w:rsidTr="00531C53">
        <w:trPr>
          <w:trHeight w:val="200"/>
        </w:trPr>
        <w:tc>
          <w:tcPr>
            <w:tcW w:w="6000" w:type="dxa"/>
            <w:tcBorders>
              <w:top w:val="single" w:sz="6" w:space="0" w:color="auto"/>
              <w:bottom w:val="single" w:sz="6" w:space="0" w:color="auto"/>
              <w:right w:val="single" w:sz="6" w:space="0" w:color="auto"/>
            </w:tcBorders>
          </w:tcPr>
          <w:p w14:paraId="2ADE45FE"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2C2FF4F8"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ТОВАРИСТВО З ОБМЕЖЕНОЮ ВIДПОВIДАЛЬНIСТЮ АУДИТОРСЬКА ФIРМА "ПРАЙСВОТЕРХАУСКУПЕРС (АУДИТ)"</w:t>
            </w:r>
          </w:p>
        </w:tc>
      </w:tr>
      <w:tr w:rsidR="00531C53" w:rsidRPr="00531C53" w14:paraId="0C24001F" w14:textId="77777777" w:rsidTr="00531C53">
        <w:trPr>
          <w:trHeight w:val="200"/>
        </w:trPr>
        <w:tc>
          <w:tcPr>
            <w:tcW w:w="6000" w:type="dxa"/>
            <w:tcBorders>
              <w:top w:val="single" w:sz="6" w:space="0" w:color="auto"/>
              <w:bottom w:val="single" w:sz="6" w:space="0" w:color="auto"/>
              <w:right w:val="single" w:sz="6" w:space="0" w:color="auto"/>
            </w:tcBorders>
          </w:tcPr>
          <w:p w14:paraId="0CFA349D"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75C11A89"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5F1EBFFB" w14:textId="77777777" w:rsidTr="00531C53">
        <w:trPr>
          <w:trHeight w:val="200"/>
        </w:trPr>
        <w:tc>
          <w:tcPr>
            <w:tcW w:w="6000" w:type="dxa"/>
            <w:tcBorders>
              <w:top w:val="single" w:sz="6" w:space="0" w:color="auto"/>
              <w:bottom w:val="single" w:sz="6" w:space="0" w:color="auto"/>
              <w:right w:val="single" w:sz="6" w:space="0" w:color="auto"/>
            </w:tcBorders>
          </w:tcPr>
          <w:p w14:paraId="5C254C99"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1DF87149"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15D99123" w14:textId="77777777" w:rsidTr="00531C53">
        <w:trPr>
          <w:trHeight w:val="200"/>
        </w:trPr>
        <w:tc>
          <w:tcPr>
            <w:tcW w:w="6000" w:type="dxa"/>
            <w:tcBorders>
              <w:top w:val="single" w:sz="6" w:space="0" w:color="auto"/>
              <w:bottom w:val="single" w:sz="6" w:space="0" w:color="auto"/>
              <w:right w:val="single" w:sz="6" w:space="0" w:color="auto"/>
            </w:tcBorders>
          </w:tcPr>
          <w:p w14:paraId="39B7DE7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5DDD8238"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Товариство з обмеженою відповідальністю</w:t>
            </w:r>
          </w:p>
        </w:tc>
      </w:tr>
      <w:tr w:rsidR="00531C53" w:rsidRPr="00531C53" w14:paraId="3652A00A" w14:textId="77777777" w:rsidTr="00531C53">
        <w:trPr>
          <w:trHeight w:val="200"/>
        </w:trPr>
        <w:tc>
          <w:tcPr>
            <w:tcW w:w="6000" w:type="dxa"/>
            <w:tcBorders>
              <w:top w:val="single" w:sz="6" w:space="0" w:color="auto"/>
              <w:bottom w:val="single" w:sz="6" w:space="0" w:color="auto"/>
              <w:right w:val="single" w:sz="6" w:space="0" w:color="auto"/>
            </w:tcBorders>
          </w:tcPr>
          <w:p w14:paraId="56A1A9AE"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12F75A5F"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21603903</w:t>
            </w:r>
          </w:p>
        </w:tc>
      </w:tr>
      <w:tr w:rsidR="00531C53" w:rsidRPr="00531C53" w14:paraId="7E1EE844" w14:textId="77777777" w:rsidTr="00531C53">
        <w:trPr>
          <w:trHeight w:val="200"/>
        </w:trPr>
        <w:tc>
          <w:tcPr>
            <w:tcW w:w="6000" w:type="dxa"/>
            <w:tcBorders>
              <w:top w:val="single" w:sz="6" w:space="0" w:color="auto"/>
              <w:bottom w:val="single" w:sz="6" w:space="0" w:color="auto"/>
              <w:right w:val="single" w:sz="6" w:space="0" w:color="auto"/>
            </w:tcBorders>
          </w:tcPr>
          <w:p w14:paraId="1AD27BF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17E9C45D"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01032, Україна, м. Київ, вул. Жилянська, буд. 75</w:t>
            </w:r>
          </w:p>
        </w:tc>
      </w:tr>
      <w:tr w:rsidR="00531C53" w:rsidRPr="00531C53" w14:paraId="61DAC5CF" w14:textId="77777777" w:rsidTr="00531C53">
        <w:trPr>
          <w:trHeight w:val="200"/>
        </w:trPr>
        <w:tc>
          <w:tcPr>
            <w:tcW w:w="6000" w:type="dxa"/>
            <w:tcBorders>
              <w:top w:val="single" w:sz="6" w:space="0" w:color="auto"/>
              <w:bottom w:val="single" w:sz="6" w:space="0" w:color="auto"/>
              <w:right w:val="single" w:sz="6" w:space="0" w:color="auto"/>
            </w:tcBorders>
          </w:tcPr>
          <w:p w14:paraId="02C179A9"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5364ECBC"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2E03B4A7" w14:textId="77777777" w:rsidTr="00531C53">
        <w:trPr>
          <w:trHeight w:val="200"/>
        </w:trPr>
        <w:tc>
          <w:tcPr>
            <w:tcW w:w="6000" w:type="dxa"/>
            <w:tcBorders>
              <w:top w:val="single" w:sz="6" w:space="0" w:color="auto"/>
              <w:bottom w:val="single" w:sz="6" w:space="0" w:color="auto"/>
              <w:right w:val="single" w:sz="6" w:space="0" w:color="auto"/>
            </w:tcBorders>
          </w:tcPr>
          <w:p w14:paraId="20E37B0E"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51F48E4B"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19B67183" w14:textId="77777777" w:rsidTr="00531C53">
        <w:trPr>
          <w:trHeight w:val="200"/>
        </w:trPr>
        <w:tc>
          <w:tcPr>
            <w:tcW w:w="6000" w:type="dxa"/>
            <w:tcBorders>
              <w:top w:val="single" w:sz="6" w:space="0" w:color="auto"/>
              <w:bottom w:val="single" w:sz="6" w:space="0" w:color="auto"/>
              <w:right w:val="single" w:sz="6" w:space="0" w:color="auto"/>
            </w:tcBorders>
          </w:tcPr>
          <w:p w14:paraId="5F36499A"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40B2781B"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2A6E9EFF" w14:textId="77777777" w:rsidTr="00531C53">
        <w:trPr>
          <w:trHeight w:val="200"/>
        </w:trPr>
        <w:tc>
          <w:tcPr>
            <w:tcW w:w="6000" w:type="dxa"/>
            <w:tcBorders>
              <w:top w:val="single" w:sz="6" w:space="0" w:color="auto"/>
              <w:bottom w:val="single" w:sz="6" w:space="0" w:color="auto"/>
              <w:right w:val="single" w:sz="6" w:space="0" w:color="auto"/>
            </w:tcBorders>
          </w:tcPr>
          <w:p w14:paraId="072D6FEE"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752BBFEB"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+380 44 354 0404</w:t>
            </w:r>
          </w:p>
        </w:tc>
      </w:tr>
      <w:tr w:rsidR="00531C53" w:rsidRPr="00531C53" w14:paraId="3661A8B4" w14:textId="77777777" w:rsidTr="00531C53">
        <w:trPr>
          <w:trHeight w:val="200"/>
        </w:trPr>
        <w:tc>
          <w:tcPr>
            <w:tcW w:w="6000" w:type="dxa"/>
            <w:tcBorders>
              <w:top w:val="single" w:sz="6" w:space="0" w:color="auto"/>
              <w:bottom w:val="single" w:sz="6" w:space="0" w:color="auto"/>
              <w:right w:val="single" w:sz="6" w:space="0" w:color="auto"/>
            </w:tcBorders>
          </w:tcPr>
          <w:p w14:paraId="70D66397"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6BB7989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69.20 - </w:t>
            </w:r>
            <w:proofErr w:type="spellStart"/>
            <w:r w:rsidRPr="00531C53">
              <w:rPr>
                <w:rFonts w:ascii="Times New Roman CYR" w:hAnsi="Times New Roman CYR" w:cs="Times New Roman CYR"/>
              </w:rPr>
              <w:t>Дiяльнiсть</w:t>
            </w:r>
            <w:proofErr w:type="spellEnd"/>
            <w:r w:rsidRPr="00531C53">
              <w:rPr>
                <w:rFonts w:ascii="Times New Roman CYR" w:hAnsi="Times New Roman CYR" w:cs="Times New Roman CYR"/>
              </w:rPr>
              <w:t xml:space="preserve"> у </w:t>
            </w:r>
            <w:proofErr w:type="spellStart"/>
            <w:r w:rsidRPr="00531C53">
              <w:rPr>
                <w:rFonts w:ascii="Times New Roman CYR" w:hAnsi="Times New Roman CYR" w:cs="Times New Roman CYR"/>
              </w:rPr>
              <w:t>сферi</w:t>
            </w:r>
            <w:proofErr w:type="spellEnd"/>
            <w:r w:rsidRPr="00531C53">
              <w:rPr>
                <w:rFonts w:ascii="Times New Roman CYR" w:hAnsi="Times New Roman CYR" w:cs="Times New Roman CYR"/>
              </w:rPr>
              <w:t xml:space="preserve"> бухгалтерського </w:t>
            </w:r>
            <w:proofErr w:type="spellStart"/>
            <w:r w:rsidRPr="00531C53">
              <w:rPr>
                <w:rFonts w:ascii="Times New Roman CYR" w:hAnsi="Times New Roman CYR" w:cs="Times New Roman CYR"/>
              </w:rPr>
              <w:t>облiку</w:t>
            </w:r>
            <w:proofErr w:type="spellEnd"/>
            <w:r w:rsidRPr="00531C53">
              <w:rPr>
                <w:rFonts w:ascii="Times New Roman CYR" w:hAnsi="Times New Roman CYR" w:cs="Times New Roman CYR"/>
              </w:rPr>
              <w:t xml:space="preserve"> й аудиту; консультування з питань оподаткування</w:t>
            </w:r>
          </w:p>
          <w:p w14:paraId="7D65685D"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70.22 - Консультування з питань </w:t>
            </w:r>
            <w:proofErr w:type="spellStart"/>
            <w:r w:rsidRPr="00531C53">
              <w:rPr>
                <w:rFonts w:ascii="Times New Roman CYR" w:hAnsi="Times New Roman CYR" w:cs="Times New Roman CYR"/>
              </w:rPr>
              <w:t>комерцiйної</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дiяльностi</w:t>
            </w:r>
            <w:proofErr w:type="spellEnd"/>
            <w:r w:rsidRPr="00531C53">
              <w:rPr>
                <w:rFonts w:ascii="Times New Roman CYR" w:hAnsi="Times New Roman CYR" w:cs="Times New Roman CYR"/>
              </w:rPr>
              <w:t xml:space="preserve"> й керування</w:t>
            </w:r>
          </w:p>
        </w:tc>
      </w:tr>
      <w:tr w:rsidR="00531C53" w:rsidRPr="00531C53" w14:paraId="0CD0FC12" w14:textId="77777777" w:rsidTr="00531C53">
        <w:trPr>
          <w:trHeight w:val="200"/>
        </w:trPr>
        <w:tc>
          <w:tcPr>
            <w:tcW w:w="6000" w:type="dxa"/>
            <w:tcBorders>
              <w:top w:val="single" w:sz="6" w:space="0" w:color="auto"/>
              <w:bottom w:val="single" w:sz="6" w:space="0" w:color="auto"/>
              <w:right w:val="single" w:sz="6" w:space="0" w:color="auto"/>
            </w:tcBorders>
          </w:tcPr>
          <w:p w14:paraId="5B91D10A"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040D49B3"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roofErr w:type="spellStart"/>
            <w:r w:rsidRPr="00531C53">
              <w:rPr>
                <w:rFonts w:ascii="Times New Roman CYR" w:hAnsi="Times New Roman CYR" w:cs="Times New Roman CYR"/>
              </w:rPr>
              <w:t>Дiє</w:t>
            </w:r>
            <w:proofErr w:type="spellEnd"/>
            <w:r w:rsidRPr="00531C53">
              <w:rPr>
                <w:rFonts w:ascii="Times New Roman CYR" w:hAnsi="Times New Roman CYR" w:cs="Times New Roman CYR"/>
              </w:rPr>
              <w:t xml:space="preserve"> без </w:t>
            </w:r>
            <w:proofErr w:type="spellStart"/>
            <w:r w:rsidRPr="00531C53">
              <w:rPr>
                <w:rFonts w:ascii="Times New Roman CYR" w:hAnsi="Times New Roman CYR" w:cs="Times New Roman CYR"/>
              </w:rPr>
              <w:t>лiцензiї</w:t>
            </w:r>
            <w:proofErr w:type="spellEnd"/>
            <w:r w:rsidRPr="00531C53">
              <w:rPr>
                <w:rFonts w:ascii="Times New Roman CYR" w:hAnsi="Times New Roman CYR" w:cs="Times New Roman CYR"/>
              </w:rPr>
              <w:t>. Надання аудиторських послуг</w:t>
            </w:r>
          </w:p>
        </w:tc>
      </w:tr>
    </w:tbl>
    <w:p w14:paraId="4863002D"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531C53" w:rsidRPr="00531C53" w14:paraId="25D24C01" w14:textId="77777777" w:rsidTr="00531C53">
        <w:trPr>
          <w:trHeight w:val="200"/>
        </w:trPr>
        <w:tc>
          <w:tcPr>
            <w:tcW w:w="6000" w:type="dxa"/>
            <w:tcBorders>
              <w:top w:val="single" w:sz="6" w:space="0" w:color="auto"/>
              <w:bottom w:val="single" w:sz="6" w:space="0" w:color="auto"/>
              <w:right w:val="single" w:sz="6" w:space="0" w:color="auto"/>
            </w:tcBorders>
          </w:tcPr>
          <w:p w14:paraId="190A9CAF"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4729B35A"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ПРИВАТНЕ АКЦIОНЕРНЕ ТОВАРИСТВО "СТРАХОВА КОМПАНIЯ "УНIКА"</w:t>
            </w:r>
          </w:p>
        </w:tc>
      </w:tr>
      <w:tr w:rsidR="00531C53" w:rsidRPr="00531C53" w14:paraId="6C85C7D4" w14:textId="77777777" w:rsidTr="00531C53">
        <w:trPr>
          <w:trHeight w:val="200"/>
        </w:trPr>
        <w:tc>
          <w:tcPr>
            <w:tcW w:w="6000" w:type="dxa"/>
            <w:tcBorders>
              <w:top w:val="single" w:sz="6" w:space="0" w:color="auto"/>
              <w:bottom w:val="single" w:sz="6" w:space="0" w:color="auto"/>
              <w:right w:val="single" w:sz="6" w:space="0" w:color="auto"/>
            </w:tcBorders>
          </w:tcPr>
          <w:p w14:paraId="0FBA80B5"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00E8580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0E506270" w14:textId="77777777" w:rsidTr="00531C53">
        <w:trPr>
          <w:trHeight w:val="200"/>
        </w:trPr>
        <w:tc>
          <w:tcPr>
            <w:tcW w:w="6000" w:type="dxa"/>
            <w:tcBorders>
              <w:top w:val="single" w:sz="6" w:space="0" w:color="auto"/>
              <w:bottom w:val="single" w:sz="6" w:space="0" w:color="auto"/>
              <w:right w:val="single" w:sz="6" w:space="0" w:color="auto"/>
            </w:tcBorders>
          </w:tcPr>
          <w:p w14:paraId="634FEE33"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0C720C59"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767BD784" w14:textId="77777777" w:rsidTr="00531C53">
        <w:trPr>
          <w:trHeight w:val="200"/>
        </w:trPr>
        <w:tc>
          <w:tcPr>
            <w:tcW w:w="6000" w:type="dxa"/>
            <w:tcBorders>
              <w:top w:val="single" w:sz="6" w:space="0" w:color="auto"/>
              <w:bottom w:val="single" w:sz="6" w:space="0" w:color="auto"/>
              <w:right w:val="single" w:sz="6" w:space="0" w:color="auto"/>
            </w:tcBorders>
          </w:tcPr>
          <w:p w14:paraId="3CDD2DB1"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0C2EB253"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Акціонерне товариство</w:t>
            </w:r>
          </w:p>
        </w:tc>
      </w:tr>
      <w:tr w:rsidR="00531C53" w:rsidRPr="00531C53" w14:paraId="1A502241" w14:textId="77777777" w:rsidTr="00531C53">
        <w:trPr>
          <w:trHeight w:val="200"/>
        </w:trPr>
        <w:tc>
          <w:tcPr>
            <w:tcW w:w="6000" w:type="dxa"/>
            <w:tcBorders>
              <w:top w:val="single" w:sz="6" w:space="0" w:color="auto"/>
              <w:bottom w:val="single" w:sz="6" w:space="0" w:color="auto"/>
              <w:right w:val="single" w:sz="6" w:space="0" w:color="auto"/>
            </w:tcBorders>
          </w:tcPr>
          <w:p w14:paraId="0807DA18"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3046770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20033533</w:t>
            </w:r>
          </w:p>
        </w:tc>
      </w:tr>
      <w:tr w:rsidR="00531C53" w:rsidRPr="00531C53" w14:paraId="7996B017" w14:textId="77777777" w:rsidTr="00531C53">
        <w:trPr>
          <w:trHeight w:val="200"/>
        </w:trPr>
        <w:tc>
          <w:tcPr>
            <w:tcW w:w="6000" w:type="dxa"/>
            <w:tcBorders>
              <w:top w:val="single" w:sz="6" w:space="0" w:color="auto"/>
              <w:bottom w:val="single" w:sz="6" w:space="0" w:color="auto"/>
              <w:right w:val="single" w:sz="6" w:space="0" w:color="auto"/>
            </w:tcBorders>
          </w:tcPr>
          <w:p w14:paraId="0F3ED6A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78BCAF1C"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04112, Україна, м. Київ, вул. О. </w:t>
            </w:r>
            <w:proofErr w:type="spellStart"/>
            <w:r w:rsidRPr="00531C53">
              <w:rPr>
                <w:rFonts w:ascii="Times New Roman CYR" w:hAnsi="Times New Roman CYR" w:cs="Times New Roman CYR"/>
              </w:rPr>
              <w:t>Телiги</w:t>
            </w:r>
            <w:proofErr w:type="spellEnd"/>
            <w:r w:rsidRPr="00531C53">
              <w:rPr>
                <w:rFonts w:ascii="Times New Roman CYR" w:hAnsi="Times New Roman CYR" w:cs="Times New Roman CYR"/>
              </w:rPr>
              <w:t xml:space="preserve">, буд. 6, </w:t>
            </w:r>
            <w:proofErr w:type="spellStart"/>
            <w:r w:rsidRPr="00531C53">
              <w:rPr>
                <w:rFonts w:ascii="Times New Roman CYR" w:hAnsi="Times New Roman CYR" w:cs="Times New Roman CYR"/>
              </w:rPr>
              <w:t>лiт</w:t>
            </w:r>
            <w:proofErr w:type="spellEnd"/>
            <w:r w:rsidRPr="00531C53">
              <w:rPr>
                <w:rFonts w:ascii="Times New Roman CYR" w:hAnsi="Times New Roman CYR" w:cs="Times New Roman CYR"/>
              </w:rPr>
              <w:t>. "В"</w:t>
            </w:r>
          </w:p>
        </w:tc>
      </w:tr>
      <w:tr w:rsidR="00531C53" w:rsidRPr="00531C53" w14:paraId="741266A6" w14:textId="77777777" w:rsidTr="00531C53">
        <w:trPr>
          <w:trHeight w:val="200"/>
        </w:trPr>
        <w:tc>
          <w:tcPr>
            <w:tcW w:w="6000" w:type="dxa"/>
            <w:tcBorders>
              <w:top w:val="single" w:sz="6" w:space="0" w:color="auto"/>
              <w:bottom w:val="single" w:sz="6" w:space="0" w:color="auto"/>
              <w:right w:val="single" w:sz="6" w:space="0" w:color="auto"/>
            </w:tcBorders>
          </w:tcPr>
          <w:p w14:paraId="24EE6A5A"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6972CC3E"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СТ 149</w:t>
            </w:r>
          </w:p>
        </w:tc>
      </w:tr>
      <w:tr w:rsidR="00531C53" w:rsidRPr="00531C53" w14:paraId="5ACF1CE7" w14:textId="77777777" w:rsidTr="00531C53">
        <w:trPr>
          <w:trHeight w:val="200"/>
        </w:trPr>
        <w:tc>
          <w:tcPr>
            <w:tcW w:w="6000" w:type="dxa"/>
            <w:tcBorders>
              <w:top w:val="single" w:sz="6" w:space="0" w:color="auto"/>
              <w:bottom w:val="single" w:sz="6" w:space="0" w:color="auto"/>
              <w:right w:val="single" w:sz="6" w:space="0" w:color="auto"/>
            </w:tcBorders>
          </w:tcPr>
          <w:p w14:paraId="00F8DF60"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669E1D18"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roofErr w:type="spellStart"/>
            <w:r w:rsidRPr="00531C53">
              <w:rPr>
                <w:rFonts w:ascii="Times New Roman CYR" w:hAnsi="Times New Roman CYR" w:cs="Times New Roman CYR"/>
              </w:rPr>
              <w:t>Нацiональна</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комiсiя</w:t>
            </w:r>
            <w:proofErr w:type="spellEnd"/>
            <w:r w:rsidRPr="00531C53">
              <w:rPr>
                <w:rFonts w:ascii="Times New Roman CYR" w:hAnsi="Times New Roman CYR" w:cs="Times New Roman CYR"/>
              </w:rPr>
              <w:t xml:space="preserve">, що </w:t>
            </w:r>
            <w:proofErr w:type="spellStart"/>
            <w:r w:rsidRPr="00531C53">
              <w:rPr>
                <w:rFonts w:ascii="Times New Roman CYR" w:hAnsi="Times New Roman CYR" w:cs="Times New Roman CYR"/>
              </w:rPr>
              <w:t>здiйснює</w:t>
            </w:r>
            <w:proofErr w:type="spellEnd"/>
            <w:r w:rsidRPr="00531C53">
              <w:rPr>
                <w:rFonts w:ascii="Times New Roman CYR" w:hAnsi="Times New Roman CYR" w:cs="Times New Roman CYR"/>
              </w:rPr>
              <w:t xml:space="preserve"> державне регулювання у </w:t>
            </w:r>
            <w:proofErr w:type="spellStart"/>
            <w:r w:rsidRPr="00531C53">
              <w:rPr>
                <w:rFonts w:ascii="Times New Roman CYR" w:hAnsi="Times New Roman CYR" w:cs="Times New Roman CYR"/>
              </w:rPr>
              <w:t>сферi</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ринкiв</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фiнансових</w:t>
            </w:r>
            <w:proofErr w:type="spellEnd"/>
            <w:r w:rsidRPr="00531C53">
              <w:rPr>
                <w:rFonts w:ascii="Times New Roman CYR" w:hAnsi="Times New Roman CYR" w:cs="Times New Roman CYR"/>
              </w:rPr>
              <w:t xml:space="preserve"> послуг (</w:t>
            </w:r>
            <w:proofErr w:type="spellStart"/>
            <w:r w:rsidRPr="00531C53">
              <w:rPr>
                <w:rFonts w:ascii="Times New Roman CYR" w:hAnsi="Times New Roman CYR" w:cs="Times New Roman CYR"/>
              </w:rPr>
              <w:t>Нацкомфiнпослуг</w:t>
            </w:r>
            <w:proofErr w:type="spellEnd"/>
            <w:r w:rsidRPr="00531C53">
              <w:rPr>
                <w:rFonts w:ascii="Times New Roman CYR" w:hAnsi="Times New Roman CYR" w:cs="Times New Roman CYR"/>
              </w:rPr>
              <w:t>)</w:t>
            </w:r>
          </w:p>
        </w:tc>
      </w:tr>
      <w:tr w:rsidR="00531C53" w:rsidRPr="00531C53" w14:paraId="7F5990E4" w14:textId="77777777" w:rsidTr="00531C53">
        <w:trPr>
          <w:trHeight w:val="200"/>
        </w:trPr>
        <w:tc>
          <w:tcPr>
            <w:tcW w:w="6000" w:type="dxa"/>
            <w:tcBorders>
              <w:top w:val="single" w:sz="6" w:space="0" w:color="auto"/>
              <w:bottom w:val="single" w:sz="6" w:space="0" w:color="auto"/>
              <w:right w:val="single" w:sz="6" w:space="0" w:color="auto"/>
            </w:tcBorders>
          </w:tcPr>
          <w:p w14:paraId="5694A089"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1EDF80B6"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21.08.2004</w:t>
            </w:r>
          </w:p>
        </w:tc>
      </w:tr>
      <w:tr w:rsidR="00531C53" w:rsidRPr="00531C53" w14:paraId="13EBAA81" w14:textId="77777777" w:rsidTr="00531C53">
        <w:trPr>
          <w:trHeight w:val="200"/>
        </w:trPr>
        <w:tc>
          <w:tcPr>
            <w:tcW w:w="6000" w:type="dxa"/>
            <w:tcBorders>
              <w:top w:val="single" w:sz="6" w:space="0" w:color="auto"/>
              <w:bottom w:val="single" w:sz="6" w:space="0" w:color="auto"/>
              <w:right w:val="single" w:sz="6" w:space="0" w:color="auto"/>
            </w:tcBorders>
          </w:tcPr>
          <w:p w14:paraId="2A1885AC"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09CCE14B"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+380 44 225 6000</w:t>
            </w:r>
          </w:p>
        </w:tc>
      </w:tr>
      <w:tr w:rsidR="00531C53" w:rsidRPr="00531C53" w14:paraId="2729AF7F" w14:textId="77777777" w:rsidTr="00531C53">
        <w:trPr>
          <w:trHeight w:val="200"/>
        </w:trPr>
        <w:tc>
          <w:tcPr>
            <w:tcW w:w="6000" w:type="dxa"/>
            <w:tcBorders>
              <w:top w:val="single" w:sz="6" w:space="0" w:color="auto"/>
              <w:bottom w:val="single" w:sz="6" w:space="0" w:color="auto"/>
              <w:right w:val="single" w:sz="6" w:space="0" w:color="auto"/>
            </w:tcBorders>
          </w:tcPr>
          <w:p w14:paraId="52F8C970"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2D54BED5"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65.12 - </w:t>
            </w:r>
            <w:proofErr w:type="spellStart"/>
            <w:r w:rsidRPr="00531C53">
              <w:rPr>
                <w:rFonts w:ascii="Times New Roman CYR" w:hAnsi="Times New Roman CYR" w:cs="Times New Roman CYR"/>
              </w:rPr>
              <w:t>Iншi</w:t>
            </w:r>
            <w:proofErr w:type="spellEnd"/>
            <w:r w:rsidRPr="00531C53">
              <w:rPr>
                <w:rFonts w:ascii="Times New Roman CYR" w:hAnsi="Times New Roman CYR" w:cs="Times New Roman CYR"/>
              </w:rPr>
              <w:t xml:space="preserve"> види страхування, </w:t>
            </w:r>
            <w:proofErr w:type="spellStart"/>
            <w:r w:rsidRPr="00531C53">
              <w:rPr>
                <w:rFonts w:ascii="Times New Roman CYR" w:hAnsi="Times New Roman CYR" w:cs="Times New Roman CYR"/>
              </w:rPr>
              <w:t>крiм</w:t>
            </w:r>
            <w:proofErr w:type="spellEnd"/>
            <w:r w:rsidRPr="00531C53">
              <w:rPr>
                <w:rFonts w:ascii="Times New Roman CYR" w:hAnsi="Times New Roman CYR" w:cs="Times New Roman CYR"/>
              </w:rPr>
              <w:t xml:space="preserve"> страхування життя</w:t>
            </w:r>
          </w:p>
        </w:tc>
      </w:tr>
      <w:tr w:rsidR="00531C53" w:rsidRPr="00531C53" w14:paraId="1B9E08AC" w14:textId="77777777" w:rsidTr="00531C53">
        <w:trPr>
          <w:trHeight w:val="200"/>
        </w:trPr>
        <w:tc>
          <w:tcPr>
            <w:tcW w:w="6000" w:type="dxa"/>
            <w:tcBorders>
              <w:top w:val="single" w:sz="6" w:space="0" w:color="auto"/>
              <w:bottom w:val="single" w:sz="6" w:space="0" w:color="auto"/>
              <w:right w:val="single" w:sz="6" w:space="0" w:color="auto"/>
            </w:tcBorders>
          </w:tcPr>
          <w:p w14:paraId="053E64DF"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45B0684C"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Страхування</w:t>
            </w:r>
          </w:p>
        </w:tc>
      </w:tr>
    </w:tbl>
    <w:p w14:paraId="18BF78E4"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531C53" w:rsidRPr="00531C53" w14:paraId="0D6C3374" w14:textId="77777777" w:rsidTr="00531C53">
        <w:trPr>
          <w:trHeight w:val="200"/>
        </w:trPr>
        <w:tc>
          <w:tcPr>
            <w:tcW w:w="6000" w:type="dxa"/>
            <w:tcBorders>
              <w:top w:val="single" w:sz="6" w:space="0" w:color="auto"/>
              <w:bottom w:val="single" w:sz="6" w:space="0" w:color="auto"/>
              <w:right w:val="single" w:sz="6" w:space="0" w:color="auto"/>
            </w:tcBorders>
          </w:tcPr>
          <w:p w14:paraId="048D8478"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441FA79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ПРИВАТНЕ АКЦIОНЕРНЕ ТОВАРИСТВО "СТРАХОВА ГРУПА "ТАС"</w:t>
            </w:r>
          </w:p>
        </w:tc>
      </w:tr>
      <w:tr w:rsidR="00531C53" w:rsidRPr="00531C53" w14:paraId="21B72889" w14:textId="77777777" w:rsidTr="00531C53">
        <w:trPr>
          <w:trHeight w:val="200"/>
        </w:trPr>
        <w:tc>
          <w:tcPr>
            <w:tcW w:w="6000" w:type="dxa"/>
            <w:tcBorders>
              <w:top w:val="single" w:sz="6" w:space="0" w:color="auto"/>
              <w:bottom w:val="single" w:sz="6" w:space="0" w:color="auto"/>
              <w:right w:val="single" w:sz="6" w:space="0" w:color="auto"/>
            </w:tcBorders>
          </w:tcPr>
          <w:p w14:paraId="0AFEB173"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67EA471E"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3687A345" w14:textId="77777777" w:rsidTr="00531C53">
        <w:trPr>
          <w:trHeight w:val="200"/>
        </w:trPr>
        <w:tc>
          <w:tcPr>
            <w:tcW w:w="6000" w:type="dxa"/>
            <w:tcBorders>
              <w:top w:val="single" w:sz="6" w:space="0" w:color="auto"/>
              <w:bottom w:val="single" w:sz="6" w:space="0" w:color="auto"/>
              <w:right w:val="single" w:sz="6" w:space="0" w:color="auto"/>
            </w:tcBorders>
          </w:tcPr>
          <w:p w14:paraId="0A9AD30F"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709F9E45"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36201F97" w14:textId="77777777" w:rsidTr="00531C53">
        <w:trPr>
          <w:trHeight w:val="200"/>
        </w:trPr>
        <w:tc>
          <w:tcPr>
            <w:tcW w:w="6000" w:type="dxa"/>
            <w:tcBorders>
              <w:top w:val="single" w:sz="6" w:space="0" w:color="auto"/>
              <w:bottom w:val="single" w:sz="6" w:space="0" w:color="auto"/>
              <w:right w:val="single" w:sz="6" w:space="0" w:color="auto"/>
            </w:tcBorders>
          </w:tcPr>
          <w:p w14:paraId="0C8F5E9E"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732D90FD"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Акціонерне товариство</w:t>
            </w:r>
          </w:p>
        </w:tc>
      </w:tr>
      <w:tr w:rsidR="00531C53" w:rsidRPr="00531C53" w14:paraId="32DB8847" w14:textId="77777777" w:rsidTr="00531C53">
        <w:trPr>
          <w:trHeight w:val="200"/>
        </w:trPr>
        <w:tc>
          <w:tcPr>
            <w:tcW w:w="6000" w:type="dxa"/>
            <w:tcBorders>
              <w:top w:val="single" w:sz="6" w:space="0" w:color="auto"/>
              <w:bottom w:val="single" w:sz="6" w:space="0" w:color="auto"/>
              <w:right w:val="single" w:sz="6" w:space="0" w:color="auto"/>
            </w:tcBorders>
          </w:tcPr>
          <w:p w14:paraId="0968AA11"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0F510939"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30115243</w:t>
            </w:r>
          </w:p>
        </w:tc>
      </w:tr>
      <w:tr w:rsidR="00531C53" w:rsidRPr="00531C53" w14:paraId="06F5D14F" w14:textId="77777777" w:rsidTr="00531C53">
        <w:trPr>
          <w:trHeight w:val="200"/>
        </w:trPr>
        <w:tc>
          <w:tcPr>
            <w:tcW w:w="6000" w:type="dxa"/>
            <w:tcBorders>
              <w:top w:val="single" w:sz="6" w:space="0" w:color="auto"/>
              <w:bottom w:val="single" w:sz="6" w:space="0" w:color="auto"/>
              <w:right w:val="single" w:sz="6" w:space="0" w:color="auto"/>
            </w:tcBorders>
          </w:tcPr>
          <w:p w14:paraId="2B07EAF4"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69CD605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03062, Україна, м. Київ, проспект </w:t>
            </w:r>
            <w:r w:rsidRPr="00531C53">
              <w:rPr>
                <w:rFonts w:ascii="Times New Roman CYR" w:hAnsi="Times New Roman CYR" w:cs="Times New Roman CYR"/>
              </w:rPr>
              <w:lastRenderedPageBreak/>
              <w:t>Берестейський, будинок 65</w:t>
            </w:r>
          </w:p>
        </w:tc>
      </w:tr>
      <w:tr w:rsidR="00531C53" w:rsidRPr="00531C53" w14:paraId="4AC71257" w14:textId="77777777" w:rsidTr="00531C53">
        <w:trPr>
          <w:trHeight w:val="200"/>
        </w:trPr>
        <w:tc>
          <w:tcPr>
            <w:tcW w:w="6000" w:type="dxa"/>
            <w:tcBorders>
              <w:top w:val="single" w:sz="6" w:space="0" w:color="auto"/>
              <w:bottom w:val="single" w:sz="6" w:space="0" w:color="auto"/>
              <w:right w:val="single" w:sz="6" w:space="0" w:color="auto"/>
            </w:tcBorders>
          </w:tcPr>
          <w:p w14:paraId="1F6B862A"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lastRenderedPageBreak/>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7B06B12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СТ 208</w:t>
            </w:r>
          </w:p>
        </w:tc>
      </w:tr>
      <w:tr w:rsidR="00531C53" w:rsidRPr="00531C53" w14:paraId="4B1F04D8" w14:textId="77777777" w:rsidTr="00531C53">
        <w:trPr>
          <w:trHeight w:val="200"/>
        </w:trPr>
        <w:tc>
          <w:tcPr>
            <w:tcW w:w="6000" w:type="dxa"/>
            <w:tcBorders>
              <w:top w:val="single" w:sz="6" w:space="0" w:color="auto"/>
              <w:bottom w:val="single" w:sz="6" w:space="0" w:color="auto"/>
              <w:right w:val="single" w:sz="6" w:space="0" w:color="auto"/>
            </w:tcBorders>
          </w:tcPr>
          <w:p w14:paraId="5217601B"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65CED71B"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roofErr w:type="spellStart"/>
            <w:r w:rsidRPr="00531C53">
              <w:rPr>
                <w:rFonts w:ascii="Times New Roman CYR" w:hAnsi="Times New Roman CYR" w:cs="Times New Roman CYR"/>
              </w:rPr>
              <w:t>Нацiональна</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комiсiя</w:t>
            </w:r>
            <w:proofErr w:type="spellEnd"/>
            <w:r w:rsidRPr="00531C53">
              <w:rPr>
                <w:rFonts w:ascii="Times New Roman CYR" w:hAnsi="Times New Roman CYR" w:cs="Times New Roman CYR"/>
              </w:rPr>
              <w:t xml:space="preserve">, що </w:t>
            </w:r>
            <w:proofErr w:type="spellStart"/>
            <w:r w:rsidRPr="00531C53">
              <w:rPr>
                <w:rFonts w:ascii="Times New Roman CYR" w:hAnsi="Times New Roman CYR" w:cs="Times New Roman CYR"/>
              </w:rPr>
              <w:t>здiйснює</w:t>
            </w:r>
            <w:proofErr w:type="spellEnd"/>
            <w:r w:rsidRPr="00531C53">
              <w:rPr>
                <w:rFonts w:ascii="Times New Roman CYR" w:hAnsi="Times New Roman CYR" w:cs="Times New Roman CYR"/>
              </w:rPr>
              <w:t xml:space="preserve"> державне регулювання у </w:t>
            </w:r>
            <w:proofErr w:type="spellStart"/>
            <w:r w:rsidRPr="00531C53">
              <w:rPr>
                <w:rFonts w:ascii="Times New Roman CYR" w:hAnsi="Times New Roman CYR" w:cs="Times New Roman CYR"/>
              </w:rPr>
              <w:t>сферi</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ринкiв</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фiнансових</w:t>
            </w:r>
            <w:proofErr w:type="spellEnd"/>
            <w:r w:rsidRPr="00531C53">
              <w:rPr>
                <w:rFonts w:ascii="Times New Roman CYR" w:hAnsi="Times New Roman CYR" w:cs="Times New Roman CYR"/>
              </w:rPr>
              <w:t xml:space="preserve"> послуг (</w:t>
            </w:r>
            <w:proofErr w:type="spellStart"/>
            <w:r w:rsidRPr="00531C53">
              <w:rPr>
                <w:rFonts w:ascii="Times New Roman CYR" w:hAnsi="Times New Roman CYR" w:cs="Times New Roman CYR"/>
              </w:rPr>
              <w:t>Нацкомфiнпослуг</w:t>
            </w:r>
            <w:proofErr w:type="spellEnd"/>
            <w:r w:rsidRPr="00531C53">
              <w:rPr>
                <w:rFonts w:ascii="Times New Roman CYR" w:hAnsi="Times New Roman CYR" w:cs="Times New Roman CYR"/>
              </w:rPr>
              <w:t>)</w:t>
            </w:r>
          </w:p>
        </w:tc>
      </w:tr>
      <w:tr w:rsidR="00531C53" w:rsidRPr="00531C53" w14:paraId="0FCD7A34" w14:textId="77777777" w:rsidTr="00531C53">
        <w:trPr>
          <w:trHeight w:val="200"/>
        </w:trPr>
        <w:tc>
          <w:tcPr>
            <w:tcW w:w="6000" w:type="dxa"/>
            <w:tcBorders>
              <w:top w:val="single" w:sz="6" w:space="0" w:color="auto"/>
              <w:bottom w:val="single" w:sz="6" w:space="0" w:color="auto"/>
              <w:right w:val="single" w:sz="6" w:space="0" w:color="auto"/>
            </w:tcBorders>
          </w:tcPr>
          <w:p w14:paraId="0009AABD"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0DE7C71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21.08.2004</w:t>
            </w:r>
          </w:p>
        </w:tc>
      </w:tr>
      <w:tr w:rsidR="00531C53" w:rsidRPr="00531C53" w14:paraId="3EC9E3A9" w14:textId="77777777" w:rsidTr="00531C53">
        <w:trPr>
          <w:trHeight w:val="200"/>
        </w:trPr>
        <w:tc>
          <w:tcPr>
            <w:tcW w:w="6000" w:type="dxa"/>
            <w:tcBorders>
              <w:top w:val="single" w:sz="6" w:space="0" w:color="auto"/>
              <w:bottom w:val="single" w:sz="6" w:space="0" w:color="auto"/>
              <w:right w:val="single" w:sz="6" w:space="0" w:color="auto"/>
            </w:tcBorders>
          </w:tcPr>
          <w:p w14:paraId="58D5CA8A"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1CC7F9E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+380 44 536 0020</w:t>
            </w:r>
          </w:p>
        </w:tc>
      </w:tr>
      <w:tr w:rsidR="00531C53" w:rsidRPr="00531C53" w14:paraId="17A12F94" w14:textId="77777777" w:rsidTr="00531C53">
        <w:trPr>
          <w:trHeight w:val="200"/>
        </w:trPr>
        <w:tc>
          <w:tcPr>
            <w:tcW w:w="6000" w:type="dxa"/>
            <w:tcBorders>
              <w:top w:val="single" w:sz="6" w:space="0" w:color="auto"/>
              <w:bottom w:val="single" w:sz="6" w:space="0" w:color="auto"/>
              <w:right w:val="single" w:sz="6" w:space="0" w:color="auto"/>
            </w:tcBorders>
          </w:tcPr>
          <w:p w14:paraId="622FA9B4"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598E3A0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65.12 - </w:t>
            </w:r>
            <w:proofErr w:type="spellStart"/>
            <w:r w:rsidRPr="00531C53">
              <w:rPr>
                <w:rFonts w:ascii="Times New Roman CYR" w:hAnsi="Times New Roman CYR" w:cs="Times New Roman CYR"/>
              </w:rPr>
              <w:t>Iншi</w:t>
            </w:r>
            <w:proofErr w:type="spellEnd"/>
            <w:r w:rsidRPr="00531C53">
              <w:rPr>
                <w:rFonts w:ascii="Times New Roman CYR" w:hAnsi="Times New Roman CYR" w:cs="Times New Roman CYR"/>
              </w:rPr>
              <w:t xml:space="preserve"> види страхування, </w:t>
            </w:r>
            <w:proofErr w:type="spellStart"/>
            <w:r w:rsidRPr="00531C53">
              <w:rPr>
                <w:rFonts w:ascii="Times New Roman CYR" w:hAnsi="Times New Roman CYR" w:cs="Times New Roman CYR"/>
              </w:rPr>
              <w:t>крiм</w:t>
            </w:r>
            <w:proofErr w:type="spellEnd"/>
            <w:r w:rsidRPr="00531C53">
              <w:rPr>
                <w:rFonts w:ascii="Times New Roman CYR" w:hAnsi="Times New Roman CYR" w:cs="Times New Roman CYR"/>
              </w:rPr>
              <w:t xml:space="preserve"> страхування життя</w:t>
            </w:r>
          </w:p>
          <w:p w14:paraId="4054FE00"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65.20 - Перестрахування</w:t>
            </w:r>
          </w:p>
        </w:tc>
      </w:tr>
      <w:tr w:rsidR="00531C53" w:rsidRPr="00531C53" w14:paraId="34019D62" w14:textId="77777777" w:rsidTr="00531C53">
        <w:trPr>
          <w:trHeight w:val="200"/>
        </w:trPr>
        <w:tc>
          <w:tcPr>
            <w:tcW w:w="6000" w:type="dxa"/>
            <w:tcBorders>
              <w:top w:val="single" w:sz="6" w:space="0" w:color="auto"/>
              <w:bottom w:val="single" w:sz="6" w:space="0" w:color="auto"/>
              <w:right w:val="single" w:sz="6" w:space="0" w:color="auto"/>
            </w:tcBorders>
          </w:tcPr>
          <w:p w14:paraId="1DAAF19F"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420424B9"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Страхування</w:t>
            </w:r>
          </w:p>
        </w:tc>
      </w:tr>
    </w:tbl>
    <w:p w14:paraId="3CFF79B7"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531C53" w:rsidRPr="00531C53" w14:paraId="7056FCE4" w14:textId="77777777" w:rsidTr="00531C53">
        <w:trPr>
          <w:trHeight w:val="200"/>
        </w:trPr>
        <w:tc>
          <w:tcPr>
            <w:tcW w:w="6000" w:type="dxa"/>
            <w:tcBorders>
              <w:top w:val="single" w:sz="6" w:space="0" w:color="auto"/>
              <w:bottom w:val="single" w:sz="6" w:space="0" w:color="auto"/>
              <w:right w:val="single" w:sz="6" w:space="0" w:color="auto"/>
            </w:tcBorders>
          </w:tcPr>
          <w:p w14:paraId="2FED3567"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3A2674AE"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ПРИВАТНЕ АКЦIОНЕРНЕ ТОВАРИСТВО "СТРАХОВА КОМПАНIЯ "КОЛОННЕЙД УКРАЇНА"</w:t>
            </w:r>
          </w:p>
        </w:tc>
      </w:tr>
      <w:tr w:rsidR="00531C53" w:rsidRPr="00531C53" w14:paraId="3FBC522E" w14:textId="77777777" w:rsidTr="00531C53">
        <w:trPr>
          <w:trHeight w:val="200"/>
        </w:trPr>
        <w:tc>
          <w:tcPr>
            <w:tcW w:w="6000" w:type="dxa"/>
            <w:tcBorders>
              <w:top w:val="single" w:sz="6" w:space="0" w:color="auto"/>
              <w:bottom w:val="single" w:sz="6" w:space="0" w:color="auto"/>
              <w:right w:val="single" w:sz="6" w:space="0" w:color="auto"/>
            </w:tcBorders>
          </w:tcPr>
          <w:p w14:paraId="5430B42F"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6B7D449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4BC23056" w14:textId="77777777" w:rsidTr="00531C53">
        <w:trPr>
          <w:trHeight w:val="200"/>
        </w:trPr>
        <w:tc>
          <w:tcPr>
            <w:tcW w:w="6000" w:type="dxa"/>
            <w:tcBorders>
              <w:top w:val="single" w:sz="6" w:space="0" w:color="auto"/>
              <w:bottom w:val="single" w:sz="6" w:space="0" w:color="auto"/>
              <w:right w:val="single" w:sz="6" w:space="0" w:color="auto"/>
            </w:tcBorders>
          </w:tcPr>
          <w:p w14:paraId="36A990F1"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222A4C6A"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422A3123" w14:textId="77777777" w:rsidTr="00531C53">
        <w:trPr>
          <w:trHeight w:val="200"/>
        </w:trPr>
        <w:tc>
          <w:tcPr>
            <w:tcW w:w="6000" w:type="dxa"/>
            <w:tcBorders>
              <w:top w:val="single" w:sz="6" w:space="0" w:color="auto"/>
              <w:bottom w:val="single" w:sz="6" w:space="0" w:color="auto"/>
              <w:right w:val="single" w:sz="6" w:space="0" w:color="auto"/>
            </w:tcBorders>
          </w:tcPr>
          <w:p w14:paraId="73C52510"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6D2BBE23"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Акціонерне товариство</w:t>
            </w:r>
          </w:p>
        </w:tc>
      </w:tr>
      <w:tr w:rsidR="00531C53" w:rsidRPr="00531C53" w14:paraId="001CE08E" w14:textId="77777777" w:rsidTr="00531C53">
        <w:trPr>
          <w:trHeight w:val="200"/>
        </w:trPr>
        <w:tc>
          <w:tcPr>
            <w:tcW w:w="6000" w:type="dxa"/>
            <w:tcBorders>
              <w:top w:val="single" w:sz="6" w:space="0" w:color="auto"/>
              <w:bottom w:val="single" w:sz="6" w:space="0" w:color="auto"/>
              <w:right w:val="single" w:sz="6" w:space="0" w:color="auto"/>
            </w:tcBorders>
          </w:tcPr>
          <w:p w14:paraId="67ABDF4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47A0D51F"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25395057</w:t>
            </w:r>
          </w:p>
        </w:tc>
      </w:tr>
      <w:tr w:rsidR="00531C53" w:rsidRPr="00531C53" w14:paraId="6709DBC9" w14:textId="77777777" w:rsidTr="00531C53">
        <w:trPr>
          <w:trHeight w:val="200"/>
        </w:trPr>
        <w:tc>
          <w:tcPr>
            <w:tcW w:w="6000" w:type="dxa"/>
            <w:tcBorders>
              <w:top w:val="single" w:sz="6" w:space="0" w:color="auto"/>
              <w:bottom w:val="single" w:sz="6" w:space="0" w:color="auto"/>
              <w:right w:val="single" w:sz="6" w:space="0" w:color="auto"/>
            </w:tcBorders>
          </w:tcPr>
          <w:p w14:paraId="6EDF5657"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09002EA3"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04070, Україна, м. Київ, вулиця </w:t>
            </w:r>
            <w:proofErr w:type="spellStart"/>
            <w:r w:rsidRPr="00531C53">
              <w:rPr>
                <w:rFonts w:ascii="Times New Roman CYR" w:hAnsi="Times New Roman CYR" w:cs="Times New Roman CYR"/>
              </w:rPr>
              <w:t>Iллiнська</w:t>
            </w:r>
            <w:proofErr w:type="spellEnd"/>
            <w:r w:rsidRPr="00531C53">
              <w:rPr>
                <w:rFonts w:ascii="Times New Roman CYR" w:hAnsi="Times New Roman CYR" w:cs="Times New Roman CYR"/>
              </w:rPr>
              <w:t>, будинок 8</w:t>
            </w:r>
          </w:p>
        </w:tc>
      </w:tr>
      <w:tr w:rsidR="00531C53" w:rsidRPr="00531C53" w14:paraId="294102D9" w14:textId="77777777" w:rsidTr="00531C53">
        <w:trPr>
          <w:trHeight w:val="200"/>
        </w:trPr>
        <w:tc>
          <w:tcPr>
            <w:tcW w:w="6000" w:type="dxa"/>
            <w:tcBorders>
              <w:top w:val="single" w:sz="6" w:space="0" w:color="auto"/>
              <w:bottom w:val="single" w:sz="6" w:space="0" w:color="auto"/>
              <w:right w:val="single" w:sz="6" w:space="0" w:color="auto"/>
            </w:tcBorders>
          </w:tcPr>
          <w:p w14:paraId="00418D2F"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6DD1EB69"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СТ 214</w:t>
            </w:r>
          </w:p>
        </w:tc>
      </w:tr>
      <w:tr w:rsidR="00531C53" w:rsidRPr="00531C53" w14:paraId="3680450B" w14:textId="77777777" w:rsidTr="00531C53">
        <w:trPr>
          <w:trHeight w:val="200"/>
        </w:trPr>
        <w:tc>
          <w:tcPr>
            <w:tcW w:w="6000" w:type="dxa"/>
            <w:tcBorders>
              <w:top w:val="single" w:sz="6" w:space="0" w:color="auto"/>
              <w:bottom w:val="single" w:sz="6" w:space="0" w:color="auto"/>
              <w:right w:val="single" w:sz="6" w:space="0" w:color="auto"/>
            </w:tcBorders>
          </w:tcPr>
          <w:p w14:paraId="3E170FAE"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15C15FAE"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roofErr w:type="spellStart"/>
            <w:r w:rsidRPr="00531C53">
              <w:rPr>
                <w:rFonts w:ascii="Times New Roman CYR" w:hAnsi="Times New Roman CYR" w:cs="Times New Roman CYR"/>
              </w:rPr>
              <w:t>Нацiональна</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комiсiя</w:t>
            </w:r>
            <w:proofErr w:type="spellEnd"/>
            <w:r w:rsidRPr="00531C53">
              <w:rPr>
                <w:rFonts w:ascii="Times New Roman CYR" w:hAnsi="Times New Roman CYR" w:cs="Times New Roman CYR"/>
              </w:rPr>
              <w:t xml:space="preserve">, що </w:t>
            </w:r>
            <w:proofErr w:type="spellStart"/>
            <w:r w:rsidRPr="00531C53">
              <w:rPr>
                <w:rFonts w:ascii="Times New Roman CYR" w:hAnsi="Times New Roman CYR" w:cs="Times New Roman CYR"/>
              </w:rPr>
              <w:t>здiйснює</w:t>
            </w:r>
            <w:proofErr w:type="spellEnd"/>
            <w:r w:rsidRPr="00531C53">
              <w:rPr>
                <w:rFonts w:ascii="Times New Roman CYR" w:hAnsi="Times New Roman CYR" w:cs="Times New Roman CYR"/>
              </w:rPr>
              <w:t xml:space="preserve"> державне регулювання у </w:t>
            </w:r>
            <w:proofErr w:type="spellStart"/>
            <w:r w:rsidRPr="00531C53">
              <w:rPr>
                <w:rFonts w:ascii="Times New Roman CYR" w:hAnsi="Times New Roman CYR" w:cs="Times New Roman CYR"/>
              </w:rPr>
              <w:t>сферi</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ринкiв</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фiнансових</w:t>
            </w:r>
            <w:proofErr w:type="spellEnd"/>
            <w:r w:rsidRPr="00531C53">
              <w:rPr>
                <w:rFonts w:ascii="Times New Roman CYR" w:hAnsi="Times New Roman CYR" w:cs="Times New Roman CYR"/>
              </w:rPr>
              <w:t xml:space="preserve"> послуг (</w:t>
            </w:r>
            <w:proofErr w:type="spellStart"/>
            <w:r w:rsidRPr="00531C53">
              <w:rPr>
                <w:rFonts w:ascii="Times New Roman CYR" w:hAnsi="Times New Roman CYR" w:cs="Times New Roman CYR"/>
              </w:rPr>
              <w:t>Нацкомфiнпослуг</w:t>
            </w:r>
            <w:proofErr w:type="spellEnd"/>
            <w:r w:rsidRPr="00531C53">
              <w:rPr>
                <w:rFonts w:ascii="Times New Roman CYR" w:hAnsi="Times New Roman CYR" w:cs="Times New Roman CYR"/>
              </w:rPr>
              <w:t>)</w:t>
            </w:r>
          </w:p>
        </w:tc>
      </w:tr>
      <w:tr w:rsidR="00531C53" w:rsidRPr="00531C53" w14:paraId="4FD4BF8A" w14:textId="77777777" w:rsidTr="00531C53">
        <w:trPr>
          <w:trHeight w:val="200"/>
        </w:trPr>
        <w:tc>
          <w:tcPr>
            <w:tcW w:w="6000" w:type="dxa"/>
            <w:tcBorders>
              <w:top w:val="single" w:sz="6" w:space="0" w:color="auto"/>
              <w:bottom w:val="single" w:sz="6" w:space="0" w:color="auto"/>
              <w:right w:val="single" w:sz="6" w:space="0" w:color="auto"/>
            </w:tcBorders>
          </w:tcPr>
          <w:p w14:paraId="71E57EA0"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0C37B2D8"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21.08.2004</w:t>
            </w:r>
          </w:p>
        </w:tc>
      </w:tr>
      <w:tr w:rsidR="00531C53" w:rsidRPr="00531C53" w14:paraId="76EF010E" w14:textId="77777777" w:rsidTr="00531C53">
        <w:trPr>
          <w:trHeight w:val="200"/>
        </w:trPr>
        <w:tc>
          <w:tcPr>
            <w:tcW w:w="6000" w:type="dxa"/>
            <w:tcBorders>
              <w:top w:val="single" w:sz="6" w:space="0" w:color="auto"/>
              <w:bottom w:val="single" w:sz="6" w:space="0" w:color="auto"/>
              <w:right w:val="single" w:sz="6" w:space="0" w:color="auto"/>
            </w:tcBorders>
          </w:tcPr>
          <w:p w14:paraId="2FC4FE61"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335FA2A2"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+380445599570</w:t>
            </w:r>
          </w:p>
        </w:tc>
      </w:tr>
      <w:tr w:rsidR="00531C53" w:rsidRPr="00531C53" w14:paraId="60EEEA29" w14:textId="77777777" w:rsidTr="00531C53">
        <w:trPr>
          <w:trHeight w:val="200"/>
        </w:trPr>
        <w:tc>
          <w:tcPr>
            <w:tcW w:w="6000" w:type="dxa"/>
            <w:tcBorders>
              <w:top w:val="single" w:sz="6" w:space="0" w:color="auto"/>
              <w:bottom w:val="single" w:sz="6" w:space="0" w:color="auto"/>
              <w:right w:val="single" w:sz="6" w:space="0" w:color="auto"/>
            </w:tcBorders>
          </w:tcPr>
          <w:p w14:paraId="4A087EFB"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42FC37A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ab/>
              <w:t xml:space="preserve">65.12 - </w:t>
            </w:r>
            <w:proofErr w:type="spellStart"/>
            <w:r w:rsidRPr="00531C53">
              <w:rPr>
                <w:rFonts w:ascii="Times New Roman CYR" w:hAnsi="Times New Roman CYR" w:cs="Times New Roman CYR"/>
              </w:rPr>
              <w:t>Iншi</w:t>
            </w:r>
            <w:proofErr w:type="spellEnd"/>
            <w:r w:rsidRPr="00531C53">
              <w:rPr>
                <w:rFonts w:ascii="Times New Roman CYR" w:hAnsi="Times New Roman CYR" w:cs="Times New Roman CYR"/>
              </w:rPr>
              <w:t xml:space="preserve"> види страхування, </w:t>
            </w:r>
            <w:proofErr w:type="spellStart"/>
            <w:r w:rsidRPr="00531C53">
              <w:rPr>
                <w:rFonts w:ascii="Times New Roman CYR" w:hAnsi="Times New Roman CYR" w:cs="Times New Roman CYR"/>
              </w:rPr>
              <w:t>крiм</w:t>
            </w:r>
            <w:proofErr w:type="spellEnd"/>
            <w:r w:rsidRPr="00531C53">
              <w:rPr>
                <w:rFonts w:ascii="Times New Roman CYR" w:hAnsi="Times New Roman CYR" w:cs="Times New Roman CYR"/>
              </w:rPr>
              <w:t xml:space="preserve"> страхування життя</w:t>
            </w:r>
          </w:p>
        </w:tc>
      </w:tr>
      <w:tr w:rsidR="00531C53" w:rsidRPr="00531C53" w14:paraId="2352F808" w14:textId="77777777" w:rsidTr="00531C53">
        <w:trPr>
          <w:trHeight w:val="200"/>
        </w:trPr>
        <w:tc>
          <w:tcPr>
            <w:tcW w:w="6000" w:type="dxa"/>
            <w:tcBorders>
              <w:top w:val="single" w:sz="6" w:space="0" w:color="auto"/>
              <w:bottom w:val="single" w:sz="6" w:space="0" w:color="auto"/>
              <w:right w:val="single" w:sz="6" w:space="0" w:color="auto"/>
            </w:tcBorders>
          </w:tcPr>
          <w:p w14:paraId="489A1C75"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5B428E1E"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Страхування</w:t>
            </w:r>
          </w:p>
        </w:tc>
      </w:tr>
    </w:tbl>
    <w:p w14:paraId="41020A4C"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531C53" w:rsidRPr="00531C53" w14:paraId="791F93C0" w14:textId="77777777" w:rsidTr="00531C53">
        <w:trPr>
          <w:trHeight w:val="200"/>
        </w:trPr>
        <w:tc>
          <w:tcPr>
            <w:tcW w:w="6000" w:type="dxa"/>
            <w:tcBorders>
              <w:top w:val="single" w:sz="6" w:space="0" w:color="auto"/>
              <w:bottom w:val="single" w:sz="6" w:space="0" w:color="auto"/>
              <w:right w:val="single" w:sz="6" w:space="0" w:color="auto"/>
            </w:tcBorders>
          </w:tcPr>
          <w:p w14:paraId="0651D2B7"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0C0D6670"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АДВОКАТСЬКЕ ОБ'ЄДНАННЯ "ПЕРШИЙ РАДНИК"</w:t>
            </w:r>
          </w:p>
        </w:tc>
      </w:tr>
      <w:tr w:rsidR="00531C53" w:rsidRPr="00531C53" w14:paraId="5687981D" w14:textId="77777777" w:rsidTr="00531C53">
        <w:trPr>
          <w:trHeight w:val="200"/>
        </w:trPr>
        <w:tc>
          <w:tcPr>
            <w:tcW w:w="6000" w:type="dxa"/>
            <w:tcBorders>
              <w:top w:val="single" w:sz="6" w:space="0" w:color="auto"/>
              <w:bottom w:val="single" w:sz="6" w:space="0" w:color="auto"/>
              <w:right w:val="single" w:sz="6" w:space="0" w:color="auto"/>
            </w:tcBorders>
          </w:tcPr>
          <w:p w14:paraId="4B742E60"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4323FC0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779D68DA" w14:textId="77777777" w:rsidTr="00531C53">
        <w:trPr>
          <w:trHeight w:val="200"/>
        </w:trPr>
        <w:tc>
          <w:tcPr>
            <w:tcW w:w="6000" w:type="dxa"/>
            <w:tcBorders>
              <w:top w:val="single" w:sz="6" w:space="0" w:color="auto"/>
              <w:bottom w:val="single" w:sz="6" w:space="0" w:color="auto"/>
              <w:right w:val="single" w:sz="6" w:space="0" w:color="auto"/>
            </w:tcBorders>
          </w:tcPr>
          <w:p w14:paraId="2AE38400"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754BCA51"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682A9BB7" w14:textId="77777777" w:rsidTr="00531C53">
        <w:trPr>
          <w:trHeight w:val="200"/>
        </w:trPr>
        <w:tc>
          <w:tcPr>
            <w:tcW w:w="6000" w:type="dxa"/>
            <w:tcBorders>
              <w:top w:val="single" w:sz="6" w:space="0" w:color="auto"/>
              <w:bottom w:val="single" w:sz="6" w:space="0" w:color="auto"/>
              <w:right w:val="single" w:sz="6" w:space="0" w:color="auto"/>
            </w:tcBorders>
          </w:tcPr>
          <w:p w14:paraId="6CCC74E5"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7AAD5F36"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Інші організаційно-правові форми</w:t>
            </w:r>
          </w:p>
        </w:tc>
      </w:tr>
      <w:tr w:rsidR="00531C53" w:rsidRPr="00531C53" w14:paraId="30E67E07" w14:textId="77777777" w:rsidTr="00531C53">
        <w:trPr>
          <w:trHeight w:val="200"/>
        </w:trPr>
        <w:tc>
          <w:tcPr>
            <w:tcW w:w="6000" w:type="dxa"/>
            <w:tcBorders>
              <w:top w:val="single" w:sz="6" w:space="0" w:color="auto"/>
              <w:bottom w:val="single" w:sz="6" w:space="0" w:color="auto"/>
              <w:right w:val="single" w:sz="6" w:space="0" w:color="auto"/>
            </w:tcBorders>
          </w:tcPr>
          <w:p w14:paraId="45A4BA7C"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5B92FC50"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42712786</w:t>
            </w:r>
          </w:p>
        </w:tc>
      </w:tr>
      <w:tr w:rsidR="00531C53" w:rsidRPr="00531C53" w14:paraId="4A400B83" w14:textId="77777777" w:rsidTr="00531C53">
        <w:trPr>
          <w:trHeight w:val="200"/>
        </w:trPr>
        <w:tc>
          <w:tcPr>
            <w:tcW w:w="6000" w:type="dxa"/>
            <w:tcBorders>
              <w:top w:val="single" w:sz="6" w:space="0" w:color="auto"/>
              <w:bottom w:val="single" w:sz="6" w:space="0" w:color="auto"/>
              <w:right w:val="single" w:sz="6" w:space="0" w:color="auto"/>
            </w:tcBorders>
          </w:tcPr>
          <w:p w14:paraId="157D9AC7"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0EA77BAB"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08130, Україна, Київська обл., Києво-Святошинський р-н </w:t>
            </w:r>
            <w:proofErr w:type="spellStart"/>
            <w:r w:rsidRPr="00531C53">
              <w:rPr>
                <w:rFonts w:ascii="Times New Roman CYR" w:hAnsi="Times New Roman CYR" w:cs="Times New Roman CYR"/>
              </w:rPr>
              <w:t>р-н</w:t>
            </w:r>
            <w:proofErr w:type="spellEnd"/>
            <w:r w:rsidRPr="00531C53">
              <w:rPr>
                <w:rFonts w:ascii="Times New Roman CYR" w:hAnsi="Times New Roman CYR" w:cs="Times New Roman CYR"/>
              </w:rPr>
              <w:t xml:space="preserve">, село </w:t>
            </w:r>
            <w:proofErr w:type="spellStart"/>
            <w:r w:rsidRPr="00531C53">
              <w:rPr>
                <w:rFonts w:ascii="Times New Roman CYR" w:hAnsi="Times New Roman CYR" w:cs="Times New Roman CYR"/>
              </w:rPr>
              <w:t>Петропавлiвська</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Борщагiвка</w:t>
            </w:r>
            <w:proofErr w:type="spellEnd"/>
            <w:r w:rsidRPr="00531C53">
              <w:rPr>
                <w:rFonts w:ascii="Times New Roman CYR" w:hAnsi="Times New Roman CYR" w:cs="Times New Roman CYR"/>
              </w:rPr>
              <w:t xml:space="preserve">, вул. </w:t>
            </w:r>
            <w:proofErr w:type="spellStart"/>
            <w:r w:rsidRPr="00531C53">
              <w:rPr>
                <w:rFonts w:ascii="Times New Roman CYR" w:hAnsi="Times New Roman CYR" w:cs="Times New Roman CYR"/>
              </w:rPr>
              <w:t>Бiлоцеркiвська</w:t>
            </w:r>
            <w:proofErr w:type="spellEnd"/>
            <w:r w:rsidRPr="00531C53">
              <w:rPr>
                <w:rFonts w:ascii="Times New Roman CYR" w:hAnsi="Times New Roman CYR" w:cs="Times New Roman CYR"/>
              </w:rPr>
              <w:t xml:space="preserve">, буд. 5А, 5Б, 5В, 5Г, </w:t>
            </w:r>
            <w:proofErr w:type="spellStart"/>
            <w:r w:rsidRPr="00531C53">
              <w:rPr>
                <w:rFonts w:ascii="Times New Roman CYR" w:hAnsi="Times New Roman CYR" w:cs="Times New Roman CYR"/>
              </w:rPr>
              <w:t>каб</w:t>
            </w:r>
            <w:proofErr w:type="spellEnd"/>
            <w:r w:rsidRPr="00531C53">
              <w:rPr>
                <w:rFonts w:ascii="Times New Roman CYR" w:hAnsi="Times New Roman CYR" w:cs="Times New Roman CYR"/>
              </w:rPr>
              <w:t>. 208</w:t>
            </w:r>
          </w:p>
        </w:tc>
      </w:tr>
      <w:tr w:rsidR="00531C53" w:rsidRPr="00531C53" w14:paraId="240918B8" w14:textId="77777777" w:rsidTr="00531C53">
        <w:trPr>
          <w:trHeight w:val="200"/>
        </w:trPr>
        <w:tc>
          <w:tcPr>
            <w:tcW w:w="6000" w:type="dxa"/>
            <w:tcBorders>
              <w:top w:val="single" w:sz="6" w:space="0" w:color="auto"/>
              <w:bottom w:val="single" w:sz="6" w:space="0" w:color="auto"/>
              <w:right w:val="single" w:sz="6" w:space="0" w:color="auto"/>
            </w:tcBorders>
          </w:tcPr>
          <w:p w14:paraId="160689DE"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13E3C4FF"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6A51EB91" w14:textId="77777777" w:rsidTr="00531C53">
        <w:trPr>
          <w:trHeight w:val="200"/>
        </w:trPr>
        <w:tc>
          <w:tcPr>
            <w:tcW w:w="6000" w:type="dxa"/>
            <w:tcBorders>
              <w:top w:val="single" w:sz="6" w:space="0" w:color="auto"/>
              <w:bottom w:val="single" w:sz="6" w:space="0" w:color="auto"/>
              <w:right w:val="single" w:sz="6" w:space="0" w:color="auto"/>
            </w:tcBorders>
          </w:tcPr>
          <w:p w14:paraId="0C061986"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610DD28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3C697DF5" w14:textId="77777777" w:rsidTr="00531C53">
        <w:trPr>
          <w:trHeight w:val="200"/>
        </w:trPr>
        <w:tc>
          <w:tcPr>
            <w:tcW w:w="6000" w:type="dxa"/>
            <w:tcBorders>
              <w:top w:val="single" w:sz="6" w:space="0" w:color="auto"/>
              <w:bottom w:val="single" w:sz="6" w:space="0" w:color="auto"/>
              <w:right w:val="single" w:sz="6" w:space="0" w:color="auto"/>
            </w:tcBorders>
          </w:tcPr>
          <w:p w14:paraId="63C6FCCE"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63DD5096"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70A0BE9B" w14:textId="77777777" w:rsidTr="00531C53">
        <w:trPr>
          <w:trHeight w:val="200"/>
        </w:trPr>
        <w:tc>
          <w:tcPr>
            <w:tcW w:w="6000" w:type="dxa"/>
            <w:tcBorders>
              <w:top w:val="single" w:sz="6" w:space="0" w:color="auto"/>
              <w:bottom w:val="single" w:sz="6" w:space="0" w:color="auto"/>
              <w:right w:val="single" w:sz="6" w:space="0" w:color="auto"/>
            </w:tcBorders>
          </w:tcPr>
          <w:p w14:paraId="3611F65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6A238B3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+380957187879</w:t>
            </w:r>
          </w:p>
        </w:tc>
      </w:tr>
      <w:tr w:rsidR="00531C53" w:rsidRPr="00531C53" w14:paraId="14EEE505" w14:textId="77777777" w:rsidTr="00531C53">
        <w:trPr>
          <w:trHeight w:val="200"/>
        </w:trPr>
        <w:tc>
          <w:tcPr>
            <w:tcW w:w="6000" w:type="dxa"/>
            <w:tcBorders>
              <w:top w:val="single" w:sz="6" w:space="0" w:color="auto"/>
              <w:bottom w:val="single" w:sz="6" w:space="0" w:color="auto"/>
              <w:right w:val="single" w:sz="6" w:space="0" w:color="auto"/>
            </w:tcBorders>
          </w:tcPr>
          <w:p w14:paraId="61BD234A"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2FFFA5C6"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69.10 - </w:t>
            </w:r>
            <w:proofErr w:type="spellStart"/>
            <w:r w:rsidRPr="00531C53">
              <w:rPr>
                <w:rFonts w:ascii="Times New Roman CYR" w:hAnsi="Times New Roman CYR" w:cs="Times New Roman CYR"/>
              </w:rPr>
              <w:t>Дiяльнiсть</w:t>
            </w:r>
            <w:proofErr w:type="spellEnd"/>
            <w:r w:rsidRPr="00531C53">
              <w:rPr>
                <w:rFonts w:ascii="Times New Roman CYR" w:hAnsi="Times New Roman CYR" w:cs="Times New Roman CYR"/>
              </w:rPr>
              <w:t xml:space="preserve"> у </w:t>
            </w:r>
            <w:proofErr w:type="spellStart"/>
            <w:r w:rsidRPr="00531C53">
              <w:rPr>
                <w:rFonts w:ascii="Times New Roman CYR" w:hAnsi="Times New Roman CYR" w:cs="Times New Roman CYR"/>
              </w:rPr>
              <w:t>сферi</w:t>
            </w:r>
            <w:proofErr w:type="spellEnd"/>
            <w:r w:rsidRPr="00531C53">
              <w:rPr>
                <w:rFonts w:ascii="Times New Roman CYR" w:hAnsi="Times New Roman CYR" w:cs="Times New Roman CYR"/>
              </w:rPr>
              <w:t xml:space="preserve"> права</w:t>
            </w:r>
          </w:p>
          <w:p w14:paraId="7D87793D"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74.90 - </w:t>
            </w:r>
            <w:proofErr w:type="spellStart"/>
            <w:r w:rsidRPr="00531C53">
              <w:rPr>
                <w:rFonts w:ascii="Times New Roman CYR" w:hAnsi="Times New Roman CYR" w:cs="Times New Roman CYR"/>
              </w:rPr>
              <w:t>Iнша</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професiйна</w:t>
            </w:r>
            <w:proofErr w:type="spellEnd"/>
            <w:r w:rsidRPr="00531C53">
              <w:rPr>
                <w:rFonts w:ascii="Times New Roman CYR" w:hAnsi="Times New Roman CYR" w:cs="Times New Roman CYR"/>
              </w:rPr>
              <w:t xml:space="preserve">, наукова та </w:t>
            </w:r>
            <w:proofErr w:type="spellStart"/>
            <w:r w:rsidRPr="00531C53">
              <w:rPr>
                <w:rFonts w:ascii="Times New Roman CYR" w:hAnsi="Times New Roman CYR" w:cs="Times New Roman CYR"/>
              </w:rPr>
              <w:t>технiчна</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дiяльнiсть</w:t>
            </w:r>
            <w:proofErr w:type="spellEnd"/>
            <w:r w:rsidRPr="00531C53">
              <w:rPr>
                <w:rFonts w:ascii="Times New Roman CYR" w:hAnsi="Times New Roman CYR" w:cs="Times New Roman CYR"/>
              </w:rPr>
              <w:t xml:space="preserve">, </w:t>
            </w:r>
            <w:proofErr w:type="spellStart"/>
            <w:r w:rsidRPr="00531C53">
              <w:rPr>
                <w:rFonts w:ascii="Times New Roman CYR" w:hAnsi="Times New Roman CYR" w:cs="Times New Roman CYR"/>
              </w:rPr>
              <w:t>н.в.i.у</w:t>
            </w:r>
            <w:proofErr w:type="spellEnd"/>
            <w:r w:rsidRPr="00531C53">
              <w:rPr>
                <w:rFonts w:ascii="Times New Roman CYR" w:hAnsi="Times New Roman CYR" w:cs="Times New Roman CYR"/>
              </w:rPr>
              <w:t>.</w:t>
            </w:r>
          </w:p>
          <w:p w14:paraId="514310F8"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69.20 - </w:t>
            </w:r>
            <w:proofErr w:type="spellStart"/>
            <w:r w:rsidRPr="00531C53">
              <w:rPr>
                <w:rFonts w:ascii="Times New Roman CYR" w:hAnsi="Times New Roman CYR" w:cs="Times New Roman CYR"/>
              </w:rPr>
              <w:t>Дiяльнiсть</w:t>
            </w:r>
            <w:proofErr w:type="spellEnd"/>
            <w:r w:rsidRPr="00531C53">
              <w:rPr>
                <w:rFonts w:ascii="Times New Roman CYR" w:hAnsi="Times New Roman CYR" w:cs="Times New Roman CYR"/>
              </w:rPr>
              <w:t xml:space="preserve"> у </w:t>
            </w:r>
            <w:proofErr w:type="spellStart"/>
            <w:r w:rsidRPr="00531C53">
              <w:rPr>
                <w:rFonts w:ascii="Times New Roman CYR" w:hAnsi="Times New Roman CYR" w:cs="Times New Roman CYR"/>
              </w:rPr>
              <w:t>сферi</w:t>
            </w:r>
            <w:proofErr w:type="spellEnd"/>
            <w:r w:rsidRPr="00531C53">
              <w:rPr>
                <w:rFonts w:ascii="Times New Roman CYR" w:hAnsi="Times New Roman CYR" w:cs="Times New Roman CYR"/>
              </w:rPr>
              <w:t xml:space="preserve"> бухгалтерського </w:t>
            </w:r>
            <w:proofErr w:type="spellStart"/>
            <w:r w:rsidRPr="00531C53">
              <w:rPr>
                <w:rFonts w:ascii="Times New Roman CYR" w:hAnsi="Times New Roman CYR" w:cs="Times New Roman CYR"/>
              </w:rPr>
              <w:t>облiку</w:t>
            </w:r>
            <w:proofErr w:type="spellEnd"/>
            <w:r w:rsidRPr="00531C53">
              <w:rPr>
                <w:rFonts w:ascii="Times New Roman CYR" w:hAnsi="Times New Roman CYR" w:cs="Times New Roman CYR"/>
              </w:rPr>
              <w:t xml:space="preserve"> й аудиту; консультування з питань оподаткування</w:t>
            </w:r>
          </w:p>
        </w:tc>
      </w:tr>
      <w:tr w:rsidR="00531C53" w:rsidRPr="00531C53" w14:paraId="265E8580" w14:textId="77777777" w:rsidTr="00531C53">
        <w:trPr>
          <w:trHeight w:val="200"/>
        </w:trPr>
        <w:tc>
          <w:tcPr>
            <w:tcW w:w="6000" w:type="dxa"/>
            <w:tcBorders>
              <w:top w:val="single" w:sz="6" w:space="0" w:color="auto"/>
              <w:bottom w:val="single" w:sz="6" w:space="0" w:color="auto"/>
              <w:right w:val="single" w:sz="6" w:space="0" w:color="auto"/>
            </w:tcBorders>
          </w:tcPr>
          <w:p w14:paraId="2BD4AC03"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lastRenderedPageBreak/>
              <w:t>Вид послуг, які надає особа</w:t>
            </w:r>
          </w:p>
        </w:tc>
        <w:tc>
          <w:tcPr>
            <w:tcW w:w="4773" w:type="dxa"/>
            <w:tcBorders>
              <w:top w:val="single" w:sz="6" w:space="0" w:color="auto"/>
              <w:left w:val="single" w:sz="6" w:space="0" w:color="auto"/>
              <w:bottom w:val="single" w:sz="6" w:space="0" w:color="auto"/>
            </w:tcBorders>
          </w:tcPr>
          <w:p w14:paraId="18D7B59A"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roofErr w:type="spellStart"/>
            <w:r w:rsidRPr="00531C53">
              <w:rPr>
                <w:rFonts w:ascii="Times New Roman CYR" w:hAnsi="Times New Roman CYR" w:cs="Times New Roman CYR"/>
              </w:rPr>
              <w:t>Юридичнi</w:t>
            </w:r>
            <w:proofErr w:type="spellEnd"/>
            <w:r w:rsidRPr="00531C53">
              <w:rPr>
                <w:rFonts w:ascii="Times New Roman CYR" w:hAnsi="Times New Roman CYR" w:cs="Times New Roman CYR"/>
              </w:rPr>
              <w:t xml:space="preserve"> послуги (правнича допомога)</w:t>
            </w:r>
          </w:p>
        </w:tc>
      </w:tr>
    </w:tbl>
    <w:p w14:paraId="13344DF4"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773"/>
      </w:tblGrid>
      <w:tr w:rsidR="00531C53" w:rsidRPr="00531C53" w14:paraId="5D64537A" w14:textId="77777777" w:rsidTr="00531C53">
        <w:trPr>
          <w:trHeight w:val="200"/>
        </w:trPr>
        <w:tc>
          <w:tcPr>
            <w:tcW w:w="6000" w:type="dxa"/>
            <w:tcBorders>
              <w:top w:val="single" w:sz="6" w:space="0" w:color="auto"/>
              <w:bottom w:val="single" w:sz="6" w:space="0" w:color="auto"/>
              <w:right w:val="single" w:sz="6" w:space="0" w:color="auto"/>
            </w:tcBorders>
          </w:tcPr>
          <w:p w14:paraId="589F43EF"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Повне найменування або ім'я</w:t>
            </w:r>
          </w:p>
        </w:tc>
        <w:tc>
          <w:tcPr>
            <w:tcW w:w="4773" w:type="dxa"/>
            <w:tcBorders>
              <w:top w:val="single" w:sz="6" w:space="0" w:color="auto"/>
              <w:left w:val="single" w:sz="6" w:space="0" w:color="auto"/>
              <w:bottom w:val="single" w:sz="6" w:space="0" w:color="auto"/>
            </w:tcBorders>
          </w:tcPr>
          <w:p w14:paraId="70FE0DCD"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АДВОКАТСЬКЕ ОБ'ЄДНАННЯ "ЮРИДИЧНА ФIРМА "ВАСИЛЬ КIСIЛЬ I ПАРТНЕРИ"</w:t>
            </w:r>
          </w:p>
        </w:tc>
      </w:tr>
      <w:tr w:rsidR="00531C53" w:rsidRPr="00531C53" w14:paraId="3E675A6A" w14:textId="77777777" w:rsidTr="00531C53">
        <w:trPr>
          <w:trHeight w:val="200"/>
        </w:trPr>
        <w:tc>
          <w:tcPr>
            <w:tcW w:w="6000" w:type="dxa"/>
            <w:tcBorders>
              <w:top w:val="single" w:sz="6" w:space="0" w:color="auto"/>
              <w:bottom w:val="single" w:sz="6" w:space="0" w:color="auto"/>
              <w:right w:val="single" w:sz="6" w:space="0" w:color="auto"/>
            </w:tcBorders>
          </w:tcPr>
          <w:p w14:paraId="6CE35FA3"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РНОКПП</w:t>
            </w:r>
          </w:p>
        </w:tc>
        <w:tc>
          <w:tcPr>
            <w:tcW w:w="4773" w:type="dxa"/>
            <w:tcBorders>
              <w:top w:val="single" w:sz="6" w:space="0" w:color="auto"/>
              <w:left w:val="single" w:sz="6" w:space="0" w:color="auto"/>
              <w:bottom w:val="single" w:sz="6" w:space="0" w:color="auto"/>
            </w:tcBorders>
          </w:tcPr>
          <w:p w14:paraId="69D8D4C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16CDD44D" w14:textId="77777777" w:rsidTr="00531C53">
        <w:trPr>
          <w:trHeight w:val="200"/>
        </w:trPr>
        <w:tc>
          <w:tcPr>
            <w:tcW w:w="6000" w:type="dxa"/>
            <w:tcBorders>
              <w:top w:val="single" w:sz="6" w:space="0" w:color="auto"/>
              <w:bottom w:val="single" w:sz="6" w:space="0" w:color="auto"/>
              <w:right w:val="single" w:sz="6" w:space="0" w:color="auto"/>
            </w:tcBorders>
          </w:tcPr>
          <w:p w14:paraId="1E046DF9"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УНЗР</w:t>
            </w:r>
          </w:p>
        </w:tc>
        <w:tc>
          <w:tcPr>
            <w:tcW w:w="4773" w:type="dxa"/>
            <w:tcBorders>
              <w:top w:val="single" w:sz="6" w:space="0" w:color="auto"/>
              <w:left w:val="single" w:sz="6" w:space="0" w:color="auto"/>
              <w:bottom w:val="single" w:sz="6" w:space="0" w:color="auto"/>
            </w:tcBorders>
          </w:tcPr>
          <w:p w14:paraId="2AFBBEA7"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17FE2B05" w14:textId="77777777" w:rsidTr="00531C53">
        <w:trPr>
          <w:trHeight w:val="200"/>
        </w:trPr>
        <w:tc>
          <w:tcPr>
            <w:tcW w:w="6000" w:type="dxa"/>
            <w:tcBorders>
              <w:top w:val="single" w:sz="6" w:space="0" w:color="auto"/>
              <w:bottom w:val="single" w:sz="6" w:space="0" w:color="auto"/>
              <w:right w:val="single" w:sz="6" w:space="0" w:color="auto"/>
            </w:tcBorders>
          </w:tcPr>
          <w:p w14:paraId="71565A5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Організаційно-правова форма</w:t>
            </w:r>
          </w:p>
        </w:tc>
        <w:tc>
          <w:tcPr>
            <w:tcW w:w="4773" w:type="dxa"/>
            <w:tcBorders>
              <w:top w:val="single" w:sz="6" w:space="0" w:color="auto"/>
              <w:left w:val="single" w:sz="6" w:space="0" w:color="auto"/>
              <w:bottom w:val="single" w:sz="6" w:space="0" w:color="auto"/>
            </w:tcBorders>
          </w:tcPr>
          <w:p w14:paraId="18D3FF8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Інші організаційно-правові форми</w:t>
            </w:r>
          </w:p>
        </w:tc>
      </w:tr>
      <w:tr w:rsidR="00531C53" w:rsidRPr="00531C53" w14:paraId="3CA865D0" w14:textId="77777777" w:rsidTr="00531C53">
        <w:trPr>
          <w:trHeight w:val="200"/>
        </w:trPr>
        <w:tc>
          <w:tcPr>
            <w:tcW w:w="6000" w:type="dxa"/>
            <w:tcBorders>
              <w:top w:val="single" w:sz="6" w:space="0" w:color="auto"/>
              <w:bottom w:val="single" w:sz="6" w:space="0" w:color="auto"/>
              <w:right w:val="single" w:sz="6" w:space="0" w:color="auto"/>
            </w:tcBorders>
          </w:tcPr>
          <w:p w14:paraId="0CC51DE9"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011924E0"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26296883</w:t>
            </w:r>
          </w:p>
        </w:tc>
      </w:tr>
      <w:tr w:rsidR="00531C53" w:rsidRPr="00531C53" w14:paraId="3AD94726" w14:textId="77777777" w:rsidTr="00531C53">
        <w:trPr>
          <w:trHeight w:val="200"/>
        </w:trPr>
        <w:tc>
          <w:tcPr>
            <w:tcW w:w="6000" w:type="dxa"/>
            <w:tcBorders>
              <w:top w:val="single" w:sz="6" w:space="0" w:color="auto"/>
              <w:bottom w:val="single" w:sz="6" w:space="0" w:color="auto"/>
              <w:right w:val="single" w:sz="6" w:space="0" w:color="auto"/>
            </w:tcBorders>
          </w:tcPr>
          <w:p w14:paraId="2356BE7F"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Місцезнаходження</w:t>
            </w:r>
          </w:p>
        </w:tc>
        <w:tc>
          <w:tcPr>
            <w:tcW w:w="4773" w:type="dxa"/>
            <w:tcBorders>
              <w:top w:val="single" w:sz="6" w:space="0" w:color="auto"/>
              <w:left w:val="single" w:sz="6" w:space="0" w:color="auto"/>
              <w:bottom w:val="single" w:sz="6" w:space="0" w:color="auto"/>
            </w:tcBorders>
          </w:tcPr>
          <w:p w14:paraId="51D6DC96"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01033, Україна, м. Київ, вулиця Жилянська, будинок 5/60, </w:t>
            </w:r>
            <w:proofErr w:type="spellStart"/>
            <w:r w:rsidRPr="00531C53">
              <w:rPr>
                <w:rFonts w:ascii="Times New Roman CYR" w:hAnsi="Times New Roman CYR" w:cs="Times New Roman CYR"/>
              </w:rPr>
              <w:t>офiс</w:t>
            </w:r>
            <w:proofErr w:type="spellEnd"/>
            <w:r w:rsidRPr="00531C53">
              <w:rPr>
                <w:rFonts w:ascii="Times New Roman CYR" w:hAnsi="Times New Roman CYR" w:cs="Times New Roman CYR"/>
              </w:rPr>
              <w:t xml:space="preserve"> 1</w:t>
            </w:r>
          </w:p>
        </w:tc>
      </w:tr>
      <w:tr w:rsidR="00531C53" w:rsidRPr="00531C53" w14:paraId="64DD67B6" w14:textId="77777777" w:rsidTr="00531C53">
        <w:trPr>
          <w:trHeight w:val="200"/>
        </w:trPr>
        <w:tc>
          <w:tcPr>
            <w:tcW w:w="6000" w:type="dxa"/>
            <w:tcBorders>
              <w:top w:val="single" w:sz="6" w:space="0" w:color="auto"/>
              <w:bottom w:val="single" w:sz="6" w:space="0" w:color="auto"/>
              <w:right w:val="single" w:sz="6" w:space="0" w:color="auto"/>
            </w:tcBorders>
          </w:tcPr>
          <w:p w14:paraId="3C8B62C8"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Номер ліцензії або іншого документа на цей вид діяльності</w:t>
            </w:r>
          </w:p>
        </w:tc>
        <w:tc>
          <w:tcPr>
            <w:tcW w:w="4773" w:type="dxa"/>
            <w:tcBorders>
              <w:top w:val="single" w:sz="6" w:space="0" w:color="auto"/>
              <w:left w:val="single" w:sz="6" w:space="0" w:color="auto"/>
              <w:bottom w:val="single" w:sz="6" w:space="0" w:color="auto"/>
            </w:tcBorders>
          </w:tcPr>
          <w:p w14:paraId="4A5974AA"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57D8AE9A" w14:textId="77777777" w:rsidTr="00531C53">
        <w:trPr>
          <w:trHeight w:val="200"/>
        </w:trPr>
        <w:tc>
          <w:tcPr>
            <w:tcW w:w="6000" w:type="dxa"/>
            <w:tcBorders>
              <w:top w:val="single" w:sz="6" w:space="0" w:color="auto"/>
              <w:bottom w:val="single" w:sz="6" w:space="0" w:color="auto"/>
              <w:right w:val="single" w:sz="6" w:space="0" w:color="auto"/>
            </w:tcBorders>
          </w:tcPr>
          <w:p w14:paraId="1CE095AC"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Найменування державного органу, що видав ліцензію або інший документ</w:t>
            </w:r>
          </w:p>
        </w:tc>
        <w:tc>
          <w:tcPr>
            <w:tcW w:w="4773" w:type="dxa"/>
            <w:tcBorders>
              <w:top w:val="single" w:sz="6" w:space="0" w:color="auto"/>
              <w:left w:val="single" w:sz="6" w:space="0" w:color="auto"/>
              <w:bottom w:val="single" w:sz="6" w:space="0" w:color="auto"/>
            </w:tcBorders>
          </w:tcPr>
          <w:p w14:paraId="6EDAB82E"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w:t>
            </w:r>
          </w:p>
        </w:tc>
      </w:tr>
      <w:tr w:rsidR="00531C53" w:rsidRPr="00531C53" w14:paraId="17EDE572" w14:textId="77777777" w:rsidTr="00531C53">
        <w:trPr>
          <w:trHeight w:val="200"/>
        </w:trPr>
        <w:tc>
          <w:tcPr>
            <w:tcW w:w="6000" w:type="dxa"/>
            <w:tcBorders>
              <w:top w:val="single" w:sz="6" w:space="0" w:color="auto"/>
              <w:bottom w:val="single" w:sz="6" w:space="0" w:color="auto"/>
              <w:right w:val="single" w:sz="6" w:space="0" w:color="auto"/>
            </w:tcBorders>
          </w:tcPr>
          <w:p w14:paraId="2EAF2762"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Дата видачі ліцензії або іншого документа</w:t>
            </w:r>
          </w:p>
        </w:tc>
        <w:tc>
          <w:tcPr>
            <w:tcW w:w="4773" w:type="dxa"/>
            <w:tcBorders>
              <w:top w:val="single" w:sz="6" w:space="0" w:color="auto"/>
              <w:left w:val="single" w:sz="6" w:space="0" w:color="auto"/>
              <w:bottom w:val="single" w:sz="6" w:space="0" w:color="auto"/>
            </w:tcBorders>
          </w:tcPr>
          <w:p w14:paraId="1086A17D"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
        </w:tc>
      </w:tr>
      <w:tr w:rsidR="00531C53" w:rsidRPr="00531C53" w14:paraId="22923D99" w14:textId="77777777" w:rsidTr="00531C53">
        <w:trPr>
          <w:trHeight w:val="200"/>
        </w:trPr>
        <w:tc>
          <w:tcPr>
            <w:tcW w:w="6000" w:type="dxa"/>
            <w:tcBorders>
              <w:top w:val="single" w:sz="6" w:space="0" w:color="auto"/>
              <w:bottom w:val="single" w:sz="6" w:space="0" w:color="auto"/>
              <w:right w:val="single" w:sz="6" w:space="0" w:color="auto"/>
            </w:tcBorders>
          </w:tcPr>
          <w:p w14:paraId="1C880043"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Міжміський код та телефон</w:t>
            </w:r>
          </w:p>
        </w:tc>
        <w:tc>
          <w:tcPr>
            <w:tcW w:w="4773" w:type="dxa"/>
            <w:tcBorders>
              <w:top w:val="single" w:sz="6" w:space="0" w:color="auto"/>
              <w:left w:val="single" w:sz="6" w:space="0" w:color="auto"/>
              <w:bottom w:val="single" w:sz="6" w:space="0" w:color="auto"/>
            </w:tcBorders>
          </w:tcPr>
          <w:p w14:paraId="287EC682"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+380 44 289 5900</w:t>
            </w:r>
          </w:p>
        </w:tc>
      </w:tr>
      <w:tr w:rsidR="00531C53" w:rsidRPr="00531C53" w14:paraId="69ADF421" w14:textId="77777777" w:rsidTr="00531C53">
        <w:trPr>
          <w:trHeight w:val="200"/>
        </w:trPr>
        <w:tc>
          <w:tcPr>
            <w:tcW w:w="6000" w:type="dxa"/>
            <w:tcBorders>
              <w:top w:val="single" w:sz="6" w:space="0" w:color="auto"/>
              <w:bottom w:val="single" w:sz="6" w:space="0" w:color="auto"/>
              <w:right w:val="single" w:sz="6" w:space="0" w:color="auto"/>
            </w:tcBorders>
          </w:tcPr>
          <w:p w14:paraId="5F51DE49"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Основні види діяльності із зазначенням їх найменування та коду за КВЕД</w:t>
            </w:r>
          </w:p>
        </w:tc>
        <w:tc>
          <w:tcPr>
            <w:tcW w:w="4773" w:type="dxa"/>
            <w:tcBorders>
              <w:top w:val="single" w:sz="6" w:space="0" w:color="auto"/>
              <w:left w:val="single" w:sz="6" w:space="0" w:color="auto"/>
              <w:bottom w:val="single" w:sz="6" w:space="0" w:color="auto"/>
            </w:tcBorders>
          </w:tcPr>
          <w:p w14:paraId="62C9903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r w:rsidRPr="00531C53">
              <w:rPr>
                <w:rFonts w:ascii="Times New Roman CYR" w:hAnsi="Times New Roman CYR" w:cs="Times New Roman CYR"/>
              </w:rPr>
              <w:t xml:space="preserve">69.10 - </w:t>
            </w:r>
            <w:proofErr w:type="spellStart"/>
            <w:r w:rsidRPr="00531C53">
              <w:rPr>
                <w:rFonts w:ascii="Times New Roman CYR" w:hAnsi="Times New Roman CYR" w:cs="Times New Roman CYR"/>
              </w:rPr>
              <w:t>Дiяльнiсть</w:t>
            </w:r>
            <w:proofErr w:type="spellEnd"/>
            <w:r w:rsidRPr="00531C53">
              <w:rPr>
                <w:rFonts w:ascii="Times New Roman CYR" w:hAnsi="Times New Roman CYR" w:cs="Times New Roman CYR"/>
              </w:rPr>
              <w:t xml:space="preserve"> у </w:t>
            </w:r>
            <w:proofErr w:type="spellStart"/>
            <w:r w:rsidRPr="00531C53">
              <w:rPr>
                <w:rFonts w:ascii="Times New Roman CYR" w:hAnsi="Times New Roman CYR" w:cs="Times New Roman CYR"/>
              </w:rPr>
              <w:t>сферi</w:t>
            </w:r>
            <w:proofErr w:type="spellEnd"/>
            <w:r w:rsidRPr="00531C53">
              <w:rPr>
                <w:rFonts w:ascii="Times New Roman CYR" w:hAnsi="Times New Roman CYR" w:cs="Times New Roman CYR"/>
              </w:rPr>
              <w:t xml:space="preserve"> права</w:t>
            </w:r>
          </w:p>
        </w:tc>
      </w:tr>
      <w:tr w:rsidR="00531C53" w:rsidRPr="00531C53" w14:paraId="2D8399A2" w14:textId="77777777" w:rsidTr="00531C53">
        <w:trPr>
          <w:trHeight w:val="200"/>
        </w:trPr>
        <w:tc>
          <w:tcPr>
            <w:tcW w:w="6000" w:type="dxa"/>
            <w:tcBorders>
              <w:top w:val="single" w:sz="6" w:space="0" w:color="auto"/>
              <w:bottom w:val="single" w:sz="6" w:space="0" w:color="auto"/>
              <w:right w:val="single" w:sz="6" w:space="0" w:color="auto"/>
            </w:tcBorders>
          </w:tcPr>
          <w:p w14:paraId="517B7CA4"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r w:rsidRPr="00531C53">
              <w:rPr>
                <w:rFonts w:ascii="Times New Roman CYR" w:hAnsi="Times New Roman CYR" w:cs="Times New Roman CYR"/>
              </w:rPr>
              <w:t>Вид послуг, які надає особа</w:t>
            </w:r>
          </w:p>
        </w:tc>
        <w:tc>
          <w:tcPr>
            <w:tcW w:w="4773" w:type="dxa"/>
            <w:tcBorders>
              <w:top w:val="single" w:sz="6" w:space="0" w:color="auto"/>
              <w:left w:val="single" w:sz="6" w:space="0" w:color="auto"/>
              <w:bottom w:val="single" w:sz="6" w:space="0" w:color="auto"/>
            </w:tcBorders>
          </w:tcPr>
          <w:p w14:paraId="09697394" w14:textId="77777777" w:rsidR="00531C53" w:rsidRPr="00531C53" w:rsidRDefault="00531C53" w:rsidP="00531C53">
            <w:pPr>
              <w:widowControl w:val="0"/>
              <w:autoSpaceDE w:val="0"/>
              <w:autoSpaceDN w:val="0"/>
              <w:adjustRightInd w:val="0"/>
              <w:spacing w:after="0" w:line="240" w:lineRule="auto"/>
              <w:jc w:val="center"/>
              <w:rPr>
                <w:rFonts w:ascii="Times New Roman CYR" w:hAnsi="Times New Roman CYR" w:cs="Times New Roman CYR"/>
              </w:rPr>
            </w:pPr>
            <w:proofErr w:type="spellStart"/>
            <w:r w:rsidRPr="00531C53">
              <w:rPr>
                <w:rFonts w:ascii="Times New Roman CYR" w:hAnsi="Times New Roman CYR" w:cs="Times New Roman CYR"/>
              </w:rPr>
              <w:t>Юридичнi</w:t>
            </w:r>
            <w:proofErr w:type="spellEnd"/>
            <w:r w:rsidRPr="00531C53">
              <w:rPr>
                <w:rFonts w:ascii="Times New Roman CYR" w:hAnsi="Times New Roman CYR" w:cs="Times New Roman CYR"/>
              </w:rPr>
              <w:t xml:space="preserve"> послуги (правнича допомога)</w:t>
            </w:r>
          </w:p>
        </w:tc>
      </w:tr>
    </w:tbl>
    <w:p w14:paraId="2CA99D6A"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p>
    <w:p w14:paraId="0208C2E1" w14:textId="77777777" w:rsidR="00531C53" w:rsidRPr="00531C53" w:rsidRDefault="00531C53" w:rsidP="00531C53">
      <w:pPr>
        <w:widowControl w:val="0"/>
        <w:autoSpaceDE w:val="0"/>
        <w:autoSpaceDN w:val="0"/>
        <w:adjustRightInd w:val="0"/>
        <w:spacing w:after="0" w:line="240" w:lineRule="auto"/>
        <w:rPr>
          <w:rFonts w:ascii="Times New Roman CYR" w:hAnsi="Times New Roman CYR" w:cs="Times New Roman CYR"/>
        </w:rPr>
      </w:pPr>
    </w:p>
    <w:p w14:paraId="21F06CDD" w14:textId="77777777" w:rsidR="009F6E41" w:rsidRDefault="009F6E41">
      <w:pPr>
        <w:widowControl w:val="0"/>
        <w:autoSpaceDE w:val="0"/>
        <w:autoSpaceDN w:val="0"/>
        <w:adjustRightInd w:val="0"/>
        <w:spacing w:after="0" w:line="240" w:lineRule="auto"/>
        <w:rPr>
          <w:rFonts w:ascii="Times New Roman CYR" w:hAnsi="Times New Roman CYR" w:cs="Times New Roman CYR"/>
        </w:rPr>
      </w:pPr>
    </w:p>
    <w:p w14:paraId="1F8D170E" w14:textId="77777777" w:rsidR="00AA0C70" w:rsidRDefault="00AA0C70">
      <w:pPr>
        <w:widowControl w:val="0"/>
        <w:autoSpaceDE w:val="0"/>
        <w:autoSpaceDN w:val="0"/>
        <w:adjustRightInd w:val="0"/>
        <w:spacing w:after="0" w:line="240" w:lineRule="auto"/>
        <w:rPr>
          <w:rFonts w:ascii="Times New Roman CYR" w:hAnsi="Times New Roman CYR" w:cs="Times New Roman CYR"/>
        </w:rPr>
      </w:pPr>
    </w:p>
    <w:p w14:paraId="02BA337B" w14:textId="77777777" w:rsidR="00AA0C70" w:rsidRDefault="00AA0C70">
      <w:pPr>
        <w:widowControl w:val="0"/>
        <w:autoSpaceDE w:val="0"/>
        <w:autoSpaceDN w:val="0"/>
        <w:adjustRightInd w:val="0"/>
        <w:spacing w:after="0" w:line="240" w:lineRule="auto"/>
        <w:rPr>
          <w:rFonts w:ascii="Times New Roman CYR" w:hAnsi="Times New Roman CYR" w:cs="Times New Roman CYR"/>
        </w:rPr>
        <w:sectPr w:rsidR="00AA0C70">
          <w:pgSz w:w="12240" w:h="15840"/>
          <w:pgMar w:top="570" w:right="720" w:bottom="570" w:left="720" w:header="708" w:footer="708" w:gutter="0"/>
          <w:cols w:space="720"/>
          <w:noEndnote/>
        </w:sectPr>
      </w:pPr>
    </w:p>
    <w:p w14:paraId="3C559C6C"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3. Цінні папери</w:t>
      </w:r>
    </w:p>
    <w:p w14:paraId="3B5EB18E"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II. Інформація щодо капіталу та цінних паперів</w:t>
      </w:r>
    </w:p>
    <w:p w14:paraId="3ACE68A8"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облігації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160"/>
        <w:gridCol w:w="1418"/>
        <w:gridCol w:w="1200"/>
        <w:gridCol w:w="1100"/>
        <w:gridCol w:w="1200"/>
        <w:gridCol w:w="1200"/>
        <w:gridCol w:w="1200"/>
        <w:gridCol w:w="1200"/>
        <w:gridCol w:w="1007"/>
        <w:gridCol w:w="1418"/>
        <w:gridCol w:w="1000"/>
        <w:gridCol w:w="1100"/>
        <w:gridCol w:w="11"/>
      </w:tblGrid>
      <w:tr w:rsidR="00AA0C70" w:rsidRPr="005C3BBB" w14:paraId="5E0BAA1F" w14:textId="77777777" w:rsidTr="000F01BC">
        <w:trPr>
          <w:gridAfter w:val="1"/>
          <w:wAfter w:w="11" w:type="dxa"/>
          <w:trHeight w:val="200"/>
        </w:trPr>
        <w:tc>
          <w:tcPr>
            <w:tcW w:w="1250" w:type="dxa"/>
            <w:tcBorders>
              <w:top w:val="single" w:sz="6" w:space="0" w:color="auto"/>
              <w:bottom w:val="single" w:sz="6" w:space="0" w:color="auto"/>
              <w:right w:val="single" w:sz="6" w:space="0" w:color="auto"/>
            </w:tcBorders>
            <w:vAlign w:val="center"/>
          </w:tcPr>
          <w:p w14:paraId="1B91C73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Дата реєстрації випуску</w:t>
            </w:r>
          </w:p>
        </w:tc>
        <w:tc>
          <w:tcPr>
            <w:tcW w:w="1160" w:type="dxa"/>
            <w:tcBorders>
              <w:top w:val="single" w:sz="6" w:space="0" w:color="auto"/>
              <w:left w:val="single" w:sz="6" w:space="0" w:color="auto"/>
              <w:bottom w:val="single" w:sz="6" w:space="0" w:color="auto"/>
              <w:right w:val="single" w:sz="6" w:space="0" w:color="auto"/>
            </w:tcBorders>
            <w:vAlign w:val="center"/>
          </w:tcPr>
          <w:p w14:paraId="4294DFE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Номер свідоцтва про реєстрацію випуску</w:t>
            </w:r>
          </w:p>
        </w:tc>
        <w:tc>
          <w:tcPr>
            <w:tcW w:w="1418" w:type="dxa"/>
            <w:tcBorders>
              <w:top w:val="single" w:sz="6" w:space="0" w:color="auto"/>
              <w:left w:val="single" w:sz="6" w:space="0" w:color="auto"/>
              <w:bottom w:val="single" w:sz="6" w:space="0" w:color="auto"/>
              <w:right w:val="single" w:sz="6" w:space="0" w:color="auto"/>
            </w:tcBorders>
            <w:vAlign w:val="center"/>
          </w:tcPr>
          <w:p w14:paraId="645D6C1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Найменування органу, що зареєстрував випуск</w:t>
            </w:r>
          </w:p>
        </w:tc>
        <w:tc>
          <w:tcPr>
            <w:tcW w:w="1200" w:type="dxa"/>
            <w:tcBorders>
              <w:top w:val="single" w:sz="6" w:space="0" w:color="auto"/>
              <w:left w:val="single" w:sz="6" w:space="0" w:color="auto"/>
              <w:bottom w:val="single" w:sz="6" w:space="0" w:color="auto"/>
              <w:right w:val="single" w:sz="6" w:space="0" w:color="auto"/>
            </w:tcBorders>
            <w:vAlign w:val="center"/>
          </w:tcPr>
          <w:p w14:paraId="6F09894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Міжнародний ідентифікаційний номер</w:t>
            </w:r>
          </w:p>
        </w:tc>
        <w:tc>
          <w:tcPr>
            <w:tcW w:w="1100" w:type="dxa"/>
            <w:tcBorders>
              <w:top w:val="single" w:sz="6" w:space="0" w:color="auto"/>
              <w:left w:val="single" w:sz="6" w:space="0" w:color="auto"/>
              <w:bottom w:val="single" w:sz="6" w:space="0" w:color="auto"/>
              <w:right w:val="single" w:sz="6" w:space="0" w:color="auto"/>
            </w:tcBorders>
            <w:vAlign w:val="center"/>
          </w:tcPr>
          <w:p w14:paraId="5BE41C1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Облігації (відсоткові, цільові, дисконтні)</w:t>
            </w:r>
          </w:p>
        </w:tc>
        <w:tc>
          <w:tcPr>
            <w:tcW w:w="1200" w:type="dxa"/>
            <w:tcBorders>
              <w:top w:val="single" w:sz="6" w:space="0" w:color="auto"/>
              <w:left w:val="single" w:sz="6" w:space="0" w:color="auto"/>
              <w:bottom w:val="single" w:sz="6" w:space="0" w:color="auto"/>
              <w:right w:val="single" w:sz="6" w:space="0" w:color="auto"/>
            </w:tcBorders>
            <w:vAlign w:val="center"/>
          </w:tcPr>
          <w:p w14:paraId="5917951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78BEBC2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Кількість у випуску, шт.</w:t>
            </w:r>
          </w:p>
        </w:tc>
        <w:tc>
          <w:tcPr>
            <w:tcW w:w="1200" w:type="dxa"/>
            <w:tcBorders>
              <w:top w:val="single" w:sz="6" w:space="0" w:color="auto"/>
              <w:left w:val="single" w:sz="6" w:space="0" w:color="auto"/>
              <w:bottom w:val="single" w:sz="6" w:space="0" w:color="auto"/>
              <w:right w:val="single" w:sz="6" w:space="0" w:color="auto"/>
            </w:tcBorders>
            <w:vAlign w:val="center"/>
          </w:tcPr>
          <w:p w14:paraId="48447A6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Форма існування та форма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0619C79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Загальна номінальна вартість, грн</w:t>
            </w:r>
          </w:p>
        </w:tc>
        <w:tc>
          <w:tcPr>
            <w:tcW w:w="1007" w:type="dxa"/>
            <w:tcBorders>
              <w:top w:val="single" w:sz="6" w:space="0" w:color="auto"/>
              <w:left w:val="single" w:sz="6" w:space="0" w:color="auto"/>
              <w:bottom w:val="single" w:sz="6" w:space="0" w:color="auto"/>
              <w:right w:val="single" w:sz="6" w:space="0" w:color="auto"/>
            </w:tcBorders>
            <w:vAlign w:val="center"/>
          </w:tcPr>
          <w:p w14:paraId="2609FE5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Процентна ставка за облігаціями (у відсотках)</w:t>
            </w:r>
          </w:p>
        </w:tc>
        <w:tc>
          <w:tcPr>
            <w:tcW w:w="1418" w:type="dxa"/>
            <w:tcBorders>
              <w:top w:val="single" w:sz="6" w:space="0" w:color="auto"/>
              <w:left w:val="single" w:sz="6" w:space="0" w:color="auto"/>
              <w:bottom w:val="single" w:sz="6" w:space="0" w:color="auto"/>
              <w:right w:val="single" w:sz="6" w:space="0" w:color="auto"/>
            </w:tcBorders>
            <w:vAlign w:val="center"/>
          </w:tcPr>
          <w:p w14:paraId="686E077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Строк виплати процентів</w:t>
            </w:r>
          </w:p>
        </w:tc>
        <w:tc>
          <w:tcPr>
            <w:tcW w:w="1000" w:type="dxa"/>
            <w:tcBorders>
              <w:top w:val="single" w:sz="6" w:space="0" w:color="auto"/>
              <w:left w:val="single" w:sz="6" w:space="0" w:color="auto"/>
              <w:bottom w:val="single" w:sz="6" w:space="0" w:color="auto"/>
              <w:right w:val="single" w:sz="6" w:space="0" w:color="auto"/>
            </w:tcBorders>
            <w:vAlign w:val="center"/>
          </w:tcPr>
          <w:p w14:paraId="6021809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Сума виплаченого процентного доходу у звітному періоді, грн</w:t>
            </w:r>
          </w:p>
        </w:tc>
        <w:tc>
          <w:tcPr>
            <w:tcW w:w="1100" w:type="dxa"/>
            <w:tcBorders>
              <w:top w:val="single" w:sz="6" w:space="0" w:color="auto"/>
              <w:left w:val="single" w:sz="6" w:space="0" w:color="auto"/>
              <w:bottom w:val="single" w:sz="6" w:space="0" w:color="auto"/>
            </w:tcBorders>
            <w:vAlign w:val="center"/>
          </w:tcPr>
          <w:p w14:paraId="004E7C8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Дата погашення облігацій</w:t>
            </w:r>
          </w:p>
        </w:tc>
      </w:tr>
      <w:tr w:rsidR="00AA0C70" w:rsidRPr="005C3BBB" w14:paraId="58FA2866" w14:textId="77777777" w:rsidTr="000F01BC">
        <w:trPr>
          <w:gridAfter w:val="1"/>
          <w:wAfter w:w="11" w:type="dxa"/>
          <w:trHeight w:val="200"/>
        </w:trPr>
        <w:tc>
          <w:tcPr>
            <w:tcW w:w="1250" w:type="dxa"/>
            <w:tcBorders>
              <w:top w:val="single" w:sz="6" w:space="0" w:color="auto"/>
              <w:bottom w:val="single" w:sz="6" w:space="0" w:color="auto"/>
              <w:right w:val="single" w:sz="6" w:space="0" w:color="auto"/>
            </w:tcBorders>
            <w:vAlign w:val="center"/>
          </w:tcPr>
          <w:p w14:paraId="008A3CC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1160" w:type="dxa"/>
            <w:tcBorders>
              <w:top w:val="single" w:sz="6" w:space="0" w:color="auto"/>
              <w:left w:val="single" w:sz="6" w:space="0" w:color="auto"/>
              <w:bottom w:val="single" w:sz="6" w:space="0" w:color="auto"/>
              <w:right w:val="single" w:sz="6" w:space="0" w:color="auto"/>
            </w:tcBorders>
            <w:vAlign w:val="center"/>
          </w:tcPr>
          <w:p w14:paraId="5249AA0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1418" w:type="dxa"/>
            <w:tcBorders>
              <w:top w:val="single" w:sz="6" w:space="0" w:color="auto"/>
              <w:left w:val="single" w:sz="6" w:space="0" w:color="auto"/>
              <w:bottom w:val="single" w:sz="6" w:space="0" w:color="auto"/>
              <w:right w:val="single" w:sz="6" w:space="0" w:color="auto"/>
            </w:tcBorders>
            <w:vAlign w:val="center"/>
          </w:tcPr>
          <w:p w14:paraId="6F0BC5C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w:t>
            </w:r>
          </w:p>
        </w:tc>
        <w:tc>
          <w:tcPr>
            <w:tcW w:w="1200" w:type="dxa"/>
            <w:tcBorders>
              <w:top w:val="single" w:sz="6" w:space="0" w:color="auto"/>
              <w:left w:val="single" w:sz="6" w:space="0" w:color="auto"/>
              <w:bottom w:val="single" w:sz="6" w:space="0" w:color="auto"/>
              <w:right w:val="single" w:sz="6" w:space="0" w:color="auto"/>
            </w:tcBorders>
            <w:vAlign w:val="center"/>
          </w:tcPr>
          <w:p w14:paraId="31B01BD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w:t>
            </w:r>
          </w:p>
        </w:tc>
        <w:tc>
          <w:tcPr>
            <w:tcW w:w="1100" w:type="dxa"/>
            <w:tcBorders>
              <w:top w:val="single" w:sz="6" w:space="0" w:color="auto"/>
              <w:left w:val="single" w:sz="6" w:space="0" w:color="auto"/>
              <w:bottom w:val="single" w:sz="6" w:space="0" w:color="auto"/>
              <w:right w:val="single" w:sz="6" w:space="0" w:color="auto"/>
            </w:tcBorders>
            <w:vAlign w:val="center"/>
          </w:tcPr>
          <w:p w14:paraId="4C2812B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vAlign w:val="center"/>
          </w:tcPr>
          <w:p w14:paraId="3863D97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6</w:t>
            </w:r>
          </w:p>
        </w:tc>
        <w:tc>
          <w:tcPr>
            <w:tcW w:w="1200" w:type="dxa"/>
            <w:tcBorders>
              <w:top w:val="single" w:sz="6" w:space="0" w:color="auto"/>
              <w:left w:val="single" w:sz="6" w:space="0" w:color="auto"/>
              <w:bottom w:val="single" w:sz="6" w:space="0" w:color="auto"/>
              <w:right w:val="single" w:sz="6" w:space="0" w:color="auto"/>
            </w:tcBorders>
            <w:vAlign w:val="center"/>
          </w:tcPr>
          <w:p w14:paraId="699B81C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0DCE825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8</w:t>
            </w:r>
          </w:p>
        </w:tc>
        <w:tc>
          <w:tcPr>
            <w:tcW w:w="1200" w:type="dxa"/>
            <w:tcBorders>
              <w:top w:val="single" w:sz="6" w:space="0" w:color="auto"/>
              <w:left w:val="single" w:sz="6" w:space="0" w:color="auto"/>
              <w:bottom w:val="single" w:sz="6" w:space="0" w:color="auto"/>
              <w:right w:val="single" w:sz="6" w:space="0" w:color="auto"/>
            </w:tcBorders>
            <w:vAlign w:val="center"/>
          </w:tcPr>
          <w:p w14:paraId="466A1AC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9</w:t>
            </w:r>
          </w:p>
        </w:tc>
        <w:tc>
          <w:tcPr>
            <w:tcW w:w="1007" w:type="dxa"/>
            <w:tcBorders>
              <w:top w:val="single" w:sz="6" w:space="0" w:color="auto"/>
              <w:left w:val="single" w:sz="6" w:space="0" w:color="auto"/>
              <w:bottom w:val="single" w:sz="6" w:space="0" w:color="auto"/>
              <w:right w:val="single" w:sz="6" w:space="0" w:color="auto"/>
            </w:tcBorders>
            <w:vAlign w:val="center"/>
          </w:tcPr>
          <w:p w14:paraId="6F92AE8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10</w:t>
            </w:r>
          </w:p>
        </w:tc>
        <w:tc>
          <w:tcPr>
            <w:tcW w:w="1418" w:type="dxa"/>
            <w:tcBorders>
              <w:top w:val="single" w:sz="6" w:space="0" w:color="auto"/>
              <w:left w:val="single" w:sz="6" w:space="0" w:color="auto"/>
              <w:bottom w:val="single" w:sz="6" w:space="0" w:color="auto"/>
              <w:right w:val="single" w:sz="6" w:space="0" w:color="auto"/>
            </w:tcBorders>
            <w:vAlign w:val="center"/>
          </w:tcPr>
          <w:p w14:paraId="693DF6C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11</w:t>
            </w:r>
          </w:p>
        </w:tc>
        <w:tc>
          <w:tcPr>
            <w:tcW w:w="1000" w:type="dxa"/>
            <w:tcBorders>
              <w:top w:val="single" w:sz="6" w:space="0" w:color="auto"/>
              <w:left w:val="single" w:sz="6" w:space="0" w:color="auto"/>
              <w:bottom w:val="single" w:sz="6" w:space="0" w:color="auto"/>
              <w:right w:val="single" w:sz="6" w:space="0" w:color="auto"/>
            </w:tcBorders>
            <w:vAlign w:val="center"/>
          </w:tcPr>
          <w:p w14:paraId="093262F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12</w:t>
            </w:r>
          </w:p>
        </w:tc>
        <w:tc>
          <w:tcPr>
            <w:tcW w:w="1100" w:type="dxa"/>
            <w:tcBorders>
              <w:top w:val="single" w:sz="6" w:space="0" w:color="auto"/>
              <w:left w:val="single" w:sz="6" w:space="0" w:color="auto"/>
              <w:bottom w:val="single" w:sz="6" w:space="0" w:color="auto"/>
            </w:tcBorders>
            <w:vAlign w:val="center"/>
          </w:tcPr>
          <w:p w14:paraId="6D0AF8D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13</w:t>
            </w:r>
          </w:p>
        </w:tc>
      </w:tr>
      <w:tr w:rsidR="00AA0C70" w:rsidRPr="005C3BBB" w14:paraId="4F91E967" w14:textId="77777777" w:rsidTr="000F01BC">
        <w:trPr>
          <w:gridAfter w:val="1"/>
          <w:wAfter w:w="11" w:type="dxa"/>
          <w:trHeight w:val="200"/>
        </w:trPr>
        <w:tc>
          <w:tcPr>
            <w:tcW w:w="1250" w:type="dxa"/>
            <w:tcBorders>
              <w:top w:val="single" w:sz="6" w:space="0" w:color="auto"/>
              <w:bottom w:val="single" w:sz="6" w:space="0" w:color="auto"/>
              <w:right w:val="single" w:sz="6" w:space="0" w:color="auto"/>
            </w:tcBorders>
          </w:tcPr>
          <w:p w14:paraId="0FECC37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25.01.2016</w:t>
            </w:r>
          </w:p>
        </w:tc>
        <w:tc>
          <w:tcPr>
            <w:tcW w:w="1160" w:type="dxa"/>
            <w:tcBorders>
              <w:top w:val="single" w:sz="6" w:space="0" w:color="auto"/>
              <w:left w:val="single" w:sz="6" w:space="0" w:color="auto"/>
              <w:bottom w:val="single" w:sz="6" w:space="0" w:color="auto"/>
              <w:right w:val="single" w:sz="6" w:space="0" w:color="auto"/>
            </w:tcBorders>
          </w:tcPr>
          <w:p w14:paraId="0913BA7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07/2/2016</w:t>
            </w:r>
          </w:p>
        </w:tc>
        <w:tc>
          <w:tcPr>
            <w:tcW w:w="1418" w:type="dxa"/>
            <w:tcBorders>
              <w:top w:val="single" w:sz="6" w:space="0" w:color="auto"/>
              <w:left w:val="single" w:sz="6" w:space="0" w:color="auto"/>
              <w:bottom w:val="single" w:sz="6" w:space="0" w:color="auto"/>
              <w:right w:val="single" w:sz="6" w:space="0" w:color="auto"/>
            </w:tcBorders>
          </w:tcPr>
          <w:p w14:paraId="54E477D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roofErr w:type="spellStart"/>
            <w:r w:rsidRPr="005C3BBB">
              <w:rPr>
                <w:rFonts w:ascii="Times New Roman CYR" w:hAnsi="Times New Roman CYR" w:cs="Times New Roman CYR"/>
              </w:rPr>
              <w:t>Нацiональна</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комiсiя</w:t>
            </w:r>
            <w:proofErr w:type="spellEnd"/>
            <w:r w:rsidRPr="005C3BBB">
              <w:rPr>
                <w:rFonts w:ascii="Times New Roman CYR" w:hAnsi="Times New Roman CYR" w:cs="Times New Roman CYR"/>
              </w:rPr>
              <w:t xml:space="preserve"> з </w:t>
            </w:r>
            <w:proofErr w:type="spellStart"/>
            <w:r w:rsidRPr="005C3BBB">
              <w:rPr>
                <w:rFonts w:ascii="Times New Roman CYR" w:hAnsi="Times New Roman CYR" w:cs="Times New Roman CYR"/>
              </w:rPr>
              <w:t>цiнних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паперiв</w:t>
            </w:r>
            <w:proofErr w:type="spellEnd"/>
            <w:r w:rsidRPr="005C3BBB">
              <w:rPr>
                <w:rFonts w:ascii="Times New Roman CYR" w:hAnsi="Times New Roman CYR" w:cs="Times New Roman CYR"/>
              </w:rPr>
              <w:t xml:space="preserve"> та фондового ринку</w:t>
            </w:r>
          </w:p>
        </w:tc>
        <w:tc>
          <w:tcPr>
            <w:tcW w:w="1200" w:type="dxa"/>
            <w:tcBorders>
              <w:top w:val="single" w:sz="6" w:space="0" w:color="auto"/>
              <w:left w:val="single" w:sz="6" w:space="0" w:color="auto"/>
              <w:bottom w:val="single" w:sz="6" w:space="0" w:color="auto"/>
              <w:right w:val="single" w:sz="6" w:space="0" w:color="auto"/>
            </w:tcBorders>
          </w:tcPr>
          <w:p w14:paraId="5BD53C9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UA4000192751</w:t>
            </w:r>
          </w:p>
        </w:tc>
        <w:tc>
          <w:tcPr>
            <w:tcW w:w="1100" w:type="dxa"/>
            <w:tcBorders>
              <w:top w:val="single" w:sz="6" w:space="0" w:color="auto"/>
              <w:left w:val="single" w:sz="6" w:space="0" w:color="auto"/>
              <w:bottom w:val="single" w:sz="6" w:space="0" w:color="auto"/>
              <w:right w:val="single" w:sz="6" w:space="0" w:color="auto"/>
            </w:tcBorders>
          </w:tcPr>
          <w:p w14:paraId="1E81E7B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відсоткові</w:t>
            </w:r>
          </w:p>
        </w:tc>
        <w:tc>
          <w:tcPr>
            <w:tcW w:w="1200" w:type="dxa"/>
            <w:tcBorders>
              <w:top w:val="single" w:sz="6" w:space="0" w:color="auto"/>
              <w:left w:val="single" w:sz="6" w:space="0" w:color="auto"/>
              <w:bottom w:val="single" w:sz="6" w:space="0" w:color="auto"/>
              <w:right w:val="single" w:sz="6" w:space="0" w:color="auto"/>
            </w:tcBorders>
          </w:tcPr>
          <w:p w14:paraId="78A2105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3 000 000</w:t>
            </w:r>
          </w:p>
        </w:tc>
        <w:tc>
          <w:tcPr>
            <w:tcW w:w="1200" w:type="dxa"/>
            <w:tcBorders>
              <w:top w:val="single" w:sz="6" w:space="0" w:color="auto"/>
              <w:left w:val="single" w:sz="6" w:space="0" w:color="auto"/>
              <w:bottom w:val="single" w:sz="6" w:space="0" w:color="auto"/>
              <w:right w:val="single" w:sz="6" w:space="0" w:color="auto"/>
            </w:tcBorders>
          </w:tcPr>
          <w:p w14:paraId="7C58FB4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150</w:t>
            </w:r>
          </w:p>
        </w:tc>
        <w:tc>
          <w:tcPr>
            <w:tcW w:w="1200" w:type="dxa"/>
            <w:tcBorders>
              <w:top w:val="single" w:sz="6" w:space="0" w:color="auto"/>
              <w:left w:val="single" w:sz="6" w:space="0" w:color="auto"/>
              <w:bottom w:val="single" w:sz="6" w:space="0" w:color="auto"/>
              <w:right w:val="single" w:sz="6" w:space="0" w:color="auto"/>
            </w:tcBorders>
          </w:tcPr>
          <w:p w14:paraId="7CAC6C0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Електронні іменні</w:t>
            </w:r>
          </w:p>
        </w:tc>
        <w:tc>
          <w:tcPr>
            <w:tcW w:w="1200" w:type="dxa"/>
            <w:tcBorders>
              <w:top w:val="single" w:sz="6" w:space="0" w:color="auto"/>
              <w:left w:val="single" w:sz="6" w:space="0" w:color="auto"/>
              <w:bottom w:val="single" w:sz="6" w:space="0" w:color="auto"/>
              <w:right w:val="single" w:sz="6" w:space="0" w:color="auto"/>
            </w:tcBorders>
          </w:tcPr>
          <w:p w14:paraId="7DB9C41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450 000 000</w:t>
            </w:r>
          </w:p>
        </w:tc>
        <w:tc>
          <w:tcPr>
            <w:tcW w:w="1007" w:type="dxa"/>
            <w:tcBorders>
              <w:top w:val="single" w:sz="6" w:space="0" w:color="auto"/>
              <w:left w:val="single" w:sz="6" w:space="0" w:color="auto"/>
              <w:bottom w:val="single" w:sz="6" w:space="0" w:color="auto"/>
              <w:right w:val="single" w:sz="6" w:space="0" w:color="auto"/>
            </w:tcBorders>
          </w:tcPr>
          <w:p w14:paraId="5AA4044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30</w:t>
            </w:r>
          </w:p>
        </w:tc>
        <w:tc>
          <w:tcPr>
            <w:tcW w:w="1418" w:type="dxa"/>
            <w:tcBorders>
              <w:top w:val="single" w:sz="6" w:space="0" w:color="auto"/>
              <w:left w:val="single" w:sz="6" w:space="0" w:color="auto"/>
              <w:bottom w:val="single" w:sz="6" w:space="0" w:color="auto"/>
              <w:right w:val="single" w:sz="6" w:space="0" w:color="auto"/>
            </w:tcBorders>
          </w:tcPr>
          <w:p w14:paraId="614465D0"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proofErr w:type="spellStart"/>
            <w:r w:rsidRPr="005C3BBB">
              <w:rPr>
                <w:rFonts w:ascii="Times New Roman CYR" w:hAnsi="Times New Roman CYR" w:cs="Times New Roman CYR"/>
              </w:rPr>
              <w:t>Вiдповiдно</w:t>
            </w:r>
            <w:proofErr w:type="spellEnd"/>
            <w:r w:rsidRPr="005C3BBB">
              <w:rPr>
                <w:rFonts w:ascii="Times New Roman CYR" w:hAnsi="Times New Roman CYR" w:cs="Times New Roman CYR"/>
              </w:rPr>
              <w:t xml:space="preserve"> до </w:t>
            </w:r>
            <w:proofErr w:type="spellStart"/>
            <w:r w:rsidRPr="005C3BBB">
              <w:rPr>
                <w:rFonts w:ascii="Times New Roman CYR" w:hAnsi="Times New Roman CYR" w:cs="Times New Roman CYR"/>
              </w:rPr>
              <w:t>вiдсоткових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перiодiв</w:t>
            </w:r>
            <w:proofErr w:type="spellEnd"/>
            <w:r w:rsidRPr="005C3BBB">
              <w:rPr>
                <w:rFonts w:ascii="Times New Roman CYR" w:hAnsi="Times New Roman CYR" w:cs="Times New Roman CYR"/>
              </w:rPr>
              <w:t>, визначених в П</w:t>
            </w:r>
          </w:p>
        </w:tc>
        <w:tc>
          <w:tcPr>
            <w:tcW w:w="1000" w:type="dxa"/>
            <w:tcBorders>
              <w:top w:val="single" w:sz="6" w:space="0" w:color="auto"/>
              <w:left w:val="single" w:sz="6" w:space="0" w:color="auto"/>
              <w:bottom w:val="single" w:sz="6" w:space="0" w:color="auto"/>
              <w:right w:val="single" w:sz="6" w:space="0" w:color="auto"/>
            </w:tcBorders>
          </w:tcPr>
          <w:p w14:paraId="1802D6D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29 077 445,33</w:t>
            </w:r>
          </w:p>
        </w:tc>
        <w:tc>
          <w:tcPr>
            <w:tcW w:w="1100" w:type="dxa"/>
            <w:tcBorders>
              <w:top w:val="single" w:sz="6" w:space="0" w:color="auto"/>
              <w:left w:val="single" w:sz="6" w:space="0" w:color="auto"/>
              <w:bottom w:val="single" w:sz="6" w:space="0" w:color="auto"/>
            </w:tcBorders>
          </w:tcPr>
          <w:p w14:paraId="3FF9071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30.12.2025</w:t>
            </w:r>
          </w:p>
        </w:tc>
      </w:tr>
      <w:tr w:rsidR="00AA0C70" w:rsidRPr="005C3BBB" w14:paraId="2BCBA0DA" w14:textId="77777777" w:rsidTr="000F01BC">
        <w:trPr>
          <w:trHeight w:val="200"/>
        </w:trPr>
        <w:tc>
          <w:tcPr>
            <w:tcW w:w="2410" w:type="dxa"/>
            <w:gridSpan w:val="2"/>
            <w:tcBorders>
              <w:top w:val="single" w:sz="6" w:space="0" w:color="auto"/>
              <w:bottom w:val="single" w:sz="6" w:space="0" w:color="auto"/>
              <w:right w:val="single" w:sz="6" w:space="0" w:color="auto"/>
            </w:tcBorders>
            <w:vAlign w:val="center"/>
          </w:tcPr>
          <w:p w14:paraId="2BB3EB6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Додаткова інформація</w:t>
            </w:r>
          </w:p>
        </w:tc>
        <w:tc>
          <w:tcPr>
            <w:tcW w:w="13054" w:type="dxa"/>
            <w:gridSpan w:val="12"/>
            <w:tcBorders>
              <w:top w:val="single" w:sz="6" w:space="0" w:color="auto"/>
              <w:left w:val="single" w:sz="6" w:space="0" w:color="auto"/>
              <w:bottom w:val="single" w:sz="6" w:space="0" w:color="auto"/>
            </w:tcBorders>
            <w:vAlign w:val="center"/>
          </w:tcPr>
          <w:p w14:paraId="305AF090" w14:textId="7AAC73B7" w:rsidR="00AA0C70" w:rsidRPr="005C3BBB" w:rsidRDefault="00AA0C70" w:rsidP="000F01BC">
            <w:pPr>
              <w:widowControl w:val="0"/>
              <w:autoSpaceDE w:val="0"/>
              <w:autoSpaceDN w:val="0"/>
              <w:adjustRightInd w:val="0"/>
              <w:spacing w:after="0" w:line="240" w:lineRule="auto"/>
              <w:jc w:val="both"/>
              <w:rPr>
                <w:rFonts w:ascii="Times New Roman CYR" w:hAnsi="Times New Roman CYR" w:cs="Times New Roman CYR"/>
              </w:rPr>
            </w:pPr>
            <w:proofErr w:type="spellStart"/>
            <w:r w:rsidRPr="005C3BBB">
              <w:rPr>
                <w:rFonts w:ascii="Times New Roman CYR" w:hAnsi="Times New Roman CYR" w:cs="Times New Roman CYR"/>
              </w:rPr>
              <w:t>Торгiвля</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цiнними</w:t>
            </w:r>
            <w:proofErr w:type="spellEnd"/>
            <w:r w:rsidRPr="005C3BBB">
              <w:rPr>
                <w:rFonts w:ascii="Times New Roman CYR" w:hAnsi="Times New Roman CYR" w:cs="Times New Roman CYR"/>
              </w:rPr>
              <w:t xml:space="preserve"> паперами </w:t>
            </w:r>
            <w:proofErr w:type="spellStart"/>
            <w:r w:rsidRPr="005C3BBB">
              <w:rPr>
                <w:rFonts w:ascii="Times New Roman CYR" w:hAnsi="Times New Roman CYR" w:cs="Times New Roman CYR"/>
              </w:rPr>
              <w:t>емiтента</w:t>
            </w:r>
            <w:proofErr w:type="spellEnd"/>
            <w:r w:rsidRPr="005C3BBB">
              <w:rPr>
                <w:rFonts w:ascii="Times New Roman CYR" w:hAnsi="Times New Roman CYR" w:cs="Times New Roman CYR"/>
              </w:rPr>
              <w:t xml:space="preserve"> на </w:t>
            </w:r>
            <w:proofErr w:type="spellStart"/>
            <w:r w:rsidRPr="005C3BBB">
              <w:rPr>
                <w:rFonts w:ascii="Times New Roman CYR" w:hAnsi="Times New Roman CYR" w:cs="Times New Roman CYR"/>
              </w:rPr>
              <w:t>зовнiшнiх</w:t>
            </w:r>
            <w:proofErr w:type="spellEnd"/>
            <w:r w:rsidRPr="005C3BBB">
              <w:rPr>
                <w:rFonts w:ascii="Times New Roman CYR" w:hAnsi="Times New Roman CYR" w:cs="Times New Roman CYR"/>
              </w:rPr>
              <w:t xml:space="preserve"> та </w:t>
            </w:r>
            <w:proofErr w:type="spellStart"/>
            <w:r w:rsidRPr="005C3BBB">
              <w:rPr>
                <w:rFonts w:ascii="Times New Roman CYR" w:hAnsi="Times New Roman CYR" w:cs="Times New Roman CYR"/>
              </w:rPr>
              <w:t>внутрiшнiх</w:t>
            </w:r>
            <w:proofErr w:type="spellEnd"/>
            <w:r w:rsidRPr="005C3BBB">
              <w:rPr>
                <w:rFonts w:ascii="Times New Roman CYR" w:hAnsi="Times New Roman CYR" w:cs="Times New Roman CYR"/>
              </w:rPr>
              <w:t xml:space="preserve"> ринках не </w:t>
            </w:r>
            <w:proofErr w:type="spellStart"/>
            <w:r w:rsidRPr="005C3BBB">
              <w:rPr>
                <w:rFonts w:ascii="Times New Roman CYR" w:hAnsi="Times New Roman CYR" w:cs="Times New Roman CYR"/>
              </w:rPr>
              <w:t>здiйснювалась</w:t>
            </w:r>
            <w:proofErr w:type="spellEnd"/>
            <w:r w:rsidRPr="005C3BBB">
              <w:rPr>
                <w:rFonts w:ascii="Times New Roman CYR" w:hAnsi="Times New Roman CYR" w:cs="Times New Roman CYR"/>
              </w:rPr>
              <w:t xml:space="preserve">. В </w:t>
            </w:r>
            <w:proofErr w:type="spellStart"/>
            <w:r w:rsidRPr="005C3BBB">
              <w:rPr>
                <w:rFonts w:ascii="Times New Roman CYR" w:hAnsi="Times New Roman CYR" w:cs="Times New Roman CYR"/>
              </w:rPr>
              <w:t>звiтному</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роцi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фактiв</w:t>
            </w:r>
            <w:proofErr w:type="spellEnd"/>
            <w:r w:rsidRPr="005C3BBB">
              <w:rPr>
                <w:rFonts w:ascii="Times New Roman CYR" w:hAnsi="Times New Roman CYR" w:cs="Times New Roman CYR"/>
              </w:rPr>
              <w:t xml:space="preserve"> допуску/скасування допуску </w:t>
            </w:r>
            <w:proofErr w:type="spellStart"/>
            <w:r w:rsidRPr="005C3BBB">
              <w:rPr>
                <w:rFonts w:ascii="Times New Roman CYR" w:hAnsi="Times New Roman CYR" w:cs="Times New Roman CYR"/>
              </w:rPr>
              <w:t>цiнних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паперiв</w:t>
            </w:r>
            <w:proofErr w:type="spellEnd"/>
            <w:r w:rsidRPr="005C3BBB">
              <w:rPr>
                <w:rFonts w:ascii="Times New Roman CYR" w:hAnsi="Times New Roman CYR" w:cs="Times New Roman CYR"/>
              </w:rPr>
              <w:t xml:space="preserve"> до </w:t>
            </w:r>
            <w:proofErr w:type="spellStart"/>
            <w:r w:rsidRPr="005C3BBB">
              <w:rPr>
                <w:rFonts w:ascii="Times New Roman CYR" w:hAnsi="Times New Roman CYR" w:cs="Times New Roman CYR"/>
              </w:rPr>
              <w:t>торгiв</w:t>
            </w:r>
            <w:proofErr w:type="spellEnd"/>
            <w:r w:rsidRPr="005C3BBB">
              <w:rPr>
                <w:rFonts w:ascii="Times New Roman CYR" w:hAnsi="Times New Roman CYR" w:cs="Times New Roman CYR"/>
              </w:rPr>
              <w:t xml:space="preserve"> на регульованому фондовому ринку не було. Протягом </w:t>
            </w:r>
            <w:proofErr w:type="spellStart"/>
            <w:r w:rsidRPr="005C3BBB">
              <w:rPr>
                <w:rFonts w:ascii="Times New Roman CYR" w:hAnsi="Times New Roman CYR" w:cs="Times New Roman CYR"/>
              </w:rPr>
              <w:t>звiтного</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перiоду</w:t>
            </w:r>
            <w:proofErr w:type="spellEnd"/>
            <w:r w:rsidRPr="005C3BBB">
              <w:rPr>
                <w:rFonts w:ascii="Times New Roman CYR" w:hAnsi="Times New Roman CYR" w:cs="Times New Roman CYR"/>
              </w:rPr>
              <w:t xml:space="preserve"> Товариство не </w:t>
            </w:r>
            <w:proofErr w:type="spellStart"/>
            <w:r w:rsidRPr="005C3BBB">
              <w:rPr>
                <w:rFonts w:ascii="Times New Roman CYR" w:hAnsi="Times New Roman CYR" w:cs="Times New Roman CYR"/>
              </w:rPr>
              <w:t>здiйснювало</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випускiв</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акцiй</w:t>
            </w:r>
            <w:proofErr w:type="spellEnd"/>
            <w:r w:rsidRPr="005C3BBB">
              <w:rPr>
                <w:rFonts w:ascii="Times New Roman CYR" w:hAnsi="Times New Roman CYR" w:cs="Times New Roman CYR"/>
              </w:rPr>
              <w:t xml:space="preserve"> та </w:t>
            </w:r>
            <w:proofErr w:type="spellStart"/>
            <w:r w:rsidRPr="005C3BBB">
              <w:rPr>
                <w:rFonts w:ascii="Times New Roman CYR" w:hAnsi="Times New Roman CYR" w:cs="Times New Roman CYR"/>
              </w:rPr>
              <w:t>iнших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видiв</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цiнних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паперiв</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Розмiщення</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здiйснюється</w:t>
            </w:r>
            <w:proofErr w:type="spellEnd"/>
            <w:r w:rsidRPr="005C3BBB">
              <w:rPr>
                <w:rFonts w:ascii="Times New Roman CYR" w:hAnsi="Times New Roman CYR" w:cs="Times New Roman CYR"/>
              </w:rPr>
              <w:t xml:space="preserve"> з метою залучення грошових </w:t>
            </w:r>
            <w:proofErr w:type="spellStart"/>
            <w:r w:rsidRPr="005C3BBB">
              <w:rPr>
                <w:rFonts w:ascii="Times New Roman CYR" w:hAnsi="Times New Roman CYR" w:cs="Times New Roman CYR"/>
              </w:rPr>
              <w:t>коштiв</w:t>
            </w:r>
            <w:proofErr w:type="spellEnd"/>
            <w:r w:rsidRPr="005C3BBB">
              <w:rPr>
                <w:rFonts w:ascii="Times New Roman CYR" w:hAnsi="Times New Roman CYR" w:cs="Times New Roman CYR"/>
              </w:rPr>
              <w:t xml:space="preserve">, 100% яких будуть </w:t>
            </w:r>
            <w:proofErr w:type="spellStart"/>
            <w:r w:rsidRPr="005C3BBB">
              <w:rPr>
                <w:rFonts w:ascii="Times New Roman CYR" w:hAnsi="Times New Roman CYR" w:cs="Times New Roman CYR"/>
              </w:rPr>
              <w:t>спрямованi</w:t>
            </w:r>
            <w:proofErr w:type="spellEnd"/>
            <w:r w:rsidRPr="005C3BBB">
              <w:rPr>
                <w:rFonts w:ascii="Times New Roman CYR" w:hAnsi="Times New Roman CYR" w:cs="Times New Roman CYR"/>
              </w:rPr>
              <w:t xml:space="preserve"> на забезпечення </w:t>
            </w:r>
            <w:proofErr w:type="spellStart"/>
            <w:r w:rsidRPr="005C3BBB">
              <w:rPr>
                <w:rFonts w:ascii="Times New Roman CYR" w:hAnsi="Times New Roman CYR" w:cs="Times New Roman CYR"/>
              </w:rPr>
              <w:t>дiяльностi</w:t>
            </w:r>
            <w:proofErr w:type="spellEnd"/>
            <w:r w:rsidRPr="005C3BBB">
              <w:rPr>
                <w:rFonts w:ascii="Times New Roman CYR" w:hAnsi="Times New Roman CYR" w:cs="Times New Roman CYR"/>
              </w:rPr>
              <w:t xml:space="preserve"> Товариства, а саме: </w:t>
            </w:r>
            <w:proofErr w:type="spellStart"/>
            <w:r w:rsidRPr="005C3BBB">
              <w:rPr>
                <w:rFonts w:ascii="Times New Roman CYR" w:hAnsi="Times New Roman CYR" w:cs="Times New Roman CYR"/>
              </w:rPr>
              <w:t>пiдтримку</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дiючих</w:t>
            </w:r>
            <w:proofErr w:type="spellEnd"/>
            <w:r w:rsidRPr="005C3BBB">
              <w:rPr>
                <w:rFonts w:ascii="Times New Roman CYR" w:hAnsi="Times New Roman CYR" w:cs="Times New Roman CYR"/>
              </w:rPr>
              <w:t xml:space="preserve"> виробничих </w:t>
            </w:r>
            <w:proofErr w:type="spellStart"/>
            <w:r w:rsidRPr="005C3BBB">
              <w:rPr>
                <w:rFonts w:ascii="Times New Roman CYR" w:hAnsi="Times New Roman CYR" w:cs="Times New Roman CYR"/>
              </w:rPr>
              <w:t>потужностей</w:t>
            </w:r>
            <w:proofErr w:type="spellEnd"/>
            <w:r w:rsidRPr="005C3BBB">
              <w:rPr>
                <w:rFonts w:ascii="Times New Roman CYR" w:hAnsi="Times New Roman CYR" w:cs="Times New Roman CYR"/>
              </w:rPr>
              <w:t xml:space="preserve"> з </w:t>
            </w:r>
            <w:proofErr w:type="spellStart"/>
            <w:r w:rsidRPr="005C3BBB">
              <w:rPr>
                <w:rFonts w:ascii="Times New Roman CYR" w:hAnsi="Times New Roman CYR" w:cs="Times New Roman CYR"/>
              </w:rPr>
              <w:t>генерацiї</w:t>
            </w:r>
            <w:proofErr w:type="spellEnd"/>
            <w:r w:rsidRPr="005C3BBB">
              <w:rPr>
                <w:rFonts w:ascii="Times New Roman CYR" w:hAnsi="Times New Roman CYR" w:cs="Times New Roman CYR"/>
              </w:rPr>
              <w:t xml:space="preserve"> електричної </w:t>
            </w:r>
            <w:proofErr w:type="spellStart"/>
            <w:r w:rsidRPr="005C3BBB">
              <w:rPr>
                <w:rFonts w:ascii="Times New Roman CYR" w:hAnsi="Times New Roman CYR" w:cs="Times New Roman CYR"/>
              </w:rPr>
              <w:t>енергiї</w:t>
            </w:r>
            <w:proofErr w:type="spellEnd"/>
            <w:r w:rsidRPr="005C3BBB">
              <w:rPr>
                <w:rFonts w:ascii="Times New Roman CYR" w:hAnsi="Times New Roman CYR" w:cs="Times New Roman CYR"/>
              </w:rPr>
              <w:t xml:space="preserve"> (планується приблизно 10 % залучених </w:t>
            </w:r>
            <w:proofErr w:type="spellStart"/>
            <w:r w:rsidRPr="005C3BBB">
              <w:rPr>
                <w:rFonts w:ascii="Times New Roman CYR" w:hAnsi="Times New Roman CYR" w:cs="Times New Roman CYR"/>
              </w:rPr>
              <w:t>коштiв</w:t>
            </w:r>
            <w:proofErr w:type="spellEnd"/>
            <w:r w:rsidRPr="005C3BBB">
              <w:rPr>
                <w:rFonts w:ascii="Times New Roman CYR" w:hAnsi="Times New Roman CYR" w:cs="Times New Roman CYR"/>
              </w:rPr>
              <w:t xml:space="preserve">); розвиток </w:t>
            </w:r>
            <w:proofErr w:type="spellStart"/>
            <w:r w:rsidRPr="005C3BBB">
              <w:rPr>
                <w:rFonts w:ascii="Times New Roman CYR" w:hAnsi="Times New Roman CYR" w:cs="Times New Roman CYR"/>
              </w:rPr>
              <w:t>вiтроенергетичних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проектiв</w:t>
            </w:r>
            <w:proofErr w:type="spellEnd"/>
            <w:r w:rsidRPr="005C3BBB">
              <w:rPr>
                <w:rFonts w:ascii="Times New Roman CYR" w:hAnsi="Times New Roman CYR" w:cs="Times New Roman CYR"/>
              </w:rPr>
              <w:t xml:space="preserve"> (планується приблизно 30 % залучених </w:t>
            </w:r>
            <w:proofErr w:type="spellStart"/>
            <w:r w:rsidRPr="005C3BBB">
              <w:rPr>
                <w:rFonts w:ascii="Times New Roman CYR" w:hAnsi="Times New Roman CYR" w:cs="Times New Roman CYR"/>
              </w:rPr>
              <w:t>коштiв</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реструктуризацiя</w:t>
            </w:r>
            <w:proofErr w:type="spellEnd"/>
            <w:r w:rsidRPr="005C3BBB">
              <w:rPr>
                <w:rFonts w:ascii="Times New Roman CYR" w:hAnsi="Times New Roman CYR" w:cs="Times New Roman CYR"/>
              </w:rPr>
              <w:t xml:space="preserve"> кредитної </w:t>
            </w:r>
            <w:proofErr w:type="spellStart"/>
            <w:r w:rsidRPr="005C3BBB">
              <w:rPr>
                <w:rFonts w:ascii="Times New Roman CYR" w:hAnsi="Times New Roman CYR" w:cs="Times New Roman CYR"/>
              </w:rPr>
              <w:t>заборгованостi</w:t>
            </w:r>
            <w:proofErr w:type="spellEnd"/>
            <w:r w:rsidRPr="005C3BBB">
              <w:rPr>
                <w:rFonts w:ascii="Times New Roman CYR" w:hAnsi="Times New Roman CYR" w:cs="Times New Roman CYR"/>
              </w:rPr>
              <w:t xml:space="preserve"> Товариства перед </w:t>
            </w:r>
            <w:proofErr w:type="spellStart"/>
            <w:r w:rsidRPr="005C3BBB">
              <w:rPr>
                <w:rFonts w:ascii="Times New Roman CYR" w:hAnsi="Times New Roman CYR" w:cs="Times New Roman CYR"/>
              </w:rPr>
              <w:t>Landesbank</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Berlin</w:t>
            </w:r>
            <w:proofErr w:type="spellEnd"/>
            <w:r w:rsidRPr="005C3BBB">
              <w:rPr>
                <w:rFonts w:ascii="Times New Roman CYR" w:hAnsi="Times New Roman CYR" w:cs="Times New Roman CYR"/>
              </w:rPr>
              <w:t xml:space="preserve"> AG щодо </w:t>
            </w:r>
            <w:proofErr w:type="spellStart"/>
            <w:r w:rsidRPr="005C3BBB">
              <w:rPr>
                <w:rFonts w:ascii="Times New Roman CYR" w:hAnsi="Times New Roman CYR" w:cs="Times New Roman CYR"/>
              </w:rPr>
              <w:t>тiла</w:t>
            </w:r>
            <w:proofErr w:type="spellEnd"/>
            <w:r w:rsidRPr="005C3BBB">
              <w:rPr>
                <w:rFonts w:ascii="Times New Roman CYR" w:hAnsi="Times New Roman CYR" w:cs="Times New Roman CYR"/>
              </w:rPr>
              <w:t xml:space="preserve"> кредиту за договорами </w:t>
            </w:r>
            <w:proofErr w:type="spellStart"/>
            <w:r w:rsidRPr="005C3BBB">
              <w:rPr>
                <w:rFonts w:ascii="Times New Roman CYR" w:hAnsi="Times New Roman CYR" w:cs="Times New Roman CYR"/>
              </w:rPr>
              <w:t>Loan</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agreement</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No</w:t>
            </w:r>
            <w:proofErr w:type="spellEnd"/>
            <w:r w:rsidRPr="005C3BBB">
              <w:rPr>
                <w:rFonts w:ascii="Times New Roman CYR" w:hAnsi="Times New Roman CYR" w:cs="Times New Roman CYR"/>
              </w:rPr>
              <w:t xml:space="preserve">. 01 (2012) </w:t>
            </w:r>
            <w:proofErr w:type="spellStart"/>
            <w:r w:rsidRPr="005C3BBB">
              <w:rPr>
                <w:rFonts w:ascii="Times New Roman CYR" w:hAnsi="Times New Roman CYR" w:cs="Times New Roman CYR"/>
              </w:rPr>
              <w:t>вiд</w:t>
            </w:r>
            <w:proofErr w:type="spellEnd"/>
            <w:r w:rsidRPr="005C3BBB">
              <w:rPr>
                <w:rFonts w:ascii="Times New Roman CYR" w:hAnsi="Times New Roman CYR" w:cs="Times New Roman CYR"/>
              </w:rPr>
              <w:t xml:space="preserve"> 20.04.2012 р. та </w:t>
            </w:r>
            <w:proofErr w:type="spellStart"/>
            <w:r w:rsidRPr="005C3BBB">
              <w:rPr>
                <w:rFonts w:ascii="Times New Roman CYR" w:hAnsi="Times New Roman CYR" w:cs="Times New Roman CYR"/>
              </w:rPr>
              <w:t>Loan</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agreement</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No</w:t>
            </w:r>
            <w:proofErr w:type="spellEnd"/>
            <w:r w:rsidRPr="005C3BBB">
              <w:rPr>
                <w:rFonts w:ascii="Times New Roman CYR" w:hAnsi="Times New Roman CYR" w:cs="Times New Roman CYR"/>
              </w:rPr>
              <w:t xml:space="preserve">. 02 (2013) </w:t>
            </w:r>
            <w:proofErr w:type="spellStart"/>
            <w:r w:rsidRPr="005C3BBB">
              <w:rPr>
                <w:rFonts w:ascii="Times New Roman CYR" w:hAnsi="Times New Roman CYR" w:cs="Times New Roman CYR"/>
              </w:rPr>
              <w:t>вiд</w:t>
            </w:r>
            <w:proofErr w:type="spellEnd"/>
            <w:r w:rsidRPr="005C3BBB">
              <w:rPr>
                <w:rFonts w:ascii="Times New Roman CYR" w:hAnsi="Times New Roman CYR" w:cs="Times New Roman CYR"/>
              </w:rPr>
              <w:t xml:space="preserve"> 17.03.2013 р. (планується приблизно 60 % залучених </w:t>
            </w:r>
            <w:proofErr w:type="spellStart"/>
            <w:r w:rsidRPr="005C3BBB">
              <w:rPr>
                <w:rFonts w:ascii="Times New Roman CYR" w:hAnsi="Times New Roman CYR" w:cs="Times New Roman CYR"/>
              </w:rPr>
              <w:t>коштiв</w:t>
            </w:r>
            <w:proofErr w:type="spellEnd"/>
            <w:r w:rsidRPr="005C3BBB">
              <w:rPr>
                <w:rFonts w:ascii="Times New Roman CYR" w:hAnsi="Times New Roman CYR" w:cs="Times New Roman CYR"/>
              </w:rPr>
              <w:t xml:space="preserve">), тощо. Погашення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серiї</w:t>
            </w:r>
            <w:proofErr w:type="spellEnd"/>
            <w:r w:rsidRPr="005C3BBB">
              <w:rPr>
                <w:rFonts w:ascii="Times New Roman CYR" w:hAnsi="Times New Roman CYR" w:cs="Times New Roman CYR"/>
              </w:rPr>
              <w:t xml:space="preserve"> "А" та виплата </w:t>
            </w:r>
            <w:proofErr w:type="spellStart"/>
            <w:r w:rsidRPr="005C3BBB">
              <w:rPr>
                <w:rFonts w:ascii="Times New Roman CYR" w:hAnsi="Times New Roman CYR" w:cs="Times New Roman CYR"/>
              </w:rPr>
              <w:t>вiдсоткового</w:t>
            </w:r>
            <w:proofErr w:type="spellEnd"/>
            <w:r w:rsidRPr="005C3BBB">
              <w:rPr>
                <w:rFonts w:ascii="Times New Roman CYR" w:hAnsi="Times New Roman CYR" w:cs="Times New Roman CYR"/>
              </w:rPr>
              <w:t xml:space="preserve"> доходу по </w:t>
            </w:r>
            <w:proofErr w:type="spellStart"/>
            <w:r w:rsidRPr="005C3BBB">
              <w:rPr>
                <w:rFonts w:ascii="Times New Roman CYR" w:hAnsi="Times New Roman CYR" w:cs="Times New Roman CYR"/>
              </w:rPr>
              <w:t>облiгацiях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серiї</w:t>
            </w:r>
            <w:proofErr w:type="spellEnd"/>
            <w:r w:rsidRPr="005C3BBB">
              <w:rPr>
                <w:rFonts w:ascii="Times New Roman CYR" w:hAnsi="Times New Roman CYR" w:cs="Times New Roman CYR"/>
              </w:rPr>
              <w:t xml:space="preserve"> "А" </w:t>
            </w:r>
            <w:proofErr w:type="spellStart"/>
            <w:r w:rsidRPr="005C3BBB">
              <w:rPr>
                <w:rFonts w:ascii="Times New Roman CYR" w:hAnsi="Times New Roman CYR" w:cs="Times New Roman CYR"/>
              </w:rPr>
              <w:t>здiйснюється</w:t>
            </w:r>
            <w:proofErr w:type="spellEnd"/>
            <w:r w:rsidRPr="005C3BBB">
              <w:rPr>
                <w:rFonts w:ascii="Times New Roman CYR" w:hAnsi="Times New Roman CYR" w:cs="Times New Roman CYR"/>
              </w:rPr>
              <w:t xml:space="preserve"> за рахунок грошових </w:t>
            </w:r>
            <w:proofErr w:type="spellStart"/>
            <w:r w:rsidRPr="005C3BBB">
              <w:rPr>
                <w:rFonts w:ascii="Times New Roman CYR" w:hAnsi="Times New Roman CYR" w:cs="Times New Roman CYR"/>
              </w:rPr>
              <w:t>коштiв</w:t>
            </w:r>
            <w:proofErr w:type="spellEnd"/>
            <w:r w:rsidRPr="005C3BBB">
              <w:rPr>
                <w:rFonts w:ascii="Times New Roman CYR" w:hAnsi="Times New Roman CYR" w:cs="Times New Roman CYR"/>
              </w:rPr>
              <w:t xml:space="preserve">, отриманих </w:t>
            </w:r>
            <w:proofErr w:type="spellStart"/>
            <w:r w:rsidRPr="005C3BBB">
              <w:rPr>
                <w:rFonts w:ascii="Times New Roman CYR" w:hAnsi="Times New Roman CYR" w:cs="Times New Roman CYR"/>
              </w:rPr>
              <w:t>вiд</w:t>
            </w:r>
            <w:proofErr w:type="spellEnd"/>
            <w:r w:rsidRPr="005C3BBB">
              <w:rPr>
                <w:rFonts w:ascii="Times New Roman CYR" w:hAnsi="Times New Roman CYR" w:cs="Times New Roman CYR"/>
              </w:rPr>
              <w:t xml:space="preserve"> господарської </w:t>
            </w:r>
            <w:proofErr w:type="spellStart"/>
            <w:r w:rsidRPr="005C3BBB">
              <w:rPr>
                <w:rFonts w:ascii="Times New Roman CYR" w:hAnsi="Times New Roman CYR" w:cs="Times New Roman CYR"/>
              </w:rPr>
              <w:t>дiяльностi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Емiтента</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пiсля</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розрахункiв</w:t>
            </w:r>
            <w:proofErr w:type="spellEnd"/>
            <w:r w:rsidRPr="005C3BBB">
              <w:rPr>
                <w:rFonts w:ascii="Times New Roman CYR" w:hAnsi="Times New Roman CYR" w:cs="Times New Roman CYR"/>
              </w:rPr>
              <w:t xml:space="preserve"> з бюджетом i сплати </w:t>
            </w:r>
            <w:proofErr w:type="spellStart"/>
            <w:r w:rsidRPr="005C3BBB">
              <w:rPr>
                <w:rFonts w:ascii="Times New Roman CYR" w:hAnsi="Times New Roman CYR" w:cs="Times New Roman CYR"/>
              </w:rPr>
              <w:t>iнших</w:t>
            </w:r>
            <w:proofErr w:type="spellEnd"/>
            <w:r w:rsidRPr="005C3BBB">
              <w:rPr>
                <w:rFonts w:ascii="Times New Roman CYR" w:hAnsi="Times New Roman CYR" w:cs="Times New Roman CYR"/>
              </w:rPr>
              <w:t xml:space="preserve"> обов'язкових </w:t>
            </w:r>
            <w:proofErr w:type="spellStart"/>
            <w:r w:rsidRPr="005C3BBB">
              <w:rPr>
                <w:rFonts w:ascii="Times New Roman CYR" w:hAnsi="Times New Roman CYR" w:cs="Times New Roman CYR"/>
              </w:rPr>
              <w:t>платежiв</w:t>
            </w:r>
            <w:proofErr w:type="spellEnd"/>
            <w:r w:rsidRPr="005C3BBB">
              <w:rPr>
                <w:rFonts w:ascii="Times New Roman CYR" w:hAnsi="Times New Roman CYR" w:cs="Times New Roman CYR"/>
              </w:rPr>
              <w:t xml:space="preserve">. Викуп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в </w:t>
            </w:r>
            <w:proofErr w:type="spellStart"/>
            <w:r w:rsidRPr="005C3BBB">
              <w:rPr>
                <w:rFonts w:ascii="Times New Roman CYR" w:hAnsi="Times New Roman CYR" w:cs="Times New Roman CYR"/>
              </w:rPr>
              <w:t>звiтному</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перiодi</w:t>
            </w:r>
            <w:proofErr w:type="spellEnd"/>
            <w:r w:rsidRPr="005C3BBB">
              <w:rPr>
                <w:rFonts w:ascii="Times New Roman CYR" w:hAnsi="Times New Roman CYR" w:cs="Times New Roman CYR"/>
              </w:rPr>
              <w:t xml:space="preserve"> не </w:t>
            </w:r>
            <w:proofErr w:type="spellStart"/>
            <w:r w:rsidRPr="005C3BBB">
              <w:rPr>
                <w:rFonts w:ascii="Times New Roman CYR" w:hAnsi="Times New Roman CYR" w:cs="Times New Roman CYR"/>
              </w:rPr>
              <w:t>здiйснювався</w:t>
            </w:r>
            <w:proofErr w:type="spellEnd"/>
            <w:r w:rsidRPr="005C3BBB">
              <w:rPr>
                <w:rFonts w:ascii="Times New Roman CYR" w:hAnsi="Times New Roman CYR" w:cs="Times New Roman CYR"/>
              </w:rPr>
              <w:t xml:space="preserve">. Дата початку погашення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31.12.202</w:t>
            </w:r>
            <w:r w:rsidR="00531C53">
              <w:rPr>
                <w:rFonts w:ascii="Times New Roman CYR" w:hAnsi="Times New Roman CYR" w:cs="Times New Roman CYR"/>
              </w:rPr>
              <w:t>4</w:t>
            </w:r>
            <w:r w:rsidRPr="005C3BBB">
              <w:rPr>
                <w:rFonts w:ascii="Times New Roman CYR" w:hAnsi="Times New Roman CYR" w:cs="Times New Roman CYR"/>
              </w:rPr>
              <w:t xml:space="preserve"> р. Дата </w:t>
            </w:r>
            <w:proofErr w:type="spellStart"/>
            <w:r w:rsidRPr="005C3BBB">
              <w:rPr>
                <w:rFonts w:ascii="Times New Roman CYR" w:hAnsi="Times New Roman CYR" w:cs="Times New Roman CYR"/>
              </w:rPr>
              <w:t>закiнчення</w:t>
            </w:r>
            <w:proofErr w:type="spellEnd"/>
            <w:r w:rsidRPr="005C3BBB">
              <w:rPr>
                <w:rFonts w:ascii="Times New Roman CYR" w:hAnsi="Times New Roman CYR" w:cs="Times New Roman CYR"/>
              </w:rPr>
              <w:t xml:space="preserve"> погашення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30.12.2025 р. Випуск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може бути погашено достроково протягом </w:t>
            </w:r>
            <w:proofErr w:type="spellStart"/>
            <w:r w:rsidRPr="005C3BBB">
              <w:rPr>
                <w:rFonts w:ascii="Times New Roman CYR" w:hAnsi="Times New Roman CYR" w:cs="Times New Roman CYR"/>
              </w:rPr>
              <w:t>термiну</w:t>
            </w:r>
            <w:proofErr w:type="spellEnd"/>
            <w:r w:rsidRPr="005C3BBB">
              <w:rPr>
                <w:rFonts w:ascii="Times New Roman CYR" w:hAnsi="Times New Roman CYR" w:cs="Times New Roman CYR"/>
              </w:rPr>
              <w:t xml:space="preserve"> їх </w:t>
            </w:r>
            <w:proofErr w:type="spellStart"/>
            <w:r w:rsidRPr="005C3BBB">
              <w:rPr>
                <w:rFonts w:ascii="Times New Roman CYR" w:hAnsi="Times New Roman CYR" w:cs="Times New Roman CYR"/>
              </w:rPr>
              <w:t>обiгу</w:t>
            </w:r>
            <w:proofErr w:type="spellEnd"/>
            <w:r w:rsidRPr="005C3BBB">
              <w:rPr>
                <w:rFonts w:ascii="Times New Roman CYR" w:hAnsi="Times New Roman CYR" w:cs="Times New Roman CYR"/>
              </w:rPr>
              <w:t xml:space="preserve"> за власною </w:t>
            </w:r>
            <w:proofErr w:type="spellStart"/>
            <w:r w:rsidRPr="005C3BBB">
              <w:rPr>
                <w:rFonts w:ascii="Times New Roman CYR" w:hAnsi="Times New Roman CYR" w:cs="Times New Roman CYR"/>
              </w:rPr>
              <w:t>iнiцiативою</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Емiтента</w:t>
            </w:r>
            <w:proofErr w:type="spellEnd"/>
            <w:r w:rsidRPr="005C3BBB">
              <w:rPr>
                <w:rFonts w:ascii="Times New Roman CYR" w:hAnsi="Times New Roman CYR" w:cs="Times New Roman CYR"/>
              </w:rPr>
              <w:t xml:space="preserve">. За вимогою </w:t>
            </w:r>
            <w:proofErr w:type="spellStart"/>
            <w:r w:rsidRPr="005C3BBB">
              <w:rPr>
                <w:rFonts w:ascii="Times New Roman CYR" w:hAnsi="Times New Roman CYR" w:cs="Times New Roman CYR"/>
              </w:rPr>
              <w:t>власникiв</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можливiсть</w:t>
            </w:r>
            <w:proofErr w:type="spellEnd"/>
            <w:r w:rsidRPr="005C3BBB">
              <w:rPr>
                <w:rFonts w:ascii="Times New Roman CYR" w:hAnsi="Times New Roman CYR" w:cs="Times New Roman CYR"/>
              </w:rPr>
              <w:t xml:space="preserve"> дострокового погашення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не передбачена. Виплата </w:t>
            </w:r>
            <w:proofErr w:type="spellStart"/>
            <w:r w:rsidRPr="005C3BBB">
              <w:rPr>
                <w:rFonts w:ascii="Times New Roman CYR" w:hAnsi="Times New Roman CYR" w:cs="Times New Roman CYR"/>
              </w:rPr>
              <w:t>вiдсоткового</w:t>
            </w:r>
            <w:proofErr w:type="spellEnd"/>
            <w:r w:rsidRPr="005C3BBB">
              <w:rPr>
                <w:rFonts w:ascii="Times New Roman CYR" w:hAnsi="Times New Roman CYR" w:cs="Times New Roman CYR"/>
              </w:rPr>
              <w:t xml:space="preserve"> доходу за </w:t>
            </w:r>
            <w:proofErr w:type="spellStart"/>
            <w:r w:rsidRPr="005C3BBB">
              <w:rPr>
                <w:rFonts w:ascii="Times New Roman CYR" w:hAnsi="Times New Roman CYR" w:cs="Times New Roman CYR"/>
              </w:rPr>
              <w:t>облiгацiями</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здiйснюється</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вiдповiдно</w:t>
            </w:r>
            <w:proofErr w:type="spellEnd"/>
            <w:r w:rsidRPr="005C3BBB">
              <w:rPr>
                <w:rFonts w:ascii="Times New Roman CYR" w:hAnsi="Times New Roman CYR" w:cs="Times New Roman CYR"/>
              </w:rPr>
              <w:t xml:space="preserve"> до </w:t>
            </w:r>
            <w:proofErr w:type="spellStart"/>
            <w:r w:rsidRPr="005C3BBB">
              <w:rPr>
                <w:rFonts w:ascii="Times New Roman CYR" w:hAnsi="Times New Roman CYR" w:cs="Times New Roman CYR"/>
              </w:rPr>
              <w:t>вiдсоткових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перiодiв</w:t>
            </w:r>
            <w:proofErr w:type="spellEnd"/>
            <w:r w:rsidRPr="005C3BBB">
              <w:rPr>
                <w:rFonts w:ascii="Times New Roman CYR" w:hAnsi="Times New Roman CYR" w:cs="Times New Roman CYR"/>
              </w:rPr>
              <w:t xml:space="preserve"> визначених в Проспекту </w:t>
            </w:r>
            <w:proofErr w:type="spellStart"/>
            <w:r w:rsidRPr="005C3BBB">
              <w:rPr>
                <w:rFonts w:ascii="Times New Roman CYR" w:hAnsi="Times New Roman CYR" w:cs="Times New Roman CYR"/>
              </w:rPr>
              <w:t>емiсiї</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пiдприємства</w:t>
            </w:r>
            <w:proofErr w:type="spellEnd"/>
            <w:r w:rsidRPr="005C3BBB">
              <w:rPr>
                <w:rFonts w:ascii="Times New Roman CYR" w:hAnsi="Times New Roman CYR" w:cs="Times New Roman CYR"/>
              </w:rPr>
              <w:t xml:space="preserve">, щодо яких прийнято </w:t>
            </w:r>
            <w:proofErr w:type="spellStart"/>
            <w:r w:rsidRPr="005C3BBB">
              <w:rPr>
                <w:rFonts w:ascii="Times New Roman CYR" w:hAnsi="Times New Roman CYR" w:cs="Times New Roman CYR"/>
              </w:rPr>
              <w:t>рiшення</w:t>
            </w:r>
            <w:proofErr w:type="spellEnd"/>
            <w:r w:rsidRPr="005C3BBB">
              <w:rPr>
                <w:rFonts w:ascii="Times New Roman CYR" w:hAnsi="Times New Roman CYR" w:cs="Times New Roman CYR"/>
              </w:rPr>
              <w:t xml:space="preserve"> про приватне </w:t>
            </w:r>
            <w:proofErr w:type="spellStart"/>
            <w:r w:rsidRPr="005C3BBB">
              <w:rPr>
                <w:rFonts w:ascii="Times New Roman CYR" w:hAnsi="Times New Roman CYR" w:cs="Times New Roman CYR"/>
              </w:rPr>
              <w:t>розмiщення</w:t>
            </w:r>
            <w:proofErr w:type="spellEnd"/>
            <w:r w:rsidRPr="005C3BBB">
              <w:rPr>
                <w:rFonts w:ascii="Times New Roman CYR" w:hAnsi="Times New Roman CYR" w:cs="Times New Roman CYR"/>
              </w:rPr>
              <w:t xml:space="preserve">. У </w:t>
            </w:r>
            <w:proofErr w:type="spellStart"/>
            <w:r w:rsidRPr="005C3BBB">
              <w:rPr>
                <w:rFonts w:ascii="Times New Roman CYR" w:hAnsi="Times New Roman CYR" w:cs="Times New Roman CYR"/>
              </w:rPr>
              <w:t>звiтному</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перiодi</w:t>
            </w:r>
            <w:proofErr w:type="spellEnd"/>
            <w:r w:rsidRPr="005C3BBB">
              <w:rPr>
                <w:rFonts w:ascii="Times New Roman CYR" w:hAnsi="Times New Roman CYR" w:cs="Times New Roman CYR"/>
              </w:rPr>
              <w:t xml:space="preserve"> процентний </w:t>
            </w:r>
            <w:proofErr w:type="spellStart"/>
            <w:r w:rsidRPr="005C3BBB">
              <w:rPr>
                <w:rFonts w:ascii="Times New Roman CYR" w:hAnsi="Times New Roman CYR" w:cs="Times New Roman CYR"/>
              </w:rPr>
              <w:t>дохiд</w:t>
            </w:r>
            <w:proofErr w:type="spellEnd"/>
            <w:r w:rsidRPr="005C3BBB">
              <w:rPr>
                <w:rFonts w:ascii="Times New Roman CYR" w:hAnsi="Times New Roman CYR" w:cs="Times New Roman CYR"/>
              </w:rPr>
              <w:t xml:space="preserve"> виплачувався за 72-74 </w:t>
            </w:r>
            <w:proofErr w:type="spellStart"/>
            <w:r w:rsidRPr="005C3BBB">
              <w:rPr>
                <w:rFonts w:ascii="Times New Roman CYR" w:hAnsi="Times New Roman CYR" w:cs="Times New Roman CYR"/>
              </w:rPr>
              <w:t>вiдсотковi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перiоди</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вiдповiдно</w:t>
            </w:r>
            <w:proofErr w:type="spellEnd"/>
            <w:r w:rsidRPr="005C3BBB">
              <w:rPr>
                <w:rFonts w:ascii="Times New Roman CYR" w:hAnsi="Times New Roman CYR" w:cs="Times New Roman CYR"/>
              </w:rPr>
              <w:t xml:space="preserve"> до Проспекту </w:t>
            </w:r>
            <w:proofErr w:type="spellStart"/>
            <w:r w:rsidRPr="005C3BBB">
              <w:rPr>
                <w:rFonts w:ascii="Times New Roman CYR" w:hAnsi="Times New Roman CYR" w:cs="Times New Roman CYR"/>
              </w:rPr>
              <w:t>емiсiї</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Сума виплаченого процентного доходу у </w:t>
            </w:r>
            <w:proofErr w:type="spellStart"/>
            <w:r w:rsidRPr="005C3BBB">
              <w:rPr>
                <w:rFonts w:ascii="Times New Roman CYR" w:hAnsi="Times New Roman CYR" w:cs="Times New Roman CYR"/>
              </w:rPr>
              <w:t>звiтному</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перiодi</w:t>
            </w:r>
            <w:proofErr w:type="spellEnd"/>
            <w:r w:rsidRPr="005C3BBB">
              <w:rPr>
                <w:rFonts w:ascii="Times New Roman CYR" w:hAnsi="Times New Roman CYR" w:cs="Times New Roman CYR"/>
              </w:rPr>
              <w:t xml:space="preserve"> склала 29 077 445,33 грн.</w:t>
            </w:r>
          </w:p>
        </w:tc>
      </w:tr>
    </w:tbl>
    <w:p w14:paraId="3DE68B2F" w14:textId="77777777" w:rsidR="00AA0C70" w:rsidRDefault="00AA0C70">
      <w:pPr>
        <w:widowControl w:val="0"/>
        <w:autoSpaceDE w:val="0"/>
        <w:autoSpaceDN w:val="0"/>
        <w:adjustRightInd w:val="0"/>
        <w:spacing w:after="0" w:line="240" w:lineRule="auto"/>
        <w:rPr>
          <w:rFonts w:ascii="Times New Roman CYR" w:hAnsi="Times New Roman CYR" w:cs="Times New Roman CYR"/>
        </w:rPr>
      </w:pPr>
    </w:p>
    <w:p w14:paraId="5076688F"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забезпечення випуску боргових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00"/>
        <w:gridCol w:w="1200"/>
        <w:gridCol w:w="1200"/>
        <w:gridCol w:w="1200"/>
        <w:gridCol w:w="2800"/>
        <w:gridCol w:w="3700"/>
        <w:gridCol w:w="2000"/>
        <w:gridCol w:w="2000"/>
      </w:tblGrid>
      <w:tr w:rsidR="00AA0C70" w:rsidRPr="005C3BBB" w14:paraId="47099369" w14:textId="77777777">
        <w:trPr>
          <w:trHeight w:val="200"/>
        </w:trPr>
        <w:tc>
          <w:tcPr>
            <w:tcW w:w="1300" w:type="dxa"/>
            <w:tcBorders>
              <w:top w:val="single" w:sz="6" w:space="0" w:color="auto"/>
              <w:bottom w:val="single" w:sz="6" w:space="0" w:color="auto"/>
              <w:right w:val="single" w:sz="6" w:space="0" w:color="auto"/>
            </w:tcBorders>
            <w:vAlign w:val="center"/>
          </w:tcPr>
          <w:p w14:paraId="699611A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Дата реєстрації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3D3066D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Номер свідоцтва про реєстрацію випуску</w:t>
            </w:r>
          </w:p>
        </w:tc>
        <w:tc>
          <w:tcPr>
            <w:tcW w:w="1200" w:type="dxa"/>
            <w:tcBorders>
              <w:top w:val="single" w:sz="6" w:space="0" w:color="auto"/>
              <w:left w:val="single" w:sz="6" w:space="0" w:color="auto"/>
              <w:bottom w:val="single" w:sz="6" w:space="0" w:color="auto"/>
              <w:right w:val="single" w:sz="6" w:space="0" w:color="auto"/>
            </w:tcBorders>
            <w:vAlign w:val="center"/>
          </w:tcPr>
          <w:p w14:paraId="04E56BB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Міжнародний ідентифікаційний номер</w:t>
            </w:r>
          </w:p>
        </w:tc>
        <w:tc>
          <w:tcPr>
            <w:tcW w:w="1200" w:type="dxa"/>
            <w:tcBorders>
              <w:top w:val="single" w:sz="6" w:space="0" w:color="auto"/>
              <w:left w:val="single" w:sz="6" w:space="0" w:color="auto"/>
              <w:bottom w:val="single" w:sz="6" w:space="0" w:color="auto"/>
              <w:right w:val="single" w:sz="6" w:space="0" w:color="auto"/>
            </w:tcBorders>
            <w:vAlign w:val="center"/>
          </w:tcPr>
          <w:p w14:paraId="70632F9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Обсяг випуску, грн</w:t>
            </w:r>
          </w:p>
        </w:tc>
        <w:tc>
          <w:tcPr>
            <w:tcW w:w="2800" w:type="dxa"/>
            <w:tcBorders>
              <w:top w:val="single" w:sz="6" w:space="0" w:color="auto"/>
              <w:left w:val="single" w:sz="6" w:space="0" w:color="auto"/>
              <w:bottom w:val="single" w:sz="6" w:space="0" w:color="auto"/>
              <w:right w:val="single" w:sz="6" w:space="0" w:color="auto"/>
            </w:tcBorders>
            <w:vAlign w:val="center"/>
          </w:tcPr>
          <w:p w14:paraId="282680D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Вид забезпечення (порука/ застава/ страхування/ гарантія)</w:t>
            </w:r>
          </w:p>
        </w:tc>
        <w:tc>
          <w:tcPr>
            <w:tcW w:w="3700" w:type="dxa"/>
            <w:tcBorders>
              <w:top w:val="single" w:sz="6" w:space="0" w:color="auto"/>
              <w:left w:val="single" w:sz="6" w:space="0" w:color="auto"/>
              <w:bottom w:val="single" w:sz="6" w:space="0" w:color="auto"/>
              <w:right w:val="single" w:sz="6" w:space="0" w:color="auto"/>
            </w:tcBorders>
            <w:vAlign w:val="center"/>
          </w:tcPr>
          <w:p w14:paraId="682973A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Повне найменування поручителя/ страховика/ гаранта</w:t>
            </w:r>
          </w:p>
        </w:tc>
        <w:tc>
          <w:tcPr>
            <w:tcW w:w="2000" w:type="dxa"/>
            <w:tcBorders>
              <w:top w:val="single" w:sz="6" w:space="0" w:color="auto"/>
              <w:left w:val="single" w:sz="6" w:space="0" w:color="auto"/>
              <w:bottom w:val="single" w:sz="6" w:space="0" w:color="auto"/>
              <w:right w:val="single" w:sz="6" w:space="0" w:color="auto"/>
            </w:tcBorders>
            <w:vAlign w:val="center"/>
          </w:tcPr>
          <w:p w14:paraId="194776D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Ідентифікаційний код юридичної особи</w:t>
            </w:r>
          </w:p>
        </w:tc>
        <w:tc>
          <w:tcPr>
            <w:tcW w:w="2000" w:type="dxa"/>
            <w:tcBorders>
              <w:top w:val="single" w:sz="6" w:space="0" w:color="auto"/>
              <w:left w:val="single" w:sz="6" w:space="0" w:color="auto"/>
              <w:bottom w:val="single" w:sz="6" w:space="0" w:color="auto"/>
            </w:tcBorders>
            <w:vAlign w:val="center"/>
          </w:tcPr>
          <w:p w14:paraId="65A6B20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Сума забезпечення</w:t>
            </w:r>
          </w:p>
        </w:tc>
      </w:tr>
      <w:tr w:rsidR="00AA0C70" w:rsidRPr="005C3BBB" w14:paraId="012D8C3A" w14:textId="77777777">
        <w:trPr>
          <w:trHeight w:val="200"/>
        </w:trPr>
        <w:tc>
          <w:tcPr>
            <w:tcW w:w="1300" w:type="dxa"/>
            <w:tcBorders>
              <w:top w:val="single" w:sz="6" w:space="0" w:color="auto"/>
              <w:bottom w:val="single" w:sz="6" w:space="0" w:color="auto"/>
              <w:right w:val="single" w:sz="6" w:space="0" w:color="auto"/>
            </w:tcBorders>
            <w:vAlign w:val="center"/>
          </w:tcPr>
          <w:p w14:paraId="5568F23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1200" w:type="dxa"/>
            <w:tcBorders>
              <w:top w:val="single" w:sz="6" w:space="0" w:color="auto"/>
              <w:left w:val="single" w:sz="6" w:space="0" w:color="auto"/>
              <w:bottom w:val="single" w:sz="6" w:space="0" w:color="auto"/>
              <w:right w:val="single" w:sz="6" w:space="0" w:color="auto"/>
            </w:tcBorders>
            <w:vAlign w:val="center"/>
          </w:tcPr>
          <w:p w14:paraId="362033D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1200" w:type="dxa"/>
            <w:tcBorders>
              <w:top w:val="single" w:sz="6" w:space="0" w:color="auto"/>
              <w:left w:val="single" w:sz="6" w:space="0" w:color="auto"/>
              <w:bottom w:val="single" w:sz="6" w:space="0" w:color="auto"/>
              <w:right w:val="single" w:sz="6" w:space="0" w:color="auto"/>
            </w:tcBorders>
            <w:vAlign w:val="center"/>
          </w:tcPr>
          <w:p w14:paraId="0C71AA7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w:t>
            </w:r>
          </w:p>
        </w:tc>
        <w:tc>
          <w:tcPr>
            <w:tcW w:w="1200" w:type="dxa"/>
            <w:tcBorders>
              <w:top w:val="single" w:sz="6" w:space="0" w:color="auto"/>
              <w:left w:val="single" w:sz="6" w:space="0" w:color="auto"/>
              <w:bottom w:val="single" w:sz="6" w:space="0" w:color="auto"/>
              <w:right w:val="single" w:sz="6" w:space="0" w:color="auto"/>
            </w:tcBorders>
            <w:vAlign w:val="center"/>
          </w:tcPr>
          <w:p w14:paraId="7FA5EF5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w:t>
            </w:r>
          </w:p>
        </w:tc>
        <w:tc>
          <w:tcPr>
            <w:tcW w:w="2800" w:type="dxa"/>
            <w:tcBorders>
              <w:top w:val="single" w:sz="6" w:space="0" w:color="auto"/>
              <w:left w:val="single" w:sz="6" w:space="0" w:color="auto"/>
              <w:bottom w:val="single" w:sz="6" w:space="0" w:color="auto"/>
              <w:right w:val="single" w:sz="6" w:space="0" w:color="auto"/>
            </w:tcBorders>
            <w:vAlign w:val="center"/>
          </w:tcPr>
          <w:p w14:paraId="1BDB174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5</w:t>
            </w:r>
          </w:p>
        </w:tc>
        <w:tc>
          <w:tcPr>
            <w:tcW w:w="3700" w:type="dxa"/>
            <w:tcBorders>
              <w:top w:val="single" w:sz="6" w:space="0" w:color="auto"/>
              <w:left w:val="single" w:sz="6" w:space="0" w:color="auto"/>
              <w:bottom w:val="single" w:sz="6" w:space="0" w:color="auto"/>
              <w:right w:val="single" w:sz="6" w:space="0" w:color="auto"/>
            </w:tcBorders>
            <w:vAlign w:val="center"/>
          </w:tcPr>
          <w:p w14:paraId="3F1997D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6</w:t>
            </w:r>
          </w:p>
        </w:tc>
        <w:tc>
          <w:tcPr>
            <w:tcW w:w="2000" w:type="dxa"/>
            <w:tcBorders>
              <w:top w:val="single" w:sz="6" w:space="0" w:color="auto"/>
              <w:left w:val="single" w:sz="6" w:space="0" w:color="auto"/>
              <w:bottom w:val="single" w:sz="6" w:space="0" w:color="auto"/>
              <w:right w:val="single" w:sz="6" w:space="0" w:color="auto"/>
            </w:tcBorders>
            <w:vAlign w:val="center"/>
          </w:tcPr>
          <w:p w14:paraId="53E3467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7</w:t>
            </w:r>
          </w:p>
        </w:tc>
        <w:tc>
          <w:tcPr>
            <w:tcW w:w="2000" w:type="dxa"/>
            <w:tcBorders>
              <w:top w:val="single" w:sz="6" w:space="0" w:color="auto"/>
              <w:left w:val="single" w:sz="6" w:space="0" w:color="auto"/>
              <w:bottom w:val="single" w:sz="6" w:space="0" w:color="auto"/>
            </w:tcBorders>
            <w:vAlign w:val="center"/>
          </w:tcPr>
          <w:p w14:paraId="5113D70A"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8</w:t>
            </w:r>
          </w:p>
        </w:tc>
      </w:tr>
      <w:tr w:rsidR="00AA0C70" w:rsidRPr="005C3BBB" w14:paraId="01FE162D" w14:textId="77777777">
        <w:trPr>
          <w:trHeight w:val="200"/>
        </w:trPr>
        <w:tc>
          <w:tcPr>
            <w:tcW w:w="1300" w:type="dxa"/>
            <w:tcBorders>
              <w:top w:val="single" w:sz="6" w:space="0" w:color="auto"/>
              <w:bottom w:val="single" w:sz="6" w:space="0" w:color="auto"/>
              <w:right w:val="single" w:sz="6" w:space="0" w:color="auto"/>
            </w:tcBorders>
          </w:tcPr>
          <w:p w14:paraId="4B694EA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25.01.2016</w:t>
            </w:r>
          </w:p>
        </w:tc>
        <w:tc>
          <w:tcPr>
            <w:tcW w:w="1200" w:type="dxa"/>
            <w:tcBorders>
              <w:top w:val="single" w:sz="6" w:space="0" w:color="auto"/>
              <w:left w:val="single" w:sz="6" w:space="0" w:color="auto"/>
              <w:bottom w:val="single" w:sz="6" w:space="0" w:color="auto"/>
              <w:right w:val="single" w:sz="6" w:space="0" w:color="auto"/>
            </w:tcBorders>
          </w:tcPr>
          <w:p w14:paraId="21FA743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07/2/2016</w:t>
            </w:r>
          </w:p>
        </w:tc>
        <w:tc>
          <w:tcPr>
            <w:tcW w:w="1200" w:type="dxa"/>
            <w:tcBorders>
              <w:top w:val="single" w:sz="6" w:space="0" w:color="auto"/>
              <w:left w:val="single" w:sz="6" w:space="0" w:color="auto"/>
              <w:bottom w:val="single" w:sz="6" w:space="0" w:color="auto"/>
              <w:right w:val="single" w:sz="6" w:space="0" w:color="auto"/>
            </w:tcBorders>
          </w:tcPr>
          <w:p w14:paraId="204965B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UA4000192751</w:t>
            </w:r>
          </w:p>
        </w:tc>
        <w:tc>
          <w:tcPr>
            <w:tcW w:w="1200" w:type="dxa"/>
            <w:tcBorders>
              <w:top w:val="single" w:sz="6" w:space="0" w:color="auto"/>
              <w:left w:val="single" w:sz="6" w:space="0" w:color="auto"/>
              <w:bottom w:val="single" w:sz="6" w:space="0" w:color="auto"/>
              <w:right w:val="single" w:sz="6" w:space="0" w:color="auto"/>
            </w:tcBorders>
          </w:tcPr>
          <w:p w14:paraId="3ACF90AB"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450000000</w:t>
            </w:r>
          </w:p>
        </w:tc>
        <w:tc>
          <w:tcPr>
            <w:tcW w:w="2800" w:type="dxa"/>
            <w:tcBorders>
              <w:top w:val="single" w:sz="6" w:space="0" w:color="auto"/>
              <w:left w:val="single" w:sz="6" w:space="0" w:color="auto"/>
              <w:bottom w:val="single" w:sz="6" w:space="0" w:color="auto"/>
              <w:right w:val="single" w:sz="6" w:space="0" w:color="auto"/>
            </w:tcBorders>
          </w:tcPr>
          <w:p w14:paraId="47EDC7A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порука</w:t>
            </w:r>
          </w:p>
        </w:tc>
        <w:tc>
          <w:tcPr>
            <w:tcW w:w="3700" w:type="dxa"/>
            <w:tcBorders>
              <w:top w:val="single" w:sz="6" w:space="0" w:color="auto"/>
              <w:left w:val="single" w:sz="6" w:space="0" w:color="auto"/>
              <w:bottom w:val="single" w:sz="6" w:space="0" w:color="auto"/>
              <w:right w:val="single" w:sz="6" w:space="0" w:color="auto"/>
            </w:tcBorders>
          </w:tcPr>
          <w:p w14:paraId="0810980D"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ДТЕК РЕНЬЮЕБЛЗ Б.В.</w:t>
            </w:r>
          </w:p>
        </w:tc>
        <w:tc>
          <w:tcPr>
            <w:tcW w:w="2000" w:type="dxa"/>
            <w:tcBorders>
              <w:top w:val="single" w:sz="6" w:space="0" w:color="auto"/>
              <w:left w:val="single" w:sz="6" w:space="0" w:color="auto"/>
              <w:bottom w:val="single" w:sz="6" w:space="0" w:color="auto"/>
              <w:right w:val="single" w:sz="6" w:space="0" w:color="auto"/>
            </w:tcBorders>
          </w:tcPr>
          <w:p w14:paraId="7FA5EA6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58729011</w:t>
            </w:r>
          </w:p>
        </w:tc>
        <w:tc>
          <w:tcPr>
            <w:tcW w:w="2000" w:type="dxa"/>
            <w:tcBorders>
              <w:top w:val="single" w:sz="6" w:space="0" w:color="auto"/>
              <w:left w:val="single" w:sz="6" w:space="0" w:color="auto"/>
              <w:bottom w:val="single" w:sz="6" w:space="0" w:color="auto"/>
            </w:tcBorders>
          </w:tcPr>
          <w:p w14:paraId="1B1EA71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450000000</w:t>
            </w:r>
          </w:p>
        </w:tc>
      </w:tr>
      <w:tr w:rsidR="00AA0C70" w:rsidRPr="005C3BBB" w14:paraId="6F2B1F2A" w14:textId="77777777">
        <w:trPr>
          <w:trHeight w:val="200"/>
        </w:trPr>
        <w:tc>
          <w:tcPr>
            <w:tcW w:w="1300" w:type="dxa"/>
            <w:tcBorders>
              <w:top w:val="single" w:sz="6" w:space="0" w:color="auto"/>
              <w:bottom w:val="single" w:sz="6" w:space="0" w:color="auto"/>
              <w:right w:val="single" w:sz="6" w:space="0" w:color="auto"/>
            </w:tcBorders>
            <w:vAlign w:val="center"/>
          </w:tcPr>
          <w:p w14:paraId="0BA55B8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Додаткова інформація</w:t>
            </w:r>
          </w:p>
        </w:tc>
        <w:tc>
          <w:tcPr>
            <w:tcW w:w="14100" w:type="dxa"/>
            <w:gridSpan w:val="7"/>
            <w:tcBorders>
              <w:top w:val="single" w:sz="6" w:space="0" w:color="auto"/>
              <w:left w:val="single" w:sz="6" w:space="0" w:color="auto"/>
              <w:bottom w:val="single" w:sz="6" w:space="0" w:color="auto"/>
            </w:tcBorders>
            <w:vAlign w:val="center"/>
          </w:tcPr>
          <w:p w14:paraId="61B4C65F"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Поручитель - ДТЕК РЕНЬЮЕБЛЗ Б.В. (DTEK RENEWABLES B.V.) (</w:t>
            </w:r>
            <w:proofErr w:type="spellStart"/>
            <w:r w:rsidRPr="005C3BBB">
              <w:rPr>
                <w:rFonts w:ascii="Times New Roman CYR" w:hAnsi="Times New Roman CYR" w:cs="Times New Roman CYR"/>
              </w:rPr>
              <w:t>реєстрацiйний</w:t>
            </w:r>
            <w:proofErr w:type="spellEnd"/>
            <w:r w:rsidRPr="005C3BBB">
              <w:rPr>
                <w:rFonts w:ascii="Times New Roman CYR" w:hAnsi="Times New Roman CYR" w:cs="Times New Roman CYR"/>
              </w:rPr>
              <w:t xml:space="preserve"> номер 58729011), </w:t>
            </w:r>
            <w:proofErr w:type="spellStart"/>
            <w:r w:rsidRPr="005C3BBB">
              <w:rPr>
                <w:rFonts w:ascii="Times New Roman CYR" w:hAnsi="Times New Roman CYR" w:cs="Times New Roman CYR"/>
              </w:rPr>
              <w:t>мiсцезнаходження</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Стравiнскiлаан</w:t>
            </w:r>
            <w:proofErr w:type="spellEnd"/>
            <w:r w:rsidRPr="005C3BBB">
              <w:rPr>
                <w:rFonts w:ascii="Times New Roman CYR" w:hAnsi="Times New Roman CYR" w:cs="Times New Roman CYR"/>
              </w:rPr>
              <w:t xml:space="preserve"> 1531, Вежа Б, 15 поверх, </w:t>
            </w:r>
            <w:proofErr w:type="spellStart"/>
            <w:r w:rsidRPr="005C3BBB">
              <w:rPr>
                <w:rFonts w:ascii="Times New Roman CYR" w:hAnsi="Times New Roman CYR" w:cs="Times New Roman CYR"/>
              </w:rPr>
              <w:t>секцiя</w:t>
            </w:r>
            <w:proofErr w:type="spellEnd"/>
            <w:r w:rsidRPr="005C3BBB">
              <w:rPr>
                <w:rFonts w:ascii="Times New Roman CYR" w:hAnsi="Times New Roman CYR" w:cs="Times New Roman CYR"/>
              </w:rPr>
              <w:t xml:space="preserve"> ТВ-15-046/089,1077ХХ, </w:t>
            </w:r>
            <w:proofErr w:type="spellStart"/>
            <w:r w:rsidRPr="005C3BBB">
              <w:rPr>
                <w:rFonts w:ascii="Times New Roman CYR" w:hAnsi="Times New Roman CYR" w:cs="Times New Roman CYR"/>
              </w:rPr>
              <w:t>мiсто</w:t>
            </w:r>
            <w:proofErr w:type="spellEnd"/>
            <w:r w:rsidRPr="005C3BBB">
              <w:rPr>
                <w:rFonts w:ascii="Times New Roman CYR" w:hAnsi="Times New Roman CYR" w:cs="Times New Roman CYR"/>
              </w:rPr>
              <w:t xml:space="preserve"> Амстердам, </w:t>
            </w:r>
            <w:proofErr w:type="spellStart"/>
            <w:r w:rsidRPr="005C3BBB">
              <w:rPr>
                <w:rFonts w:ascii="Times New Roman CYR" w:hAnsi="Times New Roman CYR" w:cs="Times New Roman CYR"/>
              </w:rPr>
              <w:t>Нiдерланди</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Мiж</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Емiтентом</w:t>
            </w:r>
            <w:proofErr w:type="spellEnd"/>
            <w:r w:rsidRPr="005C3BBB">
              <w:rPr>
                <w:rFonts w:ascii="Times New Roman CYR" w:hAnsi="Times New Roman CYR" w:cs="Times New Roman CYR"/>
              </w:rPr>
              <w:t xml:space="preserve"> та поручителем ДТЕК РЕНЬЮЕБЛЗ Б.В. (DTEK RENEWABLES B.V.) </w:t>
            </w:r>
            <w:proofErr w:type="spellStart"/>
            <w:r w:rsidRPr="005C3BBB">
              <w:rPr>
                <w:rFonts w:ascii="Times New Roman CYR" w:hAnsi="Times New Roman CYR" w:cs="Times New Roman CYR"/>
              </w:rPr>
              <w:t>наявнi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вiдносини</w:t>
            </w:r>
            <w:proofErr w:type="spellEnd"/>
            <w:r w:rsidRPr="005C3BBB">
              <w:rPr>
                <w:rFonts w:ascii="Times New Roman CYR" w:hAnsi="Times New Roman CYR" w:cs="Times New Roman CYR"/>
              </w:rPr>
              <w:t xml:space="preserve"> контролю. </w:t>
            </w:r>
            <w:proofErr w:type="spellStart"/>
            <w:r w:rsidRPr="005C3BBB">
              <w:rPr>
                <w:rFonts w:ascii="Times New Roman CYR" w:hAnsi="Times New Roman CYR" w:cs="Times New Roman CYR"/>
              </w:rPr>
              <w:t>Компанiя</w:t>
            </w:r>
            <w:proofErr w:type="spellEnd"/>
            <w:r w:rsidRPr="005C3BBB">
              <w:rPr>
                <w:rFonts w:ascii="Times New Roman CYR" w:hAnsi="Times New Roman CYR" w:cs="Times New Roman CYR"/>
              </w:rPr>
              <w:t xml:space="preserve"> ДТЕК РЕНЬЮЕБЛЗ Б.В. (DTEK RENEWABLES B.V.) </w:t>
            </w:r>
            <w:proofErr w:type="spellStart"/>
            <w:r w:rsidRPr="005C3BBB">
              <w:rPr>
                <w:rFonts w:ascii="Times New Roman CYR" w:hAnsi="Times New Roman CYR" w:cs="Times New Roman CYR"/>
              </w:rPr>
              <w:t>володiє</w:t>
            </w:r>
            <w:proofErr w:type="spellEnd"/>
            <w:r w:rsidRPr="005C3BBB">
              <w:rPr>
                <w:rFonts w:ascii="Times New Roman CYR" w:hAnsi="Times New Roman CYR" w:cs="Times New Roman CYR"/>
              </w:rPr>
              <w:t xml:space="preserve"> часткою в статутному </w:t>
            </w:r>
            <w:proofErr w:type="spellStart"/>
            <w:r w:rsidRPr="005C3BBB">
              <w:rPr>
                <w:rFonts w:ascii="Times New Roman CYR" w:hAnsi="Times New Roman CYR" w:cs="Times New Roman CYR"/>
              </w:rPr>
              <w:t>капiталi</w:t>
            </w:r>
            <w:proofErr w:type="spellEnd"/>
            <w:r w:rsidRPr="005C3BBB">
              <w:rPr>
                <w:rFonts w:ascii="Times New Roman CYR" w:hAnsi="Times New Roman CYR" w:cs="Times New Roman CYR"/>
              </w:rPr>
              <w:t xml:space="preserve"> Товариства в </w:t>
            </w:r>
            <w:proofErr w:type="spellStart"/>
            <w:r w:rsidRPr="005C3BBB">
              <w:rPr>
                <w:rFonts w:ascii="Times New Roman CYR" w:hAnsi="Times New Roman CYR" w:cs="Times New Roman CYR"/>
              </w:rPr>
              <w:t>розмiрi</w:t>
            </w:r>
            <w:proofErr w:type="spellEnd"/>
            <w:r w:rsidRPr="005C3BBB">
              <w:rPr>
                <w:rFonts w:ascii="Times New Roman CYR" w:hAnsi="Times New Roman CYR" w:cs="Times New Roman CYR"/>
              </w:rPr>
              <w:t xml:space="preserve"> 19980000 грн., що </w:t>
            </w:r>
            <w:proofErr w:type="spellStart"/>
            <w:r w:rsidRPr="005C3BBB">
              <w:rPr>
                <w:rFonts w:ascii="Times New Roman CYR" w:hAnsi="Times New Roman CYR" w:cs="Times New Roman CYR"/>
              </w:rPr>
              <w:t>дорiвнює</w:t>
            </w:r>
            <w:proofErr w:type="spellEnd"/>
            <w:r w:rsidRPr="005C3BBB">
              <w:rPr>
                <w:rFonts w:ascii="Times New Roman CYR" w:hAnsi="Times New Roman CYR" w:cs="Times New Roman CYR"/>
              </w:rPr>
              <w:t xml:space="preserve"> 99,9% статутного </w:t>
            </w:r>
            <w:proofErr w:type="spellStart"/>
            <w:r w:rsidRPr="005C3BBB">
              <w:rPr>
                <w:rFonts w:ascii="Times New Roman CYR" w:hAnsi="Times New Roman CYR" w:cs="Times New Roman CYR"/>
              </w:rPr>
              <w:t>капiталу</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Вiдповiдно</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Договiру</w:t>
            </w:r>
            <w:proofErr w:type="spellEnd"/>
            <w:r w:rsidRPr="005C3BBB">
              <w:rPr>
                <w:rFonts w:ascii="Times New Roman CYR" w:hAnsi="Times New Roman CYR" w:cs="Times New Roman CYR"/>
              </w:rPr>
              <w:t xml:space="preserve"> поруки №200-ВП 9 </w:t>
            </w:r>
            <w:proofErr w:type="spellStart"/>
            <w:r w:rsidRPr="005C3BBB">
              <w:rPr>
                <w:rFonts w:ascii="Times New Roman CYR" w:hAnsi="Times New Roman CYR" w:cs="Times New Roman CYR"/>
              </w:rPr>
              <w:t>вiд</w:t>
            </w:r>
            <w:proofErr w:type="spellEnd"/>
            <w:r w:rsidRPr="005C3BBB">
              <w:rPr>
                <w:rFonts w:ascii="Times New Roman CYR" w:hAnsi="Times New Roman CYR" w:cs="Times New Roman CYR"/>
              </w:rPr>
              <w:t xml:space="preserve"> "30" листопада 2015 р.: Поручитель бере на себе на </w:t>
            </w:r>
            <w:proofErr w:type="spellStart"/>
            <w:r w:rsidRPr="005C3BBB">
              <w:rPr>
                <w:rFonts w:ascii="Times New Roman CYR" w:hAnsi="Times New Roman CYR" w:cs="Times New Roman CYR"/>
              </w:rPr>
              <w:t>добровiльних</w:t>
            </w:r>
            <w:proofErr w:type="spellEnd"/>
            <w:r w:rsidRPr="005C3BBB">
              <w:rPr>
                <w:rFonts w:ascii="Times New Roman CYR" w:hAnsi="Times New Roman CYR" w:cs="Times New Roman CYR"/>
              </w:rPr>
              <w:t xml:space="preserve"> засадах зобов'язання </w:t>
            </w:r>
            <w:proofErr w:type="spellStart"/>
            <w:r w:rsidRPr="005C3BBB">
              <w:rPr>
                <w:rFonts w:ascii="Times New Roman CYR" w:hAnsi="Times New Roman CYR" w:cs="Times New Roman CYR"/>
              </w:rPr>
              <w:t>солiдарно</w:t>
            </w:r>
            <w:proofErr w:type="spellEnd"/>
            <w:r w:rsidRPr="005C3BBB">
              <w:rPr>
                <w:rFonts w:ascii="Times New Roman CYR" w:hAnsi="Times New Roman CYR" w:cs="Times New Roman CYR"/>
              </w:rPr>
              <w:t xml:space="preserve"> разом </w:t>
            </w:r>
            <w:proofErr w:type="spellStart"/>
            <w:r w:rsidRPr="005C3BBB">
              <w:rPr>
                <w:rFonts w:ascii="Times New Roman CYR" w:hAnsi="Times New Roman CYR" w:cs="Times New Roman CYR"/>
              </w:rPr>
              <w:t>iз</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Емiтентом</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вiдповiдати</w:t>
            </w:r>
            <w:proofErr w:type="spellEnd"/>
            <w:r w:rsidRPr="005C3BBB">
              <w:rPr>
                <w:rFonts w:ascii="Times New Roman CYR" w:hAnsi="Times New Roman CYR" w:cs="Times New Roman CYR"/>
              </w:rPr>
              <w:t xml:space="preserve"> в межах обсягу забезпечення </w:t>
            </w:r>
            <w:proofErr w:type="spellStart"/>
            <w:r w:rsidRPr="005C3BBB">
              <w:rPr>
                <w:rFonts w:ascii="Times New Roman CYR" w:hAnsi="Times New Roman CYR" w:cs="Times New Roman CYR"/>
              </w:rPr>
              <w:t>вiдповiдно</w:t>
            </w:r>
            <w:proofErr w:type="spellEnd"/>
            <w:r w:rsidRPr="005C3BBB">
              <w:rPr>
                <w:rFonts w:ascii="Times New Roman CYR" w:hAnsi="Times New Roman CYR" w:cs="Times New Roman CYR"/>
              </w:rPr>
              <w:t xml:space="preserve"> перед третьою особою - Власником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який набуде право </w:t>
            </w:r>
            <w:proofErr w:type="spellStart"/>
            <w:r w:rsidRPr="005C3BBB">
              <w:rPr>
                <w:rFonts w:ascii="Times New Roman CYR" w:hAnsi="Times New Roman CYR" w:cs="Times New Roman CYR"/>
              </w:rPr>
              <w:t>власностi</w:t>
            </w:r>
            <w:proofErr w:type="spellEnd"/>
            <w:r w:rsidRPr="005C3BBB">
              <w:rPr>
                <w:rFonts w:ascii="Times New Roman CYR" w:hAnsi="Times New Roman CYR" w:cs="Times New Roman CYR"/>
              </w:rPr>
              <w:t xml:space="preserve"> на будь-яку </w:t>
            </w:r>
            <w:proofErr w:type="spellStart"/>
            <w:r w:rsidRPr="005C3BBB">
              <w:rPr>
                <w:rFonts w:ascii="Times New Roman CYR" w:hAnsi="Times New Roman CYR" w:cs="Times New Roman CYR"/>
              </w:rPr>
              <w:t>кiлькiсть</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iменних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вiдсоткових</w:t>
            </w:r>
            <w:proofErr w:type="spellEnd"/>
            <w:r w:rsidRPr="005C3BBB">
              <w:rPr>
                <w:rFonts w:ascii="Times New Roman CYR" w:hAnsi="Times New Roman CYR" w:cs="Times New Roman CYR"/>
              </w:rPr>
              <w:t xml:space="preserve"> забезпечених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серiї</w:t>
            </w:r>
            <w:proofErr w:type="spellEnd"/>
            <w:r w:rsidRPr="005C3BBB">
              <w:rPr>
                <w:rFonts w:ascii="Times New Roman CYR" w:hAnsi="Times New Roman CYR" w:cs="Times New Roman CYR"/>
              </w:rPr>
              <w:t xml:space="preserve"> "А" бездокументарної форми </w:t>
            </w:r>
            <w:proofErr w:type="spellStart"/>
            <w:r w:rsidRPr="005C3BBB">
              <w:rPr>
                <w:rFonts w:ascii="Times New Roman CYR" w:hAnsi="Times New Roman CYR" w:cs="Times New Roman CYR"/>
              </w:rPr>
              <w:t>iснування</w:t>
            </w:r>
            <w:proofErr w:type="spellEnd"/>
            <w:r w:rsidRPr="005C3BBB">
              <w:rPr>
                <w:rFonts w:ascii="Times New Roman CYR" w:hAnsi="Times New Roman CYR" w:cs="Times New Roman CYR"/>
              </w:rPr>
              <w:t xml:space="preserve">,  випуск яких </w:t>
            </w:r>
            <w:proofErr w:type="spellStart"/>
            <w:r w:rsidRPr="005C3BBB">
              <w:rPr>
                <w:rFonts w:ascii="Times New Roman CYR" w:hAnsi="Times New Roman CYR" w:cs="Times New Roman CYR"/>
              </w:rPr>
              <w:t>здiйснюється</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Емiтентом</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вiдповiдно</w:t>
            </w:r>
            <w:proofErr w:type="spellEnd"/>
            <w:r w:rsidRPr="005C3BBB">
              <w:rPr>
                <w:rFonts w:ascii="Times New Roman CYR" w:hAnsi="Times New Roman CYR" w:cs="Times New Roman CYR"/>
              </w:rPr>
              <w:t xml:space="preserve"> до </w:t>
            </w:r>
            <w:proofErr w:type="spellStart"/>
            <w:r w:rsidRPr="005C3BBB">
              <w:rPr>
                <w:rFonts w:ascii="Times New Roman CYR" w:hAnsi="Times New Roman CYR" w:cs="Times New Roman CYR"/>
              </w:rPr>
              <w:t>Рiшення</w:t>
            </w:r>
            <w:proofErr w:type="spellEnd"/>
            <w:r w:rsidRPr="005C3BBB">
              <w:rPr>
                <w:rFonts w:ascii="Times New Roman CYR" w:hAnsi="Times New Roman CYR" w:cs="Times New Roman CYR"/>
              </w:rPr>
              <w:t xml:space="preserve"> про </w:t>
            </w:r>
            <w:proofErr w:type="spellStart"/>
            <w:r w:rsidRPr="005C3BBB">
              <w:rPr>
                <w:rFonts w:ascii="Times New Roman CYR" w:hAnsi="Times New Roman CYR" w:cs="Times New Roman CYR"/>
              </w:rPr>
              <w:t>емiсiю</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за зобов'язаннями </w:t>
            </w:r>
            <w:proofErr w:type="spellStart"/>
            <w:r w:rsidRPr="005C3BBB">
              <w:rPr>
                <w:rFonts w:ascii="Times New Roman CYR" w:hAnsi="Times New Roman CYR" w:cs="Times New Roman CYR"/>
              </w:rPr>
              <w:t>Емiтента</w:t>
            </w:r>
            <w:proofErr w:type="spellEnd"/>
            <w:r w:rsidRPr="005C3BBB">
              <w:rPr>
                <w:rFonts w:ascii="Times New Roman CYR" w:hAnsi="Times New Roman CYR" w:cs="Times New Roman CYR"/>
              </w:rPr>
              <w:t xml:space="preserve"> виплатити </w:t>
            </w:r>
            <w:proofErr w:type="spellStart"/>
            <w:r w:rsidRPr="005C3BBB">
              <w:rPr>
                <w:rFonts w:ascii="Times New Roman CYR" w:hAnsi="Times New Roman CYR" w:cs="Times New Roman CYR"/>
              </w:rPr>
              <w:t>номiнальну</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вартiсть</w:t>
            </w:r>
            <w:proofErr w:type="spellEnd"/>
            <w:r w:rsidRPr="005C3BBB">
              <w:rPr>
                <w:rFonts w:ascii="Times New Roman CYR" w:hAnsi="Times New Roman CYR" w:cs="Times New Roman CYR"/>
              </w:rPr>
              <w:t xml:space="preserve"> кожної </w:t>
            </w:r>
            <w:proofErr w:type="spellStart"/>
            <w:r w:rsidRPr="005C3BBB">
              <w:rPr>
                <w:rFonts w:ascii="Times New Roman CYR" w:hAnsi="Times New Roman CYR" w:cs="Times New Roman CYR"/>
              </w:rPr>
              <w:t>Облiгацiї</w:t>
            </w:r>
            <w:proofErr w:type="spellEnd"/>
            <w:r w:rsidRPr="005C3BBB">
              <w:rPr>
                <w:rFonts w:ascii="Times New Roman CYR" w:hAnsi="Times New Roman CYR" w:cs="Times New Roman CYR"/>
              </w:rPr>
              <w:t xml:space="preserve">, що належить Власнику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при їх </w:t>
            </w:r>
            <w:proofErr w:type="spellStart"/>
            <w:r w:rsidRPr="005C3BBB">
              <w:rPr>
                <w:rFonts w:ascii="Times New Roman CYR" w:hAnsi="Times New Roman CYR" w:cs="Times New Roman CYR"/>
              </w:rPr>
              <w:t>погашеннi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вiдповiдно</w:t>
            </w:r>
            <w:proofErr w:type="spellEnd"/>
            <w:r w:rsidRPr="005C3BBB">
              <w:rPr>
                <w:rFonts w:ascii="Times New Roman CYR" w:hAnsi="Times New Roman CYR" w:cs="Times New Roman CYR"/>
              </w:rPr>
              <w:t xml:space="preserve"> до порядку погашення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який наведено у </w:t>
            </w:r>
            <w:proofErr w:type="spellStart"/>
            <w:r w:rsidRPr="005C3BBB">
              <w:rPr>
                <w:rFonts w:ascii="Times New Roman CYR" w:hAnsi="Times New Roman CYR" w:cs="Times New Roman CYR"/>
              </w:rPr>
              <w:t>Рiшеннi</w:t>
            </w:r>
            <w:proofErr w:type="spellEnd"/>
            <w:r w:rsidRPr="005C3BBB">
              <w:rPr>
                <w:rFonts w:ascii="Times New Roman CYR" w:hAnsi="Times New Roman CYR" w:cs="Times New Roman CYR"/>
              </w:rPr>
              <w:t xml:space="preserve"> про </w:t>
            </w:r>
            <w:proofErr w:type="spellStart"/>
            <w:r w:rsidRPr="005C3BBB">
              <w:rPr>
                <w:rFonts w:ascii="Times New Roman CYR" w:hAnsi="Times New Roman CYR" w:cs="Times New Roman CYR"/>
              </w:rPr>
              <w:t>емiсiю</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Порукою за цим Договором забезпечуються лише </w:t>
            </w:r>
            <w:proofErr w:type="spellStart"/>
            <w:r w:rsidRPr="005C3BBB">
              <w:rPr>
                <w:rFonts w:ascii="Times New Roman CYR" w:hAnsi="Times New Roman CYR" w:cs="Times New Roman CYR"/>
              </w:rPr>
              <w:t>тi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iз</w:t>
            </w:r>
            <w:proofErr w:type="spellEnd"/>
            <w:r w:rsidRPr="005C3BBB">
              <w:rPr>
                <w:rFonts w:ascii="Times New Roman CYR" w:hAnsi="Times New Roman CYR" w:cs="Times New Roman CYR"/>
              </w:rPr>
              <w:t xml:space="preserve"> зазначених Зобов'язань </w:t>
            </w:r>
            <w:proofErr w:type="spellStart"/>
            <w:r w:rsidRPr="005C3BBB">
              <w:rPr>
                <w:rFonts w:ascii="Times New Roman CYR" w:hAnsi="Times New Roman CYR" w:cs="Times New Roman CYR"/>
              </w:rPr>
              <w:t>Емiтента</w:t>
            </w:r>
            <w:proofErr w:type="spellEnd"/>
            <w:r w:rsidRPr="005C3BBB">
              <w:rPr>
                <w:rFonts w:ascii="Times New Roman CYR" w:hAnsi="Times New Roman CYR" w:cs="Times New Roman CYR"/>
              </w:rPr>
              <w:t xml:space="preserve">, строк виконання яких на дату укладення цього Договору не настав. У </w:t>
            </w:r>
            <w:proofErr w:type="spellStart"/>
            <w:r w:rsidRPr="005C3BBB">
              <w:rPr>
                <w:rFonts w:ascii="Times New Roman CYR" w:hAnsi="Times New Roman CYR" w:cs="Times New Roman CYR"/>
              </w:rPr>
              <w:t>разi</w:t>
            </w:r>
            <w:proofErr w:type="spellEnd"/>
            <w:r w:rsidRPr="005C3BBB">
              <w:rPr>
                <w:rFonts w:ascii="Times New Roman CYR" w:hAnsi="Times New Roman CYR" w:cs="Times New Roman CYR"/>
              </w:rPr>
              <w:t xml:space="preserve"> невиконання </w:t>
            </w:r>
            <w:proofErr w:type="spellStart"/>
            <w:r w:rsidRPr="005C3BBB">
              <w:rPr>
                <w:rFonts w:ascii="Times New Roman CYR" w:hAnsi="Times New Roman CYR" w:cs="Times New Roman CYR"/>
              </w:rPr>
              <w:t>Емiтентом</w:t>
            </w:r>
            <w:proofErr w:type="spellEnd"/>
            <w:r w:rsidRPr="005C3BBB">
              <w:rPr>
                <w:rFonts w:ascii="Times New Roman CYR" w:hAnsi="Times New Roman CYR" w:cs="Times New Roman CYR"/>
              </w:rPr>
              <w:t xml:space="preserve"> своїх Зобов'язань перед Власником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Емiтент</w:t>
            </w:r>
            <w:proofErr w:type="spellEnd"/>
            <w:r w:rsidRPr="005C3BBB">
              <w:rPr>
                <w:rFonts w:ascii="Times New Roman CYR" w:hAnsi="Times New Roman CYR" w:cs="Times New Roman CYR"/>
              </w:rPr>
              <w:t xml:space="preserve"> i Поручитель </w:t>
            </w:r>
            <w:proofErr w:type="spellStart"/>
            <w:r w:rsidRPr="005C3BBB">
              <w:rPr>
                <w:rFonts w:ascii="Times New Roman CYR" w:hAnsi="Times New Roman CYR" w:cs="Times New Roman CYR"/>
              </w:rPr>
              <w:t>вiдповiдають</w:t>
            </w:r>
            <w:proofErr w:type="spellEnd"/>
            <w:r w:rsidRPr="005C3BBB">
              <w:rPr>
                <w:rFonts w:ascii="Times New Roman CYR" w:hAnsi="Times New Roman CYR" w:cs="Times New Roman CYR"/>
              </w:rPr>
              <w:t xml:space="preserve"> перед Власником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як </w:t>
            </w:r>
            <w:proofErr w:type="spellStart"/>
            <w:r w:rsidRPr="005C3BBB">
              <w:rPr>
                <w:rFonts w:ascii="Times New Roman CYR" w:hAnsi="Times New Roman CYR" w:cs="Times New Roman CYR"/>
              </w:rPr>
              <w:t>солiдарнi</w:t>
            </w:r>
            <w:proofErr w:type="spellEnd"/>
            <w:r w:rsidRPr="005C3BBB">
              <w:rPr>
                <w:rFonts w:ascii="Times New Roman CYR" w:hAnsi="Times New Roman CYR" w:cs="Times New Roman CYR"/>
              </w:rPr>
              <w:t xml:space="preserve"> боржники. У </w:t>
            </w:r>
            <w:proofErr w:type="spellStart"/>
            <w:r w:rsidRPr="005C3BBB">
              <w:rPr>
                <w:rFonts w:ascii="Times New Roman CYR" w:hAnsi="Times New Roman CYR" w:cs="Times New Roman CYR"/>
              </w:rPr>
              <w:t>разi</w:t>
            </w:r>
            <w:proofErr w:type="spellEnd"/>
            <w:r w:rsidRPr="005C3BBB">
              <w:rPr>
                <w:rFonts w:ascii="Times New Roman CYR" w:hAnsi="Times New Roman CYR" w:cs="Times New Roman CYR"/>
              </w:rPr>
              <w:t xml:space="preserve"> незадоволення вимоги Власника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якому належать </w:t>
            </w:r>
            <w:proofErr w:type="spellStart"/>
            <w:r w:rsidRPr="005C3BBB">
              <w:rPr>
                <w:rFonts w:ascii="Times New Roman CYR" w:hAnsi="Times New Roman CYR" w:cs="Times New Roman CYR"/>
              </w:rPr>
              <w:t>Облiгацiї</w:t>
            </w:r>
            <w:proofErr w:type="spellEnd"/>
            <w:r w:rsidRPr="005C3BBB">
              <w:rPr>
                <w:rFonts w:ascii="Times New Roman CYR" w:hAnsi="Times New Roman CYR" w:cs="Times New Roman CYR"/>
              </w:rPr>
              <w:t xml:space="preserve"> на </w:t>
            </w:r>
            <w:proofErr w:type="spellStart"/>
            <w:r w:rsidRPr="005C3BBB">
              <w:rPr>
                <w:rFonts w:ascii="Times New Roman CYR" w:hAnsi="Times New Roman CYR" w:cs="Times New Roman CYR"/>
              </w:rPr>
              <w:t>правi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власностi</w:t>
            </w:r>
            <w:proofErr w:type="spellEnd"/>
            <w:r w:rsidRPr="005C3BBB">
              <w:rPr>
                <w:rFonts w:ascii="Times New Roman CYR" w:hAnsi="Times New Roman CYR" w:cs="Times New Roman CYR"/>
              </w:rPr>
              <w:t xml:space="preserve">, до </w:t>
            </w:r>
            <w:proofErr w:type="spellStart"/>
            <w:r w:rsidRPr="005C3BBB">
              <w:rPr>
                <w:rFonts w:ascii="Times New Roman CYR" w:hAnsi="Times New Roman CYR" w:cs="Times New Roman CYR"/>
              </w:rPr>
              <w:t>Емiтента</w:t>
            </w:r>
            <w:proofErr w:type="spellEnd"/>
            <w:r w:rsidRPr="005C3BBB">
              <w:rPr>
                <w:rFonts w:ascii="Times New Roman CYR" w:hAnsi="Times New Roman CYR" w:cs="Times New Roman CYR"/>
              </w:rPr>
              <w:t xml:space="preserve"> щодо виконання </w:t>
            </w:r>
            <w:proofErr w:type="spellStart"/>
            <w:r w:rsidRPr="005C3BBB">
              <w:rPr>
                <w:rFonts w:ascii="Times New Roman CYR" w:hAnsi="Times New Roman CYR" w:cs="Times New Roman CYR"/>
              </w:rPr>
              <w:t>останнiм</w:t>
            </w:r>
            <w:proofErr w:type="spellEnd"/>
            <w:r w:rsidRPr="005C3BBB">
              <w:rPr>
                <w:rFonts w:ascii="Times New Roman CYR" w:hAnsi="Times New Roman CYR" w:cs="Times New Roman CYR"/>
              </w:rPr>
              <w:t xml:space="preserve"> зобов'язань по </w:t>
            </w:r>
            <w:proofErr w:type="spellStart"/>
            <w:r w:rsidRPr="005C3BBB">
              <w:rPr>
                <w:rFonts w:ascii="Times New Roman CYR" w:hAnsi="Times New Roman CYR" w:cs="Times New Roman CYR"/>
              </w:rPr>
              <w:t>виплатi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номiнальної</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вартостi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при їх </w:t>
            </w:r>
            <w:proofErr w:type="spellStart"/>
            <w:r w:rsidRPr="005C3BBB">
              <w:rPr>
                <w:rFonts w:ascii="Times New Roman CYR" w:hAnsi="Times New Roman CYR" w:cs="Times New Roman CYR"/>
              </w:rPr>
              <w:t>погашеннi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згiдно</w:t>
            </w:r>
            <w:proofErr w:type="spellEnd"/>
            <w:r w:rsidRPr="005C3BBB">
              <w:rPr>
                <w:rFonts w:ascii="Times New Roman CYR" w:hAnsi="Times New Roman CYR" w:cs="Times New Roman CYR"/>
              </w:rPr>
              <w:t xml:space="preserve"> з умов, передбаченим </w:t>
            </w:r>
            <w:proofErr w:type="spellStart"/>
            <w:r w:rsidRPr="005C3BBB">
              <w:rPr>
                <w:rFonts w:ascii="Times New Roman CYR" w:hAnsi="Times New Roman CYR" w:cs="Times New Roman CYR"/>
              </w:rPr>
              <w:t>Рiшенням</w:t>
            </w:r>
            <w:proofErr w:type="spellEnd"/>
            <w:r w:rsidRPr="005C3BBB">
              <w:rPr>
                <w:rFonts w:ascii="Times New Roman CYR" w:hAnsi="Times New Roman CYR" w:cs="Times New Roman CYR"/>
              </w:rPr>
              <w:t xml:space="preserve">, Власник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має право вимагати виконання вказаних зобов'язань </w:t>
            </w:r>
            <w:proofErr w:type="spellStart"/>
            <w:r w:rsidRPr="005C3BBB">
              <w:rPr>
                <w:rFonts w:ascii="Times New Roman CYR" w:hAnsi="Times New Roman CYR" w:cs="Times New Roman CYR"/>
              </w:rPr>
              <w:t>вiд</w:t>
            </w:r>
            <w:proofErr w:type="spellEnd"/>
            <w:r w:rsidRPr="005C3BBB">
              <w:rPr>
                <w:rFonts w:ascii="Times New Roman CYR" w:hAnsi="Times New Roman CYR" w:cs="Times New Roman CYR"/>
              </w:rPr>
              <w:t xml:space="preserve"> Поручителя. Для цього  Власник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має направити Поручителю письмову вимогу виконати  зобов'язання (або ту чи </w:t>
            </w:r>
            <w:proofErr w:type="spellStart"/>
            <w:r w:rsidRPr="005C3BBB">
              <w:rPr>
                <w:rFonts w:ascii="Times New Roman CYR" w:hAnsi="Times New Roman CYR" w:cs="Times New Roman CYR"/>
              </w:rPr>
              <w:t>iншу</w:t>
            </w:r>
            <w:proofErr w:type="spellEnd"/>
            <w:r w:rsidRPr="005C3BBB">
              <w:rPr>
                <w:rFonts w:ascii="Times New Roman CYR" w:hAnsi="Times New Roman CYR" w:cs="Times New Roman CYR"/>
              </w:rPr>
              <w:t xml:space="preserve"> його частину в межах обсягу забезпечення </w:t>
            </w:r>
            <w:proofErr w:type="spellStart"/>
            <w:r w:rsidRPr="005C3BBB">
              <w:rPr>
                <w:rFonts w:ascii="Times New Roman CYR" w:hAnsi="Times New Roman CYR" w:cs="Times New Roman CYR"/>
              </w:rPr>
              <w:t>вiдповiдно</w:t>
            </w:r>
            <w:proofErr w:type="spellEnd"/>
            <w:r w:rsidRPr="005C3BBB">
              <w:rPr>
                <w:rFonts w:ascii="Times New Roman CYR" w:hAnsi="Times New Roman CYR" w:cs="Times New Roman CYR"/>
              </w:rPr>
              <w:t xml:space="preserve"> до Договору) з додаванням виписки з рахунку в </w:t>
            </w:r>
            <w:proofErr w:type="spellStart"/>
            <w:r w:rsidRPr="005C3BBB">
              <w:rPr>
                <w:rFonts w:ascii="Times New Roman CYR" w:hAnsi="Times New Roman CYR" w:cs="Times New Roman CYR"/>
              </w:rPr>
              <w:t>цiнних</w:t>
            </w:r>
            <w:proofErr w:type="spellEnd"/>
            <w:r w:rsidRPr="005C3BBB">
              <w:rPr>
                <w:rFonts w:ascii="Times New Roman CYR" w:hAnsi="Times New Roman CYR" w:cs="Times New Roman CYR"/>
              </w:rPr>
              <w:t xml:space="preserve"> паперах на дату вимоги, яка видана депозитарною установою та </w:t>
            </w:r>
            <w:proofErr w:type="spellStart"/>
            <w:r w:rsidRPr="005C3BBB">
              <w:rPr>
                <w:rFonts w:ascii="Times New Roman CYR" w:hAnsi="Times New Roman CYR" w:cs="Times New Roman CYR"/>
              </w:rPr>
              <w:t>пiдтверджує</w:t>
            </w:r>
            <w:proofErr w:type="spellEnd"/>
            <w:r w:rsidRPr="005C3BBB">
              <w:rPr>
                <w:rFonts w:ascii="Times New Roman CYR" w:hAnsi="Times New Roman CYR" w:cs="Times New Roman CYR"/>
              </w:rPr>
              <w:t xml:space="preserve">, що Власник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є </w:t>
            </w:r>
            <w:proofErr w:type="spellStart"/>
            <w:r w:rsidRPr="005C3BBB">
              <w:rPr>
                <w:rFonts w:ascii="Times New Roman CYR" w:hAnsi="Times New Roman CYR" w:cs="Times New Roman CYR"/>
              </w:rPr>
              <w:t>дiйсним</w:t>
            </w:r>
            <w:proofErr w:type="spellEnd"/>
            <w:r w:rsidRPr="005C3BBB">
              <w:rPr>
                <w:rFonts w:ascii="Times New Roman CYR" w:hAnsi="Times New Roman CYR" w:cs="Times New Roman CYR"/>
              </w:rPr>
              <w:t xml:space="preserve"> власником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та </w:t>
            </w:r>
            <w:proofErr w:type="spellStart"/>
            <w:r w:rsidRPr="005C3BBB">
              <w:rPr>
                <w:rFonts w:ascii="Times New Roman CYR" w:hAnsi="Times New Roman CYR" w:cs="Times New Roman CYR"/>
              </w:rPr>
              <w:t>iнших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документiв</w:t>
            </w:r>
            <w:proofErr w:type="spellEnd"/>
            <w:r w:rsidRPr="005C3BBB">
              <w:rPr>
                <w:rFonts w:ascii="Times New Roman CYR" w:hAnsi="Times New Roman CYR" w:cs="Times New Roman CYR"/>
              </w:rPr>
              <w:t xml:space="preserve">, що </w:t>
            </w:r>
            <w:proofErr w:type="spellStart"/>
            <w:r w:rsidRPr="005C3BBB">
              <w:rPr>
                <w:rFonts w:ascii="Times New Roman CYR" w:hAnsi="Times New Roman CYR" w:cs="Times New Roman CYR"/>
              </w:rPr>
              <w:t>пiдтверджують</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дiйснiсть</w:t>
            </w:r>
            <w:proofErr w:type="spellEnd"/>
            <w:r w:rsidRPr="005C3BBB">
              <w:rPr>
                <w:rFonts w:ascii="Times New Roman CYR" w:hAnsi="Times New Roman CYR" w:cs="Times New Roman CYR"/>
              </w:rPr>
              <w:t xml:space="preserve"> вимоги Власника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Поручитель зобов'язаний виконати пред'явнику його письмову вимогу Власника </w:t>
            </w:r>
            <w:proofErr w:type="spellStart"/>
            <w:r w:rsidRPr="005C3BBB">
              <w:rPr>
                <w:rFonts w:ascii="Times New Roman CYR" w:hAnsi="Times New Roman CYR" w:cs="Times New Roman CYR"/>
              </w:rPr>
              <w:t>Облiгацiй</w:t>
            </w:r>
            <w:proofErr w:type="spellEnd"/>
            <w:r w:rsidRPr="005C3BBB">
              <w:rPr>
                <w:rFonts w:ascii="Times New Roman CYR" w:hAnsi="Times New Roman CYR" w:cs="Times New Roman CYR"/>
              </w:rPr>
              <w:t xml:space="preserve"> у </w:t>
            </w:r>
            <w:proofErr w:type="spellStart"/>
            <w:r w:rsidRPr="005C3BBB">
              <w:rPr>
                <w:rFonts w:ascii="Times New Roman CYR" w:hAnsi="Times New Roman CYR" w:cs="Times New Roman CYR"/>
              </w:rPr>
              <w:t>валютi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Зобовязання</w:t>
            </w:r>
            <w:proofErr w:type="spellEnd"/>
            <w:r w:rsidRPr="005C3BBB">
              <w:rPr>
                <w:rFonts w:ascii="Times New Roman CYR" w:hAnsi="Times New Roman CYR" w:cs="Times New Roman CYR"/>
              </w:rPr>
              <w:t xml:space="preserve"> (або у </w:t>
            </w:r>
            <w:proofErr w:type="spellStart"/>
            <w:r w:rsidRPr="005C3BBB">
              <w:rPr>
                <w:rFonts w:ascii="Times New Roman CYR" w:hAnsi="Times New Roman CYR" w:cs="Times New Roman CYR"/>
              </w:rPr>
              <w:t>еквiвалентi</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сумi</w:t>
            </w:r>
            <w:proofErr w:type="spellEnd"/>
            <w:r w:rsidRPr="005C3BBB">
              <w:rPr>
                <w:rFonts w:ascii="Times New Roman CYR" w:hAnsi="Times New Roman CYR" w:cs="Times New Roman CYR"/>
              </w:rPr>
              <w:t xml:space="preserve"> в </w:t>
            </w:r>
            <w:proofErr w:type="spellStart"/>
            <w:r w:rsidRPr="005C3BBB">
              <w:rPr>
                <w:rFonts w:ascii="Times New Roman CYR" w:hAnsi="Times New Roman CYR" w:cs="Times New Roman CYR"/>
              </w:rPr>
              <w:t>iноземнiй</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валютi</w:t>
            </w:r>
            <w:proofErr w:type="spellEnd"/>
            <w:r w:rsidRPr="005C3BBB">
              <w:rPr>
                <w:rFonts w:ascii="Times New Roman CYR" w:hAnsi="Times New Roman CYR" w:cs="Times New Roman CYR"/>
              </w:rPr>
              <w:t xml:space="preserve"> за валютним (</w:t>
            </w:r>
            <w:proofErr w:type="spellStart"/>
            <w:r w:rsidRPr="005C3BBB">
              <w:rPr>
                <w:rFonts w:ascii="Times New Roman CYR" w:hAnsi="Times New Roman CYR" w:cs="Times New Roman CYR"/>
              </w:rPr>
              <w:t>обмiнним</w:t>
            </w:r>
            <w:proofErr w:type="spellEnd"/>
            <w:r w:rsidRPr="005C3BBB">
              <w:rPr>
                <w:rFonts w:ascii="Times New Roman CYR" w:hAnsi="Times New Roman CYR" w:cs="Times New Roman CYR"/>
              </w:rPr>
              <w:t xml:space="preserve">) курсом </w:t>
            </w:r>
            <w:proofErr w:type="spellStart"/>
            <w:r w:rsidRPr="005C3BBB">
              <w:rPr>
                <w:rFonts w:ascii="Times New Roman CYR" w:hAnsi="Times New Roman CYR" w:cs="Times New Roman CYR"/>
              </w:rPr>
              <w:t>нацiональної</w:t>
            </w:r>
            <w:proofErr w:type="spellEnd"/>
            <w:r w:rsidRPr="005C3BBB">
              <w:rPr>
                <w:rFonts w:ascii="Times New Roman CYR" w:hAnsi="Times New Roman CYR" w:cs="Times New Roman CYR"/>
              </w:rPr>
              <w:t xml:space="preserve"> валюти - </w:t>
            </w:r>
            <w:proofErr w:type="spellStart"/>
            <w:r w:rsidRPr="005C3BBB">
              <w:rPr>
                <w:rFonts w:ascii="Times New Roman CYR" w:hAnsi="Times New Roman CYR" w:cs="Times New Roman CYR"/>
              </w:rPr>
              <w:t>гривнi</w:t>
            </w:r>
            <w:proofErr w:type="spellEnd"/>
            <w:r w:rsidRPr="005C3BBB">
              <w:rPr>
                <w:rFonts w:ascii="Times New Roman CYR" w:hAnsi="Times New Roman CYR" w:cs="Times New Roman CYR"/>
              </w:rPr>
              <w:t xml:space="preserve">, на дату проведення платежу та урахуванням законодавства про валютне регулювання в межах обсягу забезпечення у строк не </w:t>
            </w:r>
            <w:proofErr w:type="spellStart"/>
            <w:r w:rsidRPr="005C3BBB">
              <w:rPr>
                <w:rFonts w:ascii="Times New Roman CYR" w:hAnsi="Times New Roman CYR" w:cs="Times New Roman CYR"/>
              </w:rPr>
              <w:t>пiзнiше</w:t>
            </w:r>
            <w:proofErr w:type="spellEnd"/>
            <w:r w:rsidRPr="005C3BBB">
              <w:rPr>
                <w:rFonts w:ascii="Times New Roman CYR" w:hAnsi="Times New Roman CYR" w:cs="Times New Roman CYR"/>
              </w:rPr>
              <w:t xml:space="preserve"> 10 (десяти) </w:t>
            </w:r>
            <w:proofErr w:type="spellStart"/>
            <w:r w:rsidRPr="005C3BBB">
              <w:rPr>
                <w:rFonts w:ascii="Times New Roman CYR" w:hAnsi="Times New Roman CYR" w:cs="Times New Roman CYR"/>
              </w:rPr>
              <w:t>банкiвських</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днiв</w:t>
            </w:r>
            <w:proofErr w:type="spellEnd"/>
            <w:r w:rsidRPr="005C3BBB">
              <w:rPr>
                <w:rFonts w:ascii="Times New Roman CYR" w:hAnsi="Times New Roman CYR" w:cs="Times New Roman CYR"/>
              </w:rPr>
              <w:t xml:space="preserve"> з моменту отримання такої вимоги та </w:t>
            </w:r>
            <w:proofErr w:type="spellStart"/>
            <w:r w:rsidRPr="005C3BBB">
              <w:rPr>
                <w:rFonts w:ascii="Times New Roman CYR" w:hAnsi="Times New Roman CYR" w:cs="Times New Roman CYR"/>
              </w:rPr>
              <w:t>всiх</w:t>
            </w:r>
            <w:proofErr w:type="spellEnd"/>
            <w:r w:rsidRPr="005C3BBB">
              <w:rPr>
                <w:rFonts w:ascii="Times New Roman CYR" w:hAnsi="Times New Roman CYR" w:cs="Times New Roman CYR"/>
              </w:rPr>
              <w:t xml:space="preserve"> належним чином оформлених </w:t>
            </w:r>
            <w:proofErr w:type="spellStart"/>
            <w:r w:rsidRPr="005C3BBB">
              <w:rPr>
                <w:rFonts w:ascii="Times New Roman CYR" w:hAnsi="Times New Roman CYR" w:cs="Times New Roman CYR"/>
              </w:rPr>
              <w:t>документiв</w:t>
            </w:r>
            <w:proofErr w:type="spellEnd"/>
            <w:r w:rsidRPr="005C3BBB">
              <w:rPr>
                <w:rFonts w:ascii="Times New Roman CYR" w:hAnsi="Times New Roman CYR" w:cs="Times New Roman CYR"/>
              </w:rPr>
              <w:t>.</w:t>
            </w:r>
          </w:p>
        </w:tc>
      </w:tr>
    </w:tbl>
    <w:p w14:paraId="6457780E" w14:textId="77777777" w:rsidR="00AA0C70" w:rsidRDefault="00AA0C70">
      <w:pPr>
        <w:widowControl w:val="0"/>
        <w:autoSpaceDE w:val="0"/>
        <w:autoSpaceDN w:val="0"/>
        <w:adjustRightInd w:val="0"/>
        <w:spacing w:after="0" w:line="240" w:lineRule="auto"/>
        <w:rPr>
          <w:rFonts w:ascii="Times New Roman CYR" w:hAnsi="Times New Roman CYR" w:cs="Times New Roman CYR"/>
        </w:rPr>
      </w:pPr>
    </w:p>
    <w:p w14:paraId="0AA59D36" w14:textId="77777777" w:rsidR="00AA0C70" w:rsidRDefault="00AA0C70">
      <w:pPr>
        <w:widowControl w:val="0"/>
        <w:autoSpaceDE w:val="0"/>
        <w:autoSpaceDN w:val="0"/>
        <w:adjustRightInd w:val="0"/>
        <w:spacing w:after="0" w:line="240" w:lineRule="auto"/>
        <w:rPr>
          <w:rFonts w:ascii="Times New Roman CYR" w:hAnsi="Times New Roman CYR" w:cs="Times New Roman CYR"/>
        </w:rPr>
        <w:sectPr w:rsidR="00AA0C70">
          <w:pgSz w:w="16837" w:h="11905" w:orient="landscape"/>
          <w:pgMar w:top="570" w:right="720" w:bottom="570" w:left="720" w:header="708" w:footer="708" w:gutter="0"/>
          <w:cols w:space="720"/>
          <w:noEndnote/>
        </w:sectPr>
      </w:pPr>
    </w:p>
    <w:p w14:paraId="0E8CD838"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III. Фінансова інформація</w:t>
      </w:r>
    </w:p>
    <w:p w14:paraId="4C4F8747"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Інформація про розмір доходу за видами діяльності особи</w:t>
      </w:r>
    </w:p>
    <w:tbl>
      <w:tblPr>
        <w:tblW w:w="10771" w:type="dxa"/>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456"/>
        <w:gridCol w:w="3261"/>
        <w:gridCol w:w="3054"/>
      </w:tblGrid>
      <w:tr w:rsidR="00AA0C70" w:rsidRPr="005C3BBB" w14:paraId="0FC64F15" w14:textId="77777777" w:rsidTr="000F01BC">
        <w:trPr>
          <w:trHeight w:val="300"/>
        </w:trPr>
        <w:tc>
          <w:tcPr>
            <w:tcW w:w="4456" w:type="dxa"/>
            <w:tcBorders>
              <w:top w:val="single" w:sz="6" w:space="0" w:color="auto"/>
              <w:bottom w:val="single" w:sz="6" w:space="0" w:color="auto"/>
              <w:right w:val="single" w:sz="6" w:space="0" w:color="auto"/>
            </w:tcBorders>
            <w:vAlign w:val="center"/>
          </w:tcPr>
          <w:p w14:paraId="22058BB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Вид діяльності особи із зазначенням найменування та коду за КВЕД</w:t>
            </w:r>
          </w:p>
        </w:tc>
        <w:tc>
          <w:tcPr>
            <w:tcW w:w="3261" w:type="dxa"/>
            <w:tcBorders>
              <w:top w:val="single" w:sz="6" w:space="0" w:color="auto"/>
              <w:left w:val="single" w:sz="6" w:space="0" w:color="auto"/>
              <w:bottom w:val="single" w:sz="6" w:space="0" w:color="auto"/>
              <w:right w:val="single" w:sz="6" w:space="0" w:color="auto"/>
            </w:tcBorders>
            <w:vAlign w:val="center"/>
          </w:tcPr>
          <w:p w14:paraId="49CD5B3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 xml:space="preserve">Розмір доходу особи від реалізації продукції (товарів, робіт, послуг), </w:t>
            </w:r>
            <w:proofErr w:type="spellStart"/>
            <w:r w:rsidRPr="005C3BBB">
              <w:rPr>
                <w:rFonts w:ascii="Times New Roman CYR" w:hAnsi="Times New Roman CYR" w:cs="Times New Roman CYR"/>
              </w:rPr>
              <w:t>тис.грн</w:t>
            </w:r>
            <w:proofErr w:type="spellEnd"/>
          </w:p>
        </w:tc>
        <w:tc>
          <w:tcPr>
            <w:tcW w:w="3054" w:type="dxa"/>
            <w:tcBorders>
              <w:top w:val="single" w:sz="6" w:space="0" w:color="auto"/>
              <w:left w:val="single" w:sz="6" w:space="0" w:color="auto"/>
              <w:bottom w:val="single" w:sz="6" w:space="0" w:color="auto"/>
            </w:tcBorders>
            <w:vAlign w:val="center"/>
          </w:tcPr>
          <w:p w14:paraId="6631639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Відсоткове вираження по відношенню від сукупного доходу особи за результатами звітного року</w:t>
            </w:r>
          </w:p>
        </w:tc>
      </w:tr>
      <w:tr w:rsidR="00AA0C70" w:rsidRPr="005C3BBB" w14:paraId="2211128B" w14:textId="77777777" w:rsidTr="000F01BC">
        <w:trPr>
          <w:trHeight w:val="300"/>
        </w:trPr>
        <w:tc>
          <w:tcPr>
            <w:tcW w:w="4456" w:type="dxa"/>
            <w:tcBorders>
              <w:top w:val="single" w:sz="6" w:space="0" w:color="auto"/>
              <w:bottom w:val="single" w:sz="6" w:space="0" w:color="auto"/>
              <w:right w:val="single" w:sz="6" w:space="0" w:color="auto"/>
            </w:tcBorders>
            <w:vAlign w:val="center"/>
          </w:tcPr>
          <w:p w14:paraId="45D4871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w:t>
            </w:r>
          </w:p>
        </w:tc>
        <w:tc>
          <w:tcPr>
            <w:tcW w:w="3261" w:type="dxa"/>
            <w:tcBorders>
              <w:top w:val="single" w:sz="6" w:space="0" w:color="auto"/>
              <w:left w:val="single" w:sz="6" w:space="0" w:color="auto"/>
              <w:bottom w:val="single" w:sz="6" w:space="0" w:color="auto"/>
              <w:right w:val="single" w:sz="6" w:space="0" w:color="auto"/>
            </w:tcBorders>
            <w:vAlign w:val="center"/>
          </w:tcPr>
          <w:p w14:paraId="054F222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2</w:t>
            </w:r>
          </w:p>
        </w:tc>
        <w:tc>
          <w:tcPr>
            <w:tcW w:w="3054" w:type="dxa"/>
            <w:tcBorders>
              <w:top w:val="single" w:sz="6" w:space="0" w:color="auto"/>
              <w:left w:val="single" w:sz="6" w:space="0" w:color="auto"/>
              <w:bottom w:val="single" w:sz="6" w:space="0" w:color="auto"/>
            </w:tcBorders>
            <w:vAlign w:val="center"/>
          </w:tcPr>
          <w:p w14:paraId="47DDC66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3</w:t>
            </w:r>
          </w:p>
        </w:tc>
      </w:tr>
      <w:tr w:rsidR="00AA0C70" w:rsidRPr="005C3BBB" w14:paraId="6701BEC5" w14:textId="77777777" w:rsidTr="000F01BC">
        <w:trPr>
          <w:trHeight w:val="300"/>
        </w:trPr>
        <w:tc>
          <w:tcPr>
            <w:tcW w:w="4456" w:type="dxa"/>
            <w:tcBorders>
              <w:top w:val="single" w:sz="6" w:space="0" w:color="auto"/>
              <w:bottom w:val="single" w:sz="6" w:space="0" w:color="auto"/>
              <w:right w:val="single" w:sz="6" w:space="0" w:color="auto"/>
            </w:tcBorders>
          </w:tcPr>
          <w:p w14:paraId="0401300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 xml:space="preserve">35.11 - Виробництво </w:t>
            </w:r>
            <w:proofErr w:type="spellStart"/>
            <w:r w:rsidRPr="005C3BBB">
              <w:rPr>
                <w:rFonts w:ascii="Times New Roman CYR" w:hAnsi="Times New Roman CYR" w:cs="Times New Roman CYR"/>
              </w:rPr>
              <w:t>електроенергiї</w:t>
            </w:r>
            <w:proofErr w:type="spellEnd"/>
          </w:p>
        </w:tc>
        <w:tc>
          <w:tcPr>
            <w:tcW w:w="3261" w:type="dxa"/>
            <w:tcBorders>
              <w:top w:val="single" w:sz="6" w:space="0" w:color="auto"/>
              <w:left w:val="single" w:sz="6" w:space="0" w:color="auto"/>
              <w:bottom w:val="single" w:sz="6" w:space="0" w:color="auto"/>
              <w:right w:val="single" w:sz="6" w:space="0" w:color="auto"/>
            </w:tcBorders>
          </w:tcPr>
          <w:p w14:paraId="3C9BFB45" w14:textId="54C4B87C" w:rsidR="00AA0C70" w:rsidRPr="0092546A" w:rsidRDefault="001C5D66">
            <w:pPr>
              <w:widowControl w:val="0"/>
              <w:autoSpaceDE w:val="0"/>
              <w:autoSpaceDN w:val="0"/>
              <w:adjustRightInd w:val="0"/>
              <w:spacing w:after="0" w:line="240" w:lineRule="auto"/>
              <w:jc w:val="center"/>
              <w:rPr>
                <w:rFonts w:ascii="Times New Roman CYR" w:hAnsi="Times New Roman CYR" w:cs="Times New Roman CYR"/>
              </w:rPr>
            </w:pPr>
            <w:r w:rsidRPr="00432675">
              <w:rPr>
                <w:rFonts w:ascii="Times New Roman CYR" w:hAnsi="Times New Roman CYR" w:cs="Times New Roman CYR"/>
                <w:lang w:val="ru-RU"/>
              </w:rPr>
              <w:t>2 027</w:t>
            </w:r>
            <w:r w:rsidRPr="00432675">
              <w:rPr>
                <w:rFonts w:ascii="Times New Roman" w:hAnsi="Times New Roman"/>
                <w:lang w:val="ru-RU"/>
              </w:rPr>
              <w:t> </w:t>
            </w:r>
            <w:r w:rsidRPr="00432675">
              <w:rPr>
                <w:rFonts w:ascii="Times New Roman CYR" w:hAnsi="Times New Roman CYR" w:cs="Times New Roman CYR"/>
                <w:lang w:val="ru-RU"/>
              </w:rPr>
              <w:t>537</w:t>
            </w:r>
            <w:r w:rsidR="0092546A">
              <w:rPr>
                <w:rFonts w:ascii="Times New Roman CYR" w:hAnsi="Times New Roman CYR" w:cs="Times New Roman CYR"/>
              </w:rPr>
              <w:t xml:space="preserve"> </w:t>
            </w:r>
          </w:p>
        </w:tc>
        <w:tc>
          <w:tcPr>
            <w:tcW w:w="3054" w:type="dxa"/>
            <w:tcBorders>
              <w:top w:val="single" w:sz="6" w:space="0" w:color="auto"/>
              <w:left w:val="single" w:sz="6" w:space="0" w:color="auto"/>
              <w:bottom w:val="single" w:sz="6" w:space="0" w:color="auto"/>
            </w:tcBorders>
          </w:tcPr>
          <w:p w14:paraId="47035C89" w14:textId="19E6604A"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rPr>
            </w:pPr>
            <w:r w:rsidRPr="005C3BBB">
              <w:rPr>
                <w:rFonts w:ascii="Times New Roman CYR" w:hAnsi="Times New Roman CYR" w:cs="Times New Roman CYR"/>
              </w:rPr>
              <w:t>100</w:t>
            </w:r>
          </w:p>
        </w:tc>
      </w:tr>
    </w:tbl>
    <w:p w14:paraId="490084F3" w14:textId="77777777" w:rsidR="00AA0C70" w:rsidRDefault="00AA0C70">
      <w:pPr>
        <w:widowControl w:val="0"/>
        <w:autoSpaceDE w:val="0"/>
        <w:autoSpaceDN w:val="0"/>
        <w:adjustRightInd w:val="0"/>
        <w:spacing w:after="0" w:line="240" w:lineRule="auto"/>
        <w:rPr>
          <w:rFonts w:ascii="Times New Roman CYR" w:hAnsi="Times New Roman CYR" w:cs="Times New Roman CYR"/>
        </w:rPr>
      </w:pPr>
    </w:p>
    <w:p w14:paraId="33F94202"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2. Річна фінансова звітність</w:t>
      </w:r>
    </w:p>
    <w:p w14:paraId="7C66177F" w14:textId="77777777" w:rsidR="00A14667" w:rsidRPr="00A14667" w:rsidRDefault="00A14667" w:rsidP="00A14667">
      <w:pPr>
        <w:widowControl w:val="0"/>
        <w:autoSpaceDE w:val="0"/>
        <w:autoSpaceDN w:val="0"/>
        <w:adjustRightInd w:val="0"/>
        <w:spacing w:after="0" w:line="240" w:lineRule="auto"/>
        <w:jc w:val="both"/>
        <w:rPr>
          <w:rFonts w:ascii="Times New Roman CYR" w:hAnsi="Times New Roman CYR" w:cs="Times New Roman CYR"/>
          <w:sz w:val="24"/>
          <w:szCs w:val="24"/>
        </w:rPr>
      </w:pPr>
      <w:r w:rsidRPr="00A14667">
        <w:rPr>
          <w:rFonts w:ascii="Times New Roman CYR" w:hAnsi="Times New Roman CYR" w:cs="Times New Roman CYR"/>
          <w:sz w:val="24"/>
          <w:szCs w:val="24"/>
        </w:rPr>
        <w:t xml:space="preserve">Фінансова звітність на основі таксономії у </w:t>
      </w:r>
      <w:proofErr w:type="spellStart"/>
      <w:r w:rsidRPr="00A14667">
        <w:rPr>
          <w:rFonts w:ascii="Times New Roman CYR" w:hAnsi="Times New Roman CYR" w:cs="Times New Roman CYR"/>
          <w:sz w:val="24"/>
          <w:szCs w:val="24"/>
        </w:rPr>
        <w:t>машинозчитувальному</w:t>
      </w:r>
      <w:proofErr w:type="spellEnd"/>
      <w:r w:rsidRPr="00A14667">
        <w:rPr>
          <w:rFonts w:ascii="Times New Roman CYR" w:hAnsi="Times New Roman CYR" w:cs="Times New Roman CYR"/>
          <w:sz w:val="24"/>
          <w:szCs w:val="24"/>
        </w:rPr>
        <w:t xml:space="preserve"> форматі з накладенням електронних підписів, що базується на кваліфікованому сертифікаті відкритого ключа розміщена на: https://botievskaya.dtek.com/another/</w:t>
      </w:r>
    </w:p>
    <w:p w14:paraId="310987B8" w14:textId="77777777" w:rsidR="00531C53" w:rsidRDefault="00A14667" w:rsidP="00A14667">
      <w:pPr>
        <w:widowControl w:val="0"/>
        <w:autoSpaceDE w:val="0"/>
        <w:autoSpaceDN w:val="0"/>
        <w:adjustRightInd w:val="0"/>
        <w:spacing w:after="0" w:line="240" w:lineRule="auto"/>
        <w:jc w:val="both"/>
        <w:rPr>
          <w:rFonts w:ascii="Times New Roman CYR" w:hAnsi="Times New Roman CYR" w:cs="Times New Roman CYR"/>
          <w:sz w:val="24"/>
          <w:szCs w:val="24"/>
        </w:rPr>
      </w:pPr>
      <w:r w:rsidRPr="00A14667">
        <w:rPr>
          <w:rFonts w:ascii="Times New Roman CYR" w:hAnsi="Times New Roman CYR" w:cs="Times New Roman CYR"/>
          <w:sz w:val="24"/>
          <w:szCs w:val="24"/>
        </w:rPr>
        <w:t xml:space="preserve">Посилання на пряме завантаження фінансової звітності </w:t>
      </w:r>
    </w:p>
    <w:p w14:paraId="73A05BFE" w14:textId="1F2D5AC8" w:rsidR="00A14667" w:rsidRPr="00531C53" w:rsidRDefault="00FF6B99" w:rsidP="00A14667">
      <w:pPr>
        <w:widowControl w:val="0"/>
        <w:autoSpaceDE w:val="0"/>
        <w:autoSpaceDN w:val="0"/>
        <w:adjustRightInd w:val="0"/>
        <w:spacing w:after="0" w:line="240" w:lineRule="auto"/>
        <w:jc w:val="both"/>
        <w:rPr>
          <w:rFonts w:ascii="Times New Roman CYR" w:hAnsi="Times New Roman CYR" w:cs="Times New Roman CYR"/>
          <w:sz w:val="24"/>
          <w:szCs w:val="24"/>
        </w:rPr>
      </w:pPr>
      <w:hyperlink r:id="rId8" w:history="1">
        <w:r w:rsidR="00531C53" w:rsidRPr="00531C53">
          <w:rPr>
            <w:rStyle w:val="a7"/>
            <w:rFonts w:ascii="Times New Roman CYR" w:hAnsi="Times New Roman CYR" w:cs="Times New Roman CYR"/>
            <w:color w:val="auto"/>
            <w:sz w:val="24"/>
            <w:szCs w:val="24"/>
            <w:u w:val="none"/>
          </w:rPr>
          <w:t>https://dtek.com/content/uploads_11_23/botievskaya-wep/Taxonimia_2021.zip</w:t>
        </w:r>
      </w:hyperlink>
    </w:p>
    <w:p w14:paraId="69F61F06" w14:textId="77777777" w:rsidR="00A14667" w:rsidRPr="00531C53" w:rsidRDefault="00A14667" w:rsidP="00A14667">
      <w:pPr>
        <w:widowControl w:val="0"/>
        <w:autoSpaceDE w:val="0"/>
        <w:autoSpaceDN w:val="0"/>
        <w:adjustRightInd w:val="0"/>
        <w:spacing w:after="0" w:line="240" w:lineRule="auto"/>
        <w:jc w:val="both"/>
        <w:rPr>
          <w:rFonts w:ascii="Times New Roman CYR" w:hAnsi="Times New Roman CYR" w:cs="Times New Roman CYR"/>
          <w:sz w:val="24"/>
          <w:szCs w:val="24"/>
        </w:rPr>
      </w:pPr>
      <w:r w:rsidRPr="00531C53">
        <w:rPr>
          <w:rFonts w:ascii="Times New Roman CYR" w:hAnsi="Times New Roman CYR" w:cs="Times New Roman CYR"/>
          <w:sz w:val="24"/>
          <w:szCs w:val="24"/>
        </w:rPr>
        <w:t>Ім’я файлу Taxonimia_2021.zip</w:t>
      </w:r>
    </w:p>
    <w:p w14:paraId="22111DD8" w14:textId="77777777" w:rsidR="00A14667" w:rsidRPr="00A14667" w:rsidRDefault="00A14667" w:rsidP="00A14667">
      <w:pPr>
        <w:widowControl w:val="0"/>
        <w:autoSpaceDE w:val="0"/>
        <w:autoSpaceDN w:val="0"/>
        <w:adjustRightInd w:val="0"/>
        <w:spacing w:after="0" w:line="240" w:lineRule="auto"/>
        <w:jc w:val="both"/>
        <w:rPr>
          <w:rFonts w:ascii="Times New Roman CYR" w:hAnsi="Times New Roman CYR" w:cs="Times New Roman CYR"/>
          <w:sz w:val="24"/>
          <w:szCs w:val="24"/>
        </w:rPr>
      </w:pPr>
      <w:r w:rsidRPr="00A14667">
        <w:rPr>
          <w:rFonts w:ascii="Times New Roman CYR" w:hAnsi="Times New Roman CYR" w:cs="Times New Roman CYR"/>
          <w:sz w:val="24"/>
          <w:szCs w:val="24"/>
        </w:rPr>
        <w:t>Розмір файлу 3.</w:t>
      </w:r>
      <w:r w:rsidRPr="002C09E7">
        <w:rPr>
          <w:rFonts w:ascii="Times New Roman CYR" w:hAnsi="Times New Roman CYR" w:cs="Times New Roman CYR"/>
          <w:sz w:val="24"/>
          <w:szCs w:val="24"/>
        </w:rPr>
        <w:t>11</w:t>
      </w:r>
      <w:r w:rsidRPr="00A14667">
        <w:rPr>
          <w:rFonts w:ascii="Times New Roman CYR" w:hAnsi="Times New Roman CYR" w:cs="Times New Roman CYR"/>
          <w:sz w:val="24"/>
          <w:szCs w:val="24"/>
        </w:rPr>
        <w:t xml:space="preserve"> MB (3,264,220 байтів)</w:t>
      </w:r>
    </w:p>
    <w:p w14:paraId="05B2BA32" w14:textId="77777777" w:rsidR="00A14667" w:rsidRPr="00A14667" w:rsidRDefault="00A14667" w:rsidP="00A14667">
      <w:pPr>
        <w:widowControl w:val="0"/>
        <w:autoSpaceDE w:val="0"/>
        <w:autoSpaceDN w:val="0"/>
        <w:adjustRightInd w:val="0"/>
        <w:spacing w:after="0" w:line="240" w:lineRule="auto"/>
        <w:jc w:val="both"/>
        <w:rPr>
          <w:rFonts w:ascii="Times New Roman CYR" w:hAnsi="Times New Roman CYR" w:cs="Times New Roman CYR"/>
          <w:sz w:val="24"/>
          <w:szCs w:val="24"/>
        </w:rPr>
      </w:pPr>
      <w:r w:rsidRPr="00A14667">
        <w:rPr>
          <w:rFonts w:ascii="Times New Roman CYR" w:hAnsi="Times New Roman CYR" w:cs="Times New Roman CYR"/>
          <w:sz w:val="24"/>
          <w:szCs w:val="24"/>
        </w:rPr>
        <w:t xml:space="preserve">SHA256 контрольна сума: </w:t>
      </w:r>
      <w:r w:rsidR="002C09E7" w:rsidRPr="002C09E7">
        <w:rPr>
          <w:rFonts w:ascii="Times New Roman CYR" w:hAnsi="Times New Roman CYR" w:cs="Times New Roman CYR"/>
          <w:sz w:val="24"/>
          <w:szCs w:val="24"/>
        </w:rPr>
        <w:t>3cfb0e5b25ced01b3215ed8604df0a31dcaeaffdee7dffd307b004d4b43895b9</w:t>
      </w:r>
    </w:p>
    <w:p w14:paraId="349DB1A8" w14:textId="77777777" w:rsidR="00AA0C70" w:rsidRPr="00A14667"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20B55B4A"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Аудиторський звіт до річної фінансової звітності</w:t>
      </w:r>
    </w:p>
    <w:p w14:paraId="687BF6E1"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Довідка щодо відомостей про аудиторський звіт щодо фінансової звітності за звітний рік: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
        <w:gridCol w:w="5300"/>
        <w:gridCol w:w="4773"/>
      </w:tblGrid>
      <w:tr w:rsidR="00AA0C70" w:rsidRPr="005C3BBB" w14:paraId="6EF31E22" w14:textId="77777777" w:rsidTr="000F01BC">
        <w:trPr>
          <w:trHeight w:val="200"/>
        </w:trPr>
        <w:tc>
          <w:tcPr>
            <w:tcW w:w="700" w:type="dxa"/>
            <w:tcBorders>
              <w:top w:val="single" w:sz="6" w:space="0" w:color="auto"/>
              <w:bottom w:val="single" w:sz="6" w:space="0" w:color="auto"/>
              <w:right w:val="single" w:sz="6" w:space="0" w:color="auto"/>
            </w:tcBorders>
          </w:tcPr>
          <w:p w14:paraId="76BAFD2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w:t>
            </w:r>
          </w:p>
        </w:tc>
        <w:tc>
          <w:tcPr>
            <w:tcW w:w="5300" w:type="dxa"/>
            <w:tcBorders>
              <w:top w:val="single" w:sz="6" w:space="0" w:color="auto"/>
              <w:left w:val="single" w:sz="6" w:space="0" w:color="auto"/>
              <w:bottom w:val="single" w:sz="6" w:space="0" w:color="auto"/>
              <w:right w:val="single" w:sz="6" w:space="0" w:color="auto"/>
            </w:tcBorders>
          </w:tcPr>
          <w:p w14:paraId="7E8E1B0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Повне найменування</w:t>
            </w:r>
          </w:p>
        </w:tc>
        <w:tc>
          <w:tcPr>
            <w:tcW w:w="4773" w:type="dxa"/>
            <w:tcBorders>
              <w:top w:val="single" w:sz="6" w:space="0" w:color="auto"/>
              <w:left w:val="single" w:sz="6" w:space="0" w:color="auto"/>
              <w:bottom w:val="single" w:sz="6" w:space="0" w:color="auto"/>
            </w:tcBorders>
          </w:tcPr>
          <w:p w14:paraId="2CAFCA5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ТОВАРИСТВО З ОБМЕЖЕНОЮ ВIДПОВIДАЛЬНIСТЮ "ДТЕК БОТIЄВСЬКА ВIТРОЕЛЕКТРОСТАНЦIЯ"</w:t>
            </w:r>
          </w:p>
        </w:tc>
      </w:tr>
      <w:tr w:rsidR="00AA0C70" w:rsidRPr="005C3BBB" w14:paraId="02E0918F" w14:textId="77777777" w:rsidTr="000F01BC">
        <w:trPr>
          <w:trHeight w:val="200"/>
        </w:trPr>
        <w:tc>
          <w:tcPr>
            <w:tcW w:w="700" w:type="dxa"/>
            <w:tcBorders>
              <w:top w:val="single" w:sz="6" w:space="0" w:color="auto"/>
              <w:bottom w:val="single" w:sz="6" w:space="0" w:color="auto"/>
              <w:right w:val="single" w:sz="6" w:space="0" w:color="auto"/>
            </w:tcBorders>
          </w:tcPr>
          <w:p w14:paraId="7FD8021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2</w:t>
            </w:r>
          </w:p>
        </w:tc>
        <w:tc>
          <w:tcPr>
            <w:tcW w:w="5300" w:type="dxa"/>
            <w:tcBorders>
              <w:top w:val="single" w:sz="6" w:space="0" w:color="auto"/>
              <w:left w:val="single" w:sz="6" w:space="0" w:color="auto"/>
              <w:bottom w:val="single" w:sz="6" w:space="0" w:color="auto"/>
              <w:right w:val="single" w:sz="6" w:space="0" w:color="auto"/>
            </w:tcBorders>
          </w:tcPr>
          <w:p w14:paraId="1CD4795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Ідентифікаційний код юридичної особи</w:t>
            </w:r>
          </w:p>
        </w:tc>
        <w:tc>
          <w:tcPr>
            <w:tcW w:w="4773" w:type="dxa"/>
            <w:tcBorders>
              <w:top w:val="single" w:sz="6" w:space="0" w:color="auto"/>
              <w:left w:val="single" w:sz="6" w:space="0" w:color="auto"/>
              <w:bottom w:val="single" w:sz="6" w:space="0" w:color="auto"/>
            </w:tcBorders>
          </w:tcPr>
          <w:p w14:paraId="1E3F710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36168821</w:t>
            </w:r>
          </w:p>
        </w:tc>
      </w:tr>
      <w:tr w:rsidR="00AA0C70" w:rsidRPr="005C3BBB" w14:paraId="0D1BBBD4" w14:textId="77777777" w:rsidTr="000F01BC">
        <w:trPr>
          <w:trHeight w:val="200"/>
        </w:trPr>
        <w:tc>
          <w:tcPr>
            <w:tcW w:w="700" w:type="dxa"/>
            <w:tcBorders>
              <w:top w:val="single" w:sz="6" w:space="0" w:color="auto"/>
              <w:bottom w:val="single" w:sz="6" w:space="0" w:color="auto"/>
              <w:right w:val="single" w:sz="6" w:space="0" w:color="auto"/>
            </w:tcBorders>
          </w:tcPr>
          <w:p w14:paraId="7C3CD74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3</w:t>
            </w:r>
          </w:p>
        </w:tc>
        <w:tc>
          <w:tcPr>
            <w:tcW w:w="5300" w:type="dxa"/>
            <w:tcBorders>
              <w:top w:val="single" w:sz="6" w:space="0" w:color="auto"/>
              <w:left w:val="single" w:sz="6" w:space="0" w:color="auto"/>
              <w:bottom w:val="single" w:sz="6" w:space="0" w:color="auto"/>
              <w:right w:val="single" w:sz="6" w:space="0" w:color="auto"/>
            </w:tcBorders>
          </w:tcPr>
          <w:p w14:paraId="451B2E0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Найменування суб'єкта аудиторської діяльності</w:t>
            </w:r>
          </w:p>
        </w:tc>
        <w:tc>
          <w:tcPr>
            <w:tcW w:w="4773" w:type="dxa"/>
            <w:tcBorders>
              <w:top w:val="single" w:sz="6" w:space="0" w:color="auto"/>
              <w:left w:val="single" w:sz="6" w:space="0" w:color="auto"/>
              <w:bottom w:val="single" w:sz="6" w:space="0" w:color="auto"/>
            </w:tcBorders>
          </w:tcPr>
          <w:p w14:paraId="3EC0FFA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ТОВАРИСТВО З ОБМЕЖЕНОЮ ВIДПОВIДАЛЬНIСТЮ АУДИТОРСЬКА ФIРМА "ПРАЙСВОТЕРХАУСКУПЕРС (АУДИТ)"</w:t>
            </w:r>
          </w:p>
        </w:tc>
      </w:tr>
      <w:tr w:rsidR="00AA0C70" w:rsidRPr="005C3BBB" w14:paraId="2E62F375" w14:textId="77777777" w:rsidTr="000F01BC">
        <w:trPr>
          <w:trHeight w:val="200"/>
        </w:trPr>
        <w:tc>
          <w:tcPr>
            <w:tcW w:w="700" w:type="dxa"/>
            <w:tcBorders>
              <w:top w:val="single" w:sz="6" w:space="0" w:color="auto"/>
              <w:bottom w:val="single" w:sz="6" w:space="0" w:color="auto"/>
              <w:right w:val="single" w:sz="6" w:space="0" w:color="auto"/>
            </w:tcBorders>
          </w:tcPr>
          <w:p w14:paraId="7C015C8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4</w:t>
            </w:r>
          </w:p>
        </w:tc>
        <w:tc>
          <w:tcPr>
            <w:tcW w:w="5300" w:type="dxa"/>
            <w:tcBorders>
              <w:top w:val="single" w:sz="6" w:space="0" w:color="auto"/>
              <w:left w:val="single" w:sz="6" w:space="0" w:color="auto"/>
              <w:bottom w:val="single" w:sz="6" w:space="0" w:color="auto"/>
              <w:right w:val="single" w:sz="6" w:space="0" w:color="auto"/>
            </w:tcBorders>
          </w:tcPr>
          <w:p w14:paraId="5B48715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Ідентифікаційний код суб'єкта аудиторської діяльності</w:t>
            </w:r>
          </w:p>
        </w:tc>
        <w:tc>
          <w:tcPr>
            <w:tcW w:w="4773" w:type="dxa"/>
            <w:tcBorders>
              <w:top w:val="single" w:sz="6" w:space="0" w:color="auto"/>
              <w:left w:val="single" w:sz="6" w:space="0" w:color="auto"/>
              <w:bottom w:val="single" w:sz="6" w:space="0" w:color="auto"/>
            </w:tcBorders>
          </w:tcPr>
          <w:p w14:paraId="053070C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21603903</w:t>
            </w:r>
          </w:p>
        </w:tc>
      </w:tr>
      <w:tr w:rsidR="00AA0C70" w:rsidRPr="005C3BBB" w14:paraId="130CEDF9" w14:textId="77777777" w:rsidTr="000F01BC">
        <w:trPr>
          <w:trHeight w:val="200"/>
        </w:trPr>
        <w:tc>
          <w:tcPr>
            <w:tcW w:w="700" w:type="dxa"/>
            <w:tcBorders>
              <w:top w:val="single" w:sz="6" w:space="0" w:color="auto"/>
              <w:bottom w:val="single" w:sz="6" w:space="0" w:color="auto"/>
              <w:right w:val="single" w:sz="6" w:space="0" w:color="auto"/>
            </w:tcBorders>
          </w:tcPr>
          <w:p w14:paraId="2522AAB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5</w:t>
            </w:r>
          </w:p>
        </w:tc>
        <w:tc>
          <w:tcPr>
            <w:tcW w:w="5300" w:type="dxa"/>
            <w:tcBorders>
              <w:top w:val="single" w:sz="6" w:space="0" w:color="auto"/>
              <w:left w:val="single" w:sz="6" w:space="0" w:color="auto"/>
              <w:bottom w:val="single" w:sz="6" w:space="0" w:color="auto"/>
              <w:right w:val="single" w:sz="6" w:space="0" w:color="auto"/>
            </w:tcBorders>
          </w:tcPr>
          <w:p w14:paraId="3DFB245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773" w:type="dxa"/>
            <w:tcBorders>
              <w:top w:val="single" w:sz="6" w:space="0" w:color="auto"/>
              <w:left w:val="single" w:sz="6" w:space="0" w:color="auto"/>
              <w:bottom w:val="single" w:sz="6" w:space="0" w:color="auto"/>
            </w:tcBorders>
          </w:tcPr>
          <w:p w14:paraId="66ACECF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2324623E" w14:textId="77777777" w:rsidTr="000F01BC">
        <w:trPr>
          <w:trHeight w:val="200"/>
        </w:trPr>
        <w:tc>
          <w:tcPr>
            <w:tcW w:w="700" w:type="dxa"/>
            <w:tcBorders>
              <w:top w:val="single" w:sz="6" w:space="0" w:color="auto"/>
              <w:bottom w:val="single" w:sz="6" w:space="0" w:color="auto"/>
              <w:right w:val="single" w:sz="6" w:space="0" w:color="auto"/>
            </w:tcBorders>
          </w:tcPr>
          <w:p w14:paraId="72121C2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6</w:t>
            </w:r>
          </w:p>
        </w:tc>
        <w:tc>
          <w:tcPr>
            <w:tcW w:w="5300" w:type="dxa"/>
            <w:tcBorders>
              <w:top w:val="single" w:sz="6" w:space="0" w:color="auto"/>
              <w:left w:val="single" w:sz="6" w:space="0" w:color="auto"/>
              <w:bottom w:val="single" w:sz="6" w:space="0" w:color="auto"/>
              <w:right w:val="single" w:sz="6" w:space="0" w:color="auto"/>
            </w:tcBorders>
          </w:tcPr>
          <w:p w14:paraId="3BD00FC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Реєстровий номер та дата внесення реєстрової інформації до Реєстру аудиторів та суб'єктів аудиторської діяльності аудиторської фірми</w:t>
            </w:r>
          </w:p>
        </w:tc>
        <w:tc>
          <w:tcPr>
            <w:tcW w:w="4773" w:type="dxa"/>
            <w:tcBorders>
              <w:top w:val="single" w:sz="6" w:space="0" w:color="auto"/>
              <w:left w:val="single" w:sz="6" w:space="0" w:color="auto"/>
              <w:bottom w:val="single" w:sz="6" w:space="0" w:color="auto"/>
            </w:tcBorders>
          </w:tcPr>
          <w:p w14:paraId="37FA949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0152 21.12.2018</w:t>
            </w:r>
          </w:p>
        </w:tc>
      </w:tr>
      <w:tr w:rsidR="00AA0C70" w:rsidRPr="005C3BBB" w14:paraId="1C3D8CC8" w14:textId="77777777" w:rsidTr="000F01BC">
        <w:trPr>
          <w:trHeight w:val="200"/>
        </w:trPr>
        <w:tc>
          <w:tcPr>
            <w:tcW w:w="700" w:type="dxa"/>
            <w:tcBorders>
              <w:top w:val="single" w:sz="6" w:space="0" w:color="auto"/>
              <w:bottom w:val="single" w:sz="6" w:space="0" w:color="auto"/>
              <w:right w:val="single" w:sz="6" w:space="0" w:color="auto"/>
            </w:tcBorders>
          </w:tcPr>
          <w:p w14:paraId="45D9AD21"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7</w:t>
            </w:r>
          </w:p>
        </w:tc>
        <w:tc>
          <w:tcPr>
            <w:tcW w:w="5300" w:type="dxa"/>
            <w:tcBorders>
              <w:top w:val="single" w:sz="6" w:space="0" w:color="auto"/>
              <w:left w:val="single" w:sz="6" w:space="0" w:color="auto"/>
              <w:bottom w:val="single" w:sz="6" w:space="0" w:color="auto"/>
              <w:right w:val="single" w:sz="6" w:space="0" w:color="auto"/>
            </w:tcBorders>
          </w:tcPr>
          <w:p w14:paraId="4AD3A53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773" w:type="dxa"/>
            <w:tcBorders>
              <w:top w:val="single" w:sz="6" w:space="0" w:color="auto"/>
              <w:left w:val="single" w:sz="6" w:space="0" w:color="auto"/>
              <w:bottom w:val="single" w:sz="6" w:space="0" w:color="auto"/>
            </w:tcBorders>
          </w:tcPr>
          <w:p w14:paraId="34758A0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w:t>
            </w:r>
          </w:p>
        </w:tc>
      </w:tr>
      <w:tr w:rsidR="00AA0C70" w:rsidRPr="005C3BBB" w14:paraId="69F6301B" w14:textId="77777777" w:rsidTr="000F01BC">
        <w:trPr>
          <w:trHeight w:val="200"/>
        </w:trPr>
        <w:tc>
          <w:tcPr>
            <w:tcW w:w="700" w:type="dxa"/>
            <w:tcBorders>
              <w:top w:val="single" w:sz="6" w:space="0" w:color="auto"/>
              <w:bottom w:val="single" w:sz="6" w:space="0" w:color="auto"/>
              <w:right w:val="single" w:sz="6" w:space="0" w:color="auto"/>
            </w:tcBorders>
          </w:tcPr>
          <w:p w14:paraId="004EA4C2"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8</w:t>
            </w:r>
          </w:p>
        </w:tc>
        <w:tc>
          <w:tcPr>
            <w:tcW w:w="5300" w:type="dxa"/>
            <w:tcBorders>
              <w:top w:val="single" w:sz="6" w:space="0" w:color="auto"/>
              <w:left w:val="single" w:sz="6" w:space="0" w:color="auto"/>
              <w:bottom w:val="single" w:sz="6" w:space="0" w:color="auto"/>
              <w:right w:val="single" w:sz="6" w:space="0" w:color="auto"/>
            </w:tcBorders>
          </w:tcPr>
          <w:p w14:paraId="6413609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Розділ Реєстру аудиторів та суб'єктів аудиторської діяльності (аудитори - "1"; суб'єкти аудиторської діяльності - "2"; суб'єкти аудиторської діяльності, які мають право </w:t>
            </w:r>
            <w:r w:rsidRPr="005C3BBB">
              <w:rPr>
                <w:rFonts w:ascii="Times New Roman CYR" w:hAnsi="Times New Roman CYR" w:cs="Times New Roman CYR"/>
                <w:sz w:val="24"/>
                <w:szCs w:val="24"/>
              </w:rPr>
              <w:lastRenderedPageBreak/>
              <w:t>проводити обов'язковий аудит фінансової звітності - "3"; суб'єкти аудиторської діяльності, які мають право проводити обов'язковий аудит фінансової звітності підприємств, що становлять суспільний інтерес - "4")</w:t>
            </w:r>
          </w:p>
        </w:tc>
        <w:tc>
          <w:tcPr>
            <w:tcW w:w="4773" w:type="dxa"/>
            <w:tcBorders>
              <w:top w:val="single" w:sz="6" w:space="0" w:color="auto"/>
              <w:left w:val="single" w:sz="6" w:space="0" w:color="auto"/>
              <w:bottom w:val="single" w:sz="6" w:space="0" w:color="auto"/>
            </w:tcBorders>
          </w:tcPr>
          <w:p w14:paraId="566E8BC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lastRenderedPageBreak/>
              <w:t>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r>
      <w:tr w:rsidR="00AA0C70" w:rsidRPr="005C3BBB" w14:paraId="196965AC" w14:textId="77777777" w:rsidTr="000F01BC">
        <w:trPr>
          <w:trHeight w:val="200"/>
        </w:trPr>
        <w:tc>
          <w:tcPr>
            <w:tcW w:w="700" w:type="dxa"/>
            <w:tcBorders>
              <w:top w:val="single" w:sz="6" w:space="0" w:color="auto"/>
              <w:bottom w:val="single" w:sz="6" w:space="0" w:color="auto"/>
              <w:right w:val="single" w:sz="6" w:space="0" w:color="auto"/>
            </w:tcBorders>
          </w:tcPr>
          <w:p w14:paraId="24A06695"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9</w:t>
            </w:r>
          </w:p>
        </w:tc>
        <w:tc>
          <w:tcPr>
            <w:tcW w:w="5300" w:type="dxa"/>
            <w:tcBorders>
              <w:top w:val="single" w:sz="6" w:space="0" w:color="auto"/>
              <w:left w:val="single" w:sz="6" w:space="0" w:color="auto"/>
              <w:bottom w:val="single" w:sz="6" w:space="0" w:color="auto"/>
              <w:right w:val="single" w:sz="6" w:space="0" w:color="auto"/>
            </w:tcBorders>
          </w:tcPr>
          <w:p w14:paraId="388C35C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Звітний період, за який проведено аудит фінансової звітності</w:t>
            </w:r>
          </w:p>
        </w:tc>
        <w:tc>
          <w:tcPr>
            <w:tcW w:w="4773" w:type="dxa"/>
            <w:tcBorders>
              <w:top w:val="single" w:sz="6" w:space="0" w:color="auto"/>
              <w:left w:val="single" w:sz="6" w:space="0" w:color="auto"/>
              <w:bottom w:val="single" w:sz="6" w:space="0" w:color="auto"/>
            </w:tcBorders>
          </w:tcPr>
          <w:p w14:paraId="75F6D57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з 01.01.2021 по 31.12.2021</w:t>
            </w:r>
          </w:p>
        </w:tc>
      </w:tr>
      <w:tr w:rsidR="00AA0C70" w:rsidRPr="005C3BBB" w14:paraId="08FA76CC" w14:textId="77777777" w:rsidTr="000F01BC">
        <w:trPr>
          <w:trHeight w:val="200"/>
        </w:trPr>
        <w:tc>
          <w:tcPr>
            <w:tcW w:w="700" w:type="dxa"/>
            <w:tcBorders>
              <w:top w:val="single" w:sz="6" w:space="0" w:color="auto"/>
              <w:bottom w:val="single" w:sz="6" w:space="0" w:color="auto"/>
              <w:right w:val="single" w:sz="6" w:space="0" w:color="auto"/>
            </w:tcBorders>
          </w:tcPr>
          <w:p w14:paraId="7B6E26C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10</w:t>
            </w:r>
          </w:p>
        </w:tc>
        <w:tc>
          <w:tcPr>
            <w:tcW w:w="5300" w:type="dxa"/>
            <w:tcBorders>
              <w:top w:val="single" w:sz="6" w:space="0" w:color="auto"/>
              <w:left w:val="single" w:sz="6" w:space="0" w:color="auto"/>
              <w:bottom w:val="single" w:sz="6" w:space="0" w:color="auto"/>
              <w:right w:val="single" w:sz="6" w:space="0" w:color="auto"/>
            </w:tcBorders>
          </w:tcPr>
          <w:p w14:paraId="4BD1F84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Думка аудитора (немодифікована - "01"; із застереженням - "02"; негативна - "03"; відмова від висловлення думки - "04")</w:t>
            </w:r>
          </w:p>
        </w:tc>
        <w:tc>
          <w:tcPr>
            <w:tcW w:w="4773" w:type="dxa"/>
            <w:tcBorders>
              <w:top w:val="single" w:sz="6" w:space="0" w:color="auto"/>
              <w:left w:val="single" w:sz="6" w:space="0" w:color="auto"/>
              <w:bottom w:val="single" w:sz="6" w:space="0" w:color="auto"/>
            </w:tcBorders>
          </w:tcPr>
          <w:p w14:paraId="512EBC4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04 - відмова від висловлення думки</w:t>
            </w:r>
          </w:p>
        </w:tc>
      </w:tr>
      <w:tr w:rsidR="00AA0C70" w:rsidRPr="005C3BBB" w14:paraId="7F9A4FB3" w14:textId="77777777" w:rsidTr="000F01BC">
        <w:trPr>
          <w:trHeight w:val="200"/>
        </w:trPr>
        <w:tc>
          <w:tcPr>
            <w:tcW w:w="700" w:type="dxa"/>
            <w:tcBorders>
              <w:top w:val="single" w:sz="6" w:space="0" w:color="auto"/>
              <w:bottom w:val="single" w:sz="6" w:space="0" w:color="auto"/>
              <w:right w:val="single" w:sz="6" w:space="0" w:color="auto"/>
            </w:tcBorders>
          </w:tcPr>
          <w:p w14:paraId="0BAC12A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11</w:t>
            </w:r>
          </w:p>
        </w:tc>
        <w:tc>
          <w:tcPr>
            <w:tcW w:w="5300" w:type="dxa"/>
            <w:tcBorders>
              <w:top w:val="single" w:sz="6" w:space="0" w:color="auto"/>
              <w:left w:val="single" w:sz="6" w:space="0" w:color="auto"/>
              <w:bottom w:val="single" w:sz="6" w:space="0" w:color="auto"/>
              <w:right w:val="single" w:sz="6" w:space="0" w:color="auto"/>
            </w:tcBorders>
          </w:tcPr>
          <w:p w14:paraId="6354606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Номер та дата договору на проведення аудиту</w:t>
            </w:r>
          </w:p>
        </w:tc>
        <w:tc>
          <w:tcPr>
            <w:tcW w:w="4773" w:type="dxa"/>
            <w:tcBorders>
              <w:top w:val="single" w:sz="6" w:space="0" w:color="auto"/>
              <w:left w:val="single" w:sz="6" w:space="0" w:color="auto"/>
              <w:bottom w:val="single" w:sz="6" w:space="0" w:color="auto"/>
            </w:tcBorders>
          </w:tcPr>
          <w:p w14:paraId="3702C05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від 16.12.2021</w:t>
            </w:r>
          </w:p>
        </w:tc>
      </w:tr>
      <w:tr w:rsidR="00AA0C70" w:rsidRPr="005C3BBB" w14:paraId="697A23FA" w14:textId="77777777" w:rsidTr="000F01BC">
        <w:trPr>
          <w:trHeight w:val="200"/>
        </w:trPr>
        <w:tc>
          <w:tcPr>
            <w:tcW w:w="700" w:type="dxa"/>
            <w:tcBorders>
              <w:top w:val="single" w:sz="6" w:space="0" w:color="auto"/>
              <w:bottom w:val="single" w:sz="6" w:space="0" w:color="auto"/>
              <w:right w:val="single" w:sz="6" w:space="0" w:color="auto"/>
            </w:tcBorders>
          </w:tcPr>
          <w:p w14:paraId="5DF094C4"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12</w:t>
            </w:r>
          </w:p>
        </w:tc>
        <w:tc>
          <w:tcPr>
            <w:tcW w:w="5300" w:type="dxa"/>
            <w:tcBorders>
              <w:top w:val="single" w:sz="6" w:space="0" w:color="auto"/>
              <w:left w:val="single" w:sz="6" w:space="0" w:color="auto"/>
              <w:bottom w:val="single" w:sz="6" w:space="0" w:color="auto"/>
              <w:right w:val="single" w:sz="6" w:space="0" w:color="auto"/>
            </w:tcBorders>
          </w:tcPr>
          <w:p w14:paraId="7187FE1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Дата початку та дата закінчення аудиту</w:t>
            </w:r>
          </w:p>
        </w:tc>
        <w:tc>
          <w:tcPr>
            <w:tcW w:w="4773" w:type="dxa"/>
            <w:tcBorders>
              <w:top w:val="single" w:sz="6" w:space="0" w:color="auto"/>
              <w:left w:val="single" w:sz="6" w:space="0" w:color="auto"/>
              <w:bottom w:val="single" w:sz="6" w:space="0" w:color="auto"/>
            </w:tcBorders>
          </w:tcPr>
          <w:p w14:paraId="092B9ED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з 08.02.2022 по 06.02.2023</w:t>
            </w:r>
          </w:p>
        </w:tc>
      </w:tr>
      <w:tr w:rsidR="00AA0C70" w:rsidRPr="005C3BBB" w14:paraId="358D307C" w14:textId="77777777" w:rsidTr="000F01BC">
        <w:trPr>
          <w:trHeight w:val="200"/>
        </w:trPr>
        <w:tc>
          <w:tcPr>
            <w:tcW w:w="700" w:type="dxa"/>
            <w:tcBorders>
              <w:top w:val="single" w:sz="6" w:space="0" w:color="auto"/>
              <w:bottom w:val="single" w:sz="6" w:space="0" w:color="auto"/>
              <w:right w:val="single" w:sz="6" w:space="0" w:color="auto"/>
            </w:tcBorders>
          </w:tcPr>
          <w:p w14:paraId="0DC327A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13</w:t>
            </w:r>
          </w:p>
        </w:tc>
        <w:tc>
          <w:tcPr>
            <w:tcW w:w="5300" w:type="dxa"/>
            <w:tcBorders>
              <w:top w:val="single" w:sz="6" w:space="0" w:color="auto"/>
              <w:left w:val="single" w:sz="6" w:space="0" w:color="auto"/>
              <w:bottom w:val="single" w:sz="6" w:space="0" w:color="auto"/>
              <w:right w:val="single" w:sz="6" w:space="0" w:color="auto"/>
            </w:tcBorders>
          </w:tcPr>
          <w:p w14:paraId="12D518D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Дата аудиторського звіту</w:t>
            </w:r>
          </w:p>
        </w:tc>
        <w:tc>
          <w:tcPr>
            <w:tcW w:w="4773" w:type="dxa"/>
            <w:tcBorders>
              <w:top w:val="single" w:sz="6" w:space="0" w:color="auto"/>
              <w:left w:val="single" w:sz="6" w:space="0" w:color="auto"/>
              <w:bottom w:val="single" w:sz="6" w:space="0" w:color="auto"/>
            </w:tcBorders>
          </w:tcPr>
          <w:p w14:paraId="1426F4E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06.02.2023</w:t>
            </w:r>
          </w:p>
        </w:tc>
      </w:tr>
      <w:tr w:rsidR="00AA0C70" w:rsidRPr="005C3BBB" w14:paraId="42F2636F" w14:textId="77777777" w:rsidTr="000F01BC">
        <w:trPr>
          <w:trHeight w:val="200"/>
        </w:trPr>
        <w:tc>
          <w:tcPr>
            <w:tcW w:w="700" w:type="dxa"/>
            <w:tcBorders>
              <w:top w:val="single" w:sz="6" w:space="0" w:color="auto"/>
              <w:bottom w:val="single" w:sz="6" w:space="0" w:color="auto"/>
              <w:right w:val="single" w:sz="6" w:space="0" w:color="auto"/>
            </w:tcBorders>
          </w:tcPr>
          <w:p w14:paraId="0489C93C"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14</w:t>
            </w:r>
          </w:p>
        </w:tc>
        <w:tc>
          <w:tcPr>
            <w:tcW w:w="5300" w:type="dxa"/>
            <w:tcBorders>
              <w:top w:val="single" w:sz="6" w:space="0" w:color="auto"/>
              <w:left w:val="single" w:sz="6" w:space="0" w:color="auto"/>
              <w:bottom w:val="single" w:sz="6" w:space="0" w:color="auto"/>
              <w:right w:val="single" w:sz="6" w:space="0" w:color="auto"/>
            </w:tcBorders>
          </w:tcPr>
          <w:p w14:paraId="34F9C18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773" w:type="dxa"/>
            <w:tcBorders>
              <w:top w:val="single" w:sz="6" w:space="0" w:color="auto"/>
              <w:left w:val="single" w:sz="6" w:space="0" w:color="auto"/>
              <w:bottom w:val="single" w:sz="6" w:space="0" w:color="auto"/>
            </w:tcBorders>
          </w:tcPr>
          <w:p w14:paraId="6C8199B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bl>
    <w:p w14:paraId="67DD7975"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36895911"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Аудиторський звіт до річної фінансової звітності:</w:t>
      </w:r>
    </w:p>
    <w:p w14:paraId="4E2AB9AA"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незалежного аудитора</w:t>
      </w:r>
    </w:p>
    <w:p w14:paraId="58219C74"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1C7BE4FC"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Учасникам ТОВАРИСТВА З ОБМЕЖЕНОЮ ВIДПОВIДАЛЬНIСТЮ "ДТЕК БОТIЄВСЬКА ВIТРОЕЛЕКТРОСТАНЦIЯ"</w:t>
      </w:r>
    </w:p>
    <w:p w14:paraId="580C5F07"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6DA67452"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аудит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p>
    <w:p w14:paraId="25C95365"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379108DB"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Вiдмова</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w:t>
      </w:r>
      <w:proofErr w:type="spellEnd"/>
      <w:r w:rsidRPr="000F01BC">
        <w:rPr>
          <w:rFonts w:ascii="Times New Roman CYR" w:hAnsi="Times New Roman CYR" w:cs="Times New Roman CYR"/>
          <w:sz w:val="24"/>
          <w:szCs w:val="24"/>
        </w:rPr>
        <w:t xml:space="preserve"> висловлення думки</w:t>
      </w:r>
    </w:p>
    <w:p w14:paraId="6E919994" w14:textId="0793050B"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Ми</w:t>
      </w:r>
      <w:r w:rsidR="009401CD">
        <w:rPr>
          <w:rFonts w:ascii="Times New Roman CYR" w:hAnsi="Times New Roman CYR" w:cs="Times New Roman CYR"/>
          <w:sz w:val="24"/>
          <w:szCs w:val="24"/>
        </w:rPr>
        <w:t xml:space="preserve"> </w:t>
      </w:r>
      <w:r w:rsidRPr="000F01BC">
        <w:rPr>
          <w:rFonts w:ascii="Times New Roman CYR" w:hAnsi="Times New Roman CYR" w:cs="Times New Roman CYR"/>
          <w:sz w:val="24"/>
          <w:szCs w:val="24"/>
        </w:rPr>
        <w:t>не</w:t>
      </w:r>
      <w:r w:rsidR="009401CD">
        <w:rPr>
          <w:rFonts w:ascii="Times New Roman CYR" w:hAnsi="Times New Roman CYR" w:cs="Times New Roman CYR"/>
          <w:sz w:val="24"/>
          <w:szCs w:val="24"/>
        </w:rPr>
        <w:t xml:space="preserve"> </w:t>
      </w:r>
      <w:r w:rsidRPr="000F01BC">
        <w:rPr>
          <w:rFonts w:ascii="Times New Roman CYR" w:hAnsi="Times New Roman CYR" w:cs="Times New Roman CYR"/>
          <w:sz w:val="24"/>
          <w:szCs w:val="24"/>
        </w:rPr>
        <w:t>висловлюємо</w:t>
      </w:r>
      <w:r w:rsidR="009401CD">
        <w:rPr>
          <w:rFonts w:ascii="Times New Roman CYR" w:hAnsi="Times New Roman CYR" w:cs="Times New Roman CYR"/>
          <w:sz w:val="24"/>
          <w:szCs w:val="24"/>
        </w:rPr>
        <w:t xml:space="preserve"> </w:t>
      </w:r>
      <w:r w:rsidRPr="000F01BC">
        <w:rPr>
          <w:rFonts w:ascii="Times New Roman CYR" w:hAnsi="Times New Roman CYR" w:cs="Times New Roman CYR"/>
          <w:sz w:val="24"/>
          <w:szCs w:val="24"/>
        </w:rPr>
        <w:t>думки</w:t>
      </w:r>
      <w:r w:rsidR="009401CD">
        <w:rPr>
          <w:rFonts w:ascii="Times New Roman CYR" w:hAnsi="Times New Roman CYR" w:cs="Times New Roman CYR"/>
          <w:sz w:val="24"/>
          <w:szCs w:val="24"/>
        </w:rPr>
        <w:t xml:space="preserve"> </w:t>
      </w:r>
      <w:r w:rsidRPr="000F01BC">
        <w:rPr>
          <w:rFonts w:ascii="Times New Roman CYR" w:hAnsi="Times New Roman CYR" w:cs="Times New Roman CYR"/>
          <w:sz w:val="24"/>
          <w:szCs w:val="24"/>
        </w:rPr>
        <w:t>щодо</w:t>
      </w:r>
      <w:r w:rsidR="009401CD">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фiнансової</w:t>
      </w:r>
      <w:proofErr w:type="spellEnd"/>
      <w:r w:rsidR="009401CD">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009401CD">
        <w:rPr>
          <w:rFonts w:ascii="Times New Roman CYR" w:hAnsi="Times New Roman CYR" w:cs="Times New Roman CYR"/>
          <w:sz w:val="24"/>
          <w:szCs w:val="24"/>
        </w:rPr>
        <w:t xml:space="preserve"> </w:t>
      </w:r>
      <w:r w:rsidRPr="000F01BC">
        <w:rPr>
          <w:rFonts w:ascii="Times New Roman CYR" w:hAnsi="Times New Roman CYR" w:cs="Times New Roman CYR"/>
          <w:sz w:val="24"/>
          <w:szCs w:val="24"/>
        </w:rPr>
        <w:t>ТОВАРИСТВА</w:t>
      </w:r>
      <w:r w:rsidR="009401CD">
        <w:rPr>
          <w:rFonts w:ascii="Times New Roman CYR" w:hAnsi="Times New Roman CYR" w:cs="Times New Roman CYR"/>
          <w:sz w:val="24"/>
          <w:szCs w:val="24"/>
        </w:rPr>
        <w:t xml:space="preserve"> </w:t>
      </w:r>
      <w:r w:rsidRPr="000F01BC">
        <w:rPr>
          <w:rFonts w:ascii="Times New Roman CYR" w:hAnsi="Times New Roman CYR" w:cs="Times New Roman CYR"/>
          <w:sz w:val="24"/>
          <w:szCs w:val="24"/>
        </w:rPr>
        <w:t>З</w:t>
      </w:r>
      <w:r w:rsidR="009401CD">
        <w:rPr>
          <w:rFonts w:ascii="Times New Roman CYR" w:hAnsi="Times New Roman CYR" w:cs="Times New Roman CYR"/>
          <w:sz w:val="24"/>
          <w:szCs w:val="24"/>
        </w:rPr>
        <w:t xml:space="preserve"> </w:t>
      </w:r>
      <w:r w:rsidRPr="000F01BC">
        <w:rPr>
          <w:rFonts w:ascii="Times New Roman CYR" w:hAnsi="Times New Roman CYR" w:cs="Times New Roman CYR"/>
          <w:sz w:val="24"/>
          <w:szCs w:val="24"/>
        </w:rPr>
        <w:t>ОБМЕЖЕНОЮ ВIДПОВIДАЛЬНIСТЮ "ДТЕК БОТIЄВСЬКА ВIТРОЕЛЕКТРОСТАНЦIЯ" (</w:t>
      </w:r>
      <w:proofErr w:type="spellStart"/>
      <w:r w:rsidRPr="000F01BC">
        <w:rPr>
          <w:rFonts w:ascii="Times New Roman CYR" w:hAnsi="Times New Roman CYR" w:cs="Times New Roman CYR"/>
          <w:sz w:val="24"/>
          <w:szCs w:val="24"/>
        </w:rPr>
        <w:t>далi</w:t>
      </w:r>
      <w:proofErr w:type="spellEnd"/>
      <w:r w:rsidRPr="000F01BC">
        <w:rPr>
          <w:rFonts w:ascii="Times New Roman CYR" w:hAnsi="Times New Roman CYR" w:cs="Times New Roman CYR"/>
          <w:sz w:val="24"/>
          <w:szCs w:val="24"/>
        </w:rPr>
        <w:t xml:space="preserve"> - "</w:t>
      </w:r>
      <w:proofErr w:type="spellStart"/>
      <w:r w:rsidRPr="000F01BC">
        <w:rPr>
          <w:rFonts w:ascii="Times New Roman CYR" w:hAnsi="Times New Roman CYR" w:cs="Times New Roman CYR"/>
          <w:sz w:val="24"/>
          <w:szCs w:val="24"/>
        </w:rPr>
        <w:t>Компанiя</w:t>
      </w:r>
      <w:proofErr w:type="spellEnd"/>
      <w:r w:rsidRPr="000F01BC">
        <w:rPr>
          <w:rFonts w:ascii="Times New Roman CYR" w:hAnsi="Times New Roman CYR" w:cs="Times New Roman CYR"/>
          <w:sz w:val="24"/>
          <w:szCs w:val="24"/>
        </w:rPr>
        <w:t>"). З огляду на</w:t>
      </w:r>
      <w:r w:rsidR="00531C53">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значущiсть</w:t>
      </w:r>
      <w:proofErr w:type="spellEnd"/>
      <w:r w:rsidRPr="000F01BC">
        <w:rPr>
          <w:rFonts w:ascii="Times New Roman CYR" w:hAnsi="Times New Roman CYR" w:cs="Times New Roman CYR"/>
          <w:sz w:val="24"/>
          <w:szCs w:val="24"/>
        </w:rPr>
        <w:t xml:space="preserve"> питань, описаних у </w:t>
      </w:r>
      <w:proofErr w:type="spellStart"/>
      <w:r w:rsidRPr="000F01BC">
        <w:rPr>
          <w:rFonts w:ascii="Times New Roman CYR" w:hAnsi="Times New Roman CYR" w:cs="Times New Roman CYR"/>
          <w:sz w:val="24"/>
          <w:szCs w:val="24"/>
        </w:rPr>
        <w:t>роздiлi</w:t>
      </w:r>
      <w:proofErr w:type="spellEnd"/>
      <w:r w:rsidRPr="000F01BC">
        <w:rPr>
          <w:rFonts w:ascii="Times New Roman CYR" w:hAnsi="Times New Roman CYR" w:cs="Times New Roman CYR"/>
          <w:sz w:val="24"/>
          <w:szCs w:val="24"/>
        </w:rPr>
        <w:t xml:space="preserve"> "Основа для </w:t>
      </w:r>
      <w:proofErr w:type="spellStart"/>
      <w:r w:rsidRPr="000F01BC">
        <w:rPr>
          <w:rFonts w:ascii="Times New Roman CYR" w:hAnsi="Times New Roman CYR" w:cs="Times New Roman CYR"/>
          <w:sz w:val="24"/>
          <w:szCs w:val="24"/>
        </w:rPr>
        <w:t>вiдмови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w:t>
      </w:r>
      <w:proofErr w:type="spellEnd"/>
      <w:r w:rsidRPr="000F01BC">
        <w:rPr>
          <w:rFonts w:ascii="Times New Roman CYR" w:hAnsi="Times New Roman CYR" w:cs="Times New Roman CYR"/>
          <w:sz w:val="24"/>
          <w:szCs w:val="24"/>
        </w:rPr>
        <w:t xml:space="preserve"> висловлення думки" нашого </w:t>
      </w:r>
      <w:proofErr w:type="spellStart"/>
      <w:r w:rsidRPr="000F01BC">
        <w:rPr>
          <w:rFonts w:ascii="Times New Roman CYR" w:hAnsi="Times New Roman CYR" w:cs="Times New Roman CYR"/>
          <w:sz w:val="24"/>
          <w:szCs w:val="24"/>
        </w:rPr>
        <w:t>звiту</w:t>
      </w:r>
      <w:proofErr w:type="spellEnd"/>
      <w:r w:rsidRPr="000F01BC">
        <w:rPr>
          <w:rFonts w:ascii="Times New Roman CYR" w:hAnsi="Times New Roman CYR" w:cs="Times New Roman CYR"/>
          <w:sz w:val="24"/>
          <w:szCs w:val="24"/>
        </w:rPr>
        <w:t xml:space="preserve">, ми не змогли отримати </w:t>
      </w:r>
      <w:proofErr w:type="spellStart"/>
      <w:r w:rsidRPr="000F01BC">
        <w:rPr>
          <w:rFonts w:ascii="Times New Roman CYR" w:hAnsi="Times New Roman CYR" w:cs="Times New Roman CYR"/>
          <w:sz w:val="24"/>
          <w:szCs w:val="24"/>
        </w:rPr>
        <w:t>достатнi</w:t>
      </w:r>
      <w:proofErr w:type="spellEnd"/>
      <w:r w:rsidRPr="000F01BC">
        <w:rPr>
          <w:rFonts w:ascii="Times New Roman CYR" w:hAnsi="Times New Roman CYR" w:cs="Times New Roman CYR"/>
          <w:sz w:val="24"/>
          <w:szCs w:val="24"/>
        </w:rPr>
        <w:t xml:space="preserve"> та </w:t>
      </w:r>
      <w:proofErr w:type="spellStart"/>
      <w:r w:rsidRPr="000F01BC">
        <w:rPr>
          <w:rFonts w:ascii="Times New Roman CYR" w:hAnsi="Times New Roman CYR" w:cs="Times New Roman CYR"/>
          <w:sz w:val="24"/>
          <w:szCs w:val="24"/>
        </w:rPr>
        <w:t>прийнятнi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аудиторськi</w:t>
      </w:r>
      <w:proofErr w:type="spellEnd"/>
      <w:r w:rsidRPr="000F01BC">
        <w:rPr>
          <w:rFonts w:ascii="Times New Roman CYR" w:hAnsi="Times New Roman CYR" w:cs="Times New Roman CYR"/>
          <w:sz w:val="24"/>
          <w:szCs w:val="24"/>
        </w:rPr>
        <w:t xml:space="preserve"> докази для </w:t>
      </w:r>
      <w:proofErr w:type="spellStart"/>
      <w:r w:rsidRPr="000F01BC">
        <w:rPr>
          <w:rFonts w:ascii="Times New Roman CYR" w:hAnsi="Times New Roman CYR" w:cs="Times New Roman CYR"/>
          <w:sz w:val="24"/>
          <w:szCs w:val="24"/>
        </w:rPr>
        <w:t>обгрунтування</w:t>
      </w:r>
      <w:proofErr w:type="spellEnd"/>
      <w:r w:rsidRPr="000F01BC">
        <w:rPr>
          <w:rFonts w:ascii="Times New Roman CYR" w:hAnsi="Times New Roman CYR" w:cs="Times New Roman CYR"/>
          <w:sz w:val="24"/>
          <w:szCs w:val="24"/>
        </w:rPr>
        <w:t xml:space="preserve"> аудиторської думки щодо </w:t>
      </w:r>
      <w:proofErr w:type="spellStart"/>
      <w:r w:rsidRPr="000F01BC">
        <w:rPr>
          <w:rFonts w:ascii="Times New Roman CYR" w:hAnsi="Times New Roman CYR" w:cs="Times New Roman CYR"/>
          <w:sz w:val="24"/>
          <w:szCs w:val="24"/>
        </w:rPr>
        <w:t>цiєї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w:t>
      </w:r>
    </w:p>
    <w:p w14:paraId="62BDA512"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Ми були </w:t>
      </w:r>
      <w:proofErr w:type="spellStart"/>
      <w:r w:rsidRPr="000F01BC">
        <w:rPr>
          <w:rFonts w:ascii="Times New Roman CYR" w:hAnsi="Times New Roman CYR" w:cs="Times New Roman CYR"/>
          <w:sz w:val="24"/>
          <w:szCs w:val="24"/>
        </w:rPr>
        <w:t>залученi</w:t>
      </w:r>
      <w:proofErr w:type="spellEnd"/>
      <w:r w:rsidRPr="000F01BC">
        <w:rPr>
          <w:rFonts w:ascii="Times New Roman CYR" w:hAnsi="Times New Roman CYR" w:cs="Times New Roman CYR"/>
          <w:sz w:val="24"/>
          <w:szCs w:val="24"/>
        </w:rPr>
        <w:t xml:space="preserve"> для проведення аудиту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яка включає в себе:</w:t>
      </w:r>
    </w:p>
    <w:p w14:paraId="2072895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баланс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фiнансовий</w:t>
      </w:r>
      <w:proofErr w:type="spellEnd"/>
      <w:r w:rsidRPr="000F01BC">
        <w:rPr>
          <w:rFonts w:ascii="Times New Roman CYR" w:hAnsi="Times New Roman CYR" w:cs="Times New Roman CYR"/>
          <w:sz w:val="24"/>
          <w:szCs w:val="24"/>
        </w:rPr>
        <w:t xml:space="preserve"> стан) станом на 31 грудня 2021 року;</w:t>
      </w:r>
    </w:p>
    <w:p w14:paraId="650CAF37"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фiнансовi</w:t>
      </w:r>
      <w:proofErr w:type="spellEnd"/>
      <w:r w:rsidRPr="000F01BC">
        <w:rPr>
          <w:rFonts w:ascii="Times New Roman CYR" w:hAnsi="Times New Roman CYR" w:cs="Times New Roman CYR"/>
          <w:sz w:val="24"/>
          <w:szCs w:val="24"/>
        </w:rPr>
        <w:t xml:space="preserve"> результати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сукупний </w:t>
      </w:r>
      <w:proofErr w:type="spellStart"/>
      <w:r w:rsidRPr="000F01BC">
        <w:rPr>
          <w:rFonts w:ascii="Times New Roman CYR" w:hAnsi="Times New Roman CYR" w:cs="Times New Roman CYR"/>
          <w:sz w:val="24"/>
          <w:szCs w:val="24"/>
        </w:rPr>
        <w:t>дохiд</w:t>
      </w:r>
      <w:proofErr w:type="spellEnd"/>
      <w:r w:rsidRPr="000F01BC">
        <w:rPr>
          <w:rFonts w:ascii="Times New Roman CYR" w:hAnsi="Times New Roman CYR" w:cs="Times New Roman CYR"/>
          <w:sz w:val="24"/>
          <w:szCs w:val="24"/>
        </w:rPr>
        <w:t xml:space="preserve">) за </w:t>
      </w:r>
      <w:proofErr w:type="spellStart"/>
      <w:r w:rsidRPr="000F01BC">
        <w:rPr>
          <w:rFonts w:ascii="Times New Roman CYR" w:hAnsi="Times New Roman CYR" w:cs="Times New Roman CYR"/>
          <w:sz w:val="24"/>
          <w:szCs w:val="24"/>
        </w:rPr>
        <w:t>рiк</w:t>
      </w:r>
      <w:proofErr w:type="spellEnd"/>
      <w:r w:rsidRPr="000F01BC">
        <w:rPr>
          <w:rFonts w:ascii="Times New Roman CYR" w:hAnsi="Times New Roman CYR" w:cs="Times New Roman CYR"/>
          <w:sz w:val="24"/>
          <w:szCs w:val="24"/>
        </w:rPr>
        <w:t xml:space="preserve">, що </w:t>
      </w:r>
      <w:proofErr w:type="spellStart"/>
      <w:r w:rsidRPr="000F01BC">
        <w:rPr>
          <w:rFonts w:ascii="Times New Roman CYR" w:hAnsi="Times New Roman CYR" w:cs="Times New Roman CYR"/>
          <w:sz w:val="24"/>
          <w:szCs w:val="24"/>
        </w:rPr>
        <w:t>закiнчився</w:t>
      </w:r>
      <w:proofErr w:type="spellEnd"/>
      <w:r w:rsidRPr="000F01BC">
        <w:rPr>
          <w:rFonts w:ascii="Times New Roman CYR" w:hAnsi="Times New Roman CYR" w:cs="Times New Roman CYR"/>
          <w:sz w:val="24"/>
          <w:szCs w:val="24"/>
        </w:rPr>
        <w:t xml:space="preserve"> на вказану дату;</w:t>
      </w:r>
    </w:p>
    <w:p w14:paraId="32AAC98B"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рух грошових </w:t>
      </w:r>
      <w:proofErr w:type="spellStart"/>
      <w:r w:rsidRPr="000F01BC">
        <w:rPr>
          <w:rFonts w:ascii="Times New Roman CYR" w:hAnsi="Times New Roman CYR" w:cs="Times New Roman CYR"/>
          <w:sz w:val="24"/>
          <w:szCs w:val="24"/>
        </w:rPr>
        <w:t>коштiв</w:t>
      </w:r>
      <w:proofErr w:type="spellEnd"/>
      <w:r w:rsidRPr="000F01BC">
        <w:rPr>
          <w:rFonts w:ascii="Times New Roman CYR" w:hAnsi="Times New Roman CYR" w:cs="Times New Roman CYR"/>
          <w:sz w:val="24"/>
          <w:szCs w:val="24"/>
        </w:rPr>
        <w:t xml:space="preserve"> (за прямим методом) за </w:t>
      </w:r>
      <w:proofErr w:type="spellStart"/>
      <w:r w:rsidRPr="000F01BC">
        <w:rPr>
          <w:rFonts w:ascii="Times New Roman CYR" w:hAnsi="Times New Roman CYR" w:cs="Times New Roman CYR"/>
          <w:sz w:val="24"/>
          <w:szCs w:val="24"/>
        </w:rPr>
        <w:t>рiк</w:t>
      </w:r>
      <w:proofErr w:type="spellEnd"/>
      <w:r w:rsidRPr="000F01BC">
        <w:rPr>
          <w:rFonts w:ascii="Times New Roman CYR" w:hAnsi="Times New Roman CYR" w:cs="Times New Roman CYR"/>
          <w:sz w:val="24"/>
          <w:szCs w:val="24"/>
        </w:rPr>
        <w:t xml:space="preserve">, що </w:t>
      </w:r>
      <w:proofErr w:type="spellStart"/>
      <w:r w:rsidRPr="000F01BC">
        <w:rPr>
          <w:rFonts w:ascii="Times New Roman CYR" w:hAnsi="Times New Roman CYR" w:cs="Times New Roman CYR"/>
          <w:sz w:val="24"/>
          <w:szCs w:val="24"/>
        </w:rPr>
        <w:t>закiнчився</w:t>
      </w:r>
      <w:proofErr w:type="spellEnd"/>
      <w:r w:rsidRPr="000F01BC">
        <w:rPr>
          <w:rFonts w:ascii="Times New Roman CYR" w:hAnsi="Times New Roman CYR" w:cs="Times New Roman CYR"/>
          <w:sz w:val="24"/>
          <w:szCs w:val="24"/>
        </w:rPr>
        <w:t xml:space="preserve"> на вказану дату;</w:t>
      </w:r>
    </w:p>
    <w:p w14:paraId="5D0296F0"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власний </w:t>
      </w:r>
      <w:proofErr w:type="spellStart"/>
      <w:r w:rsidRPr="000F01BC">
        <w:rPr>
          <w:rFonts w:ascii="Times New Roman CYR" w:hAnsi="Times New Roman CYR" w:cs="Times New Roman CYR"/>
          <w:sz w:val="24"/>
          <w:szCs w:val="24"/>
        </w:rPr>
        <w:t>капiтал</w:t>
      </w:r>
      <w:proofErr w:type="spellEnd"/>
      <w:r w:rsidRPr="000F01BC">
        <w:rPr>
          <w:rFonts w:ascii="Times New Roman CYR" w:hAnsi="Times New Roman CYR" w:cs="Times New Roman CYR"/>
          <w:sz w:val="24"/>
          <w:szCs w:val="24"/>
        </w:rPr>
        <w:t xml:space="preserve"> за </w:t>
      </w:r>
      <w:proofErr w:type="spellStart"/>
      <w:r w:rsidRPr="000F01BC">
        <w:rPr>
          <w:rFonts w:ascii="Times New Roman CYR" w:hAnsi="Times New Roman CYR" w:cs="Times New Roman CYR"/>
          <w:sz w:val="24"/>
          <w:szCs w:val="24"/>
        </w:rPr>
        <w:t>рiк</w:t>
      </w:r>
      <w:proofErr w:type="spellEnd"/>
      <w:r w:rsidRPr="000F01BC">
        <w:rPr>
          <w:rFonts w:ascii="Times New Roman CYR" w:hAnsi="Times New Roman CYR" w:cs="Times New Roman CYR"/>
          <w:sz w:val="24"/>
          <w:szCs w:val="24"/>
        </w:rPr>
        <w:t xml:space="preserve">, що </w:t>
      </w:r>
      <w:proofErr w:type="spellStart"/>
      <w:r w:rsidRPr="000F01BC">
        <w:rPr>
          <w:rFonts w:ascii="Times New Roman CYR" w:hAnsi="Times New Roman CYR" w:cs="Times New Roman CYR"/>
          <w:sz w:val="24"/>
          <w:szCs w:val="24"/>
        </w:rPr>
        <w:t>закiнчився</w:t>
      </w:r>
      <w:proofErr w:type="spellEnd"/>
      <w:r w:rsidRPr="000F01BC">
        <w:rPr>
          <w:rFonts w:ascii="Times New Roman CYR" w:hAnsi="Times New Roman CYR" w:cs="Times New Roman CYR"/>
          <w:sz w:val="24"/>
          <w:szCs w:val="24"/>
        </w:rPr>
        <w:t xml:space="preserve"> на вказану дату; та</w:t>
      </w:r>
    </w:p>
    <w:p w14:paraId="47654CE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примiтки</w:t>
      </w:r>
      <w:proofErr w:type="spellEnd"/>
      <w:r w:rsidRPr="000F01BC">
        <w:rPr>
          <w:rFonts w:ascii="Times New Roman CYR" w:hAnsi="Times New Roman CYR" w:cs="Times New Roman CYR"/>
          <w:sz w:val="24"/>
          <w:szCs w:val="24"/>
        </w:rPr>
        <w:t xml:space="preserve"> до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якi</w:t>
      </w:r>
      <w:proofErr w:type="spellEnd"/>
      <w:r w:rsidRPr="000F01BC">
        <w:rPr>
          <w:rFonts w:ascii="Times New Roman CYR" w:hAnsi="Times New Roman CYR" w:cs="Times New Roman CYR"/>
          <w:sz w:val="24"/>
          <w:szCs w:val="24"/>
        </w:rPr>
        <w:t xml:space="preserve"> включають опис основних </w:t>
      </w:r>
      <w:proofErr w:type="spellStart"/>
      <w:r w:rsidRPr="000F01BC">
        <w:rPr>
          <w:rFonts w:ascii="Times New Roman CYR" w:hAnsi="Times New Roman CYR" w:cs="Times New Roman CYR"/>
          <w:sz w:val="24"/>
          <w:szCs w:val="24"/>
        </w:rPr>
        <w:t>принципiв</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облiкової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полiтики</w:t>
      </w:r>
      <w:proofErr w:type="spellEnd"/>
      <w:r w:rsidRPr="000F01BC">
        <w:rPr>
          <w:rFonts w:ascii="Times New Roman CYR" w:hAnsi="Times New Roman CYR" w:cs="Times New Roman CYR"/>
          <w:sz w:val="24"/>
          <w:szCs w:val="24"/>
        </w:rPr>
        <w:t xml:space="preserve"> та </w:t>
      </w:r>
      <w:proofErr w:type="spellStart"/>
      <w:r w:rsidRPr="000F01BC">
        <w:rPr>
          <w:rFonts w:ascii="Times New Roman CYR" w:hAnsi="Times New Roman CYR" w:cs="Times New Roman CYR"/>
          <w:sz w:val="24"/>
          <w:szCs w:val="24"/>
        </w:rPr>
        <w:t>iншу</w:t>
      </w:r>
      <w:proofErr w:type="spellEnd"/>
      <w:r w:rsidRPr="000F01BC">
        <w:rPr>
          <w:rFonts w:ascii="Times New Roman CYR" w:hAnsi="Times New Roman CYR" w:cs="Times New Roman CYR"/>
          <w:sz w:val="24"/>
          <w:szCs w:val="24"/>
        </w:rPr>
        <w:t xml:space="preserve"> пояснювальну </w:t>
      </w:r>
      <w:proofErr w:type="spellStart"/>
      <w:r w:rsidRPr="000F01BC">
        <w:rPr>
          <w:rFonts w:ascii="Times New Roman CYR" w:hAnsi="Times New Roman CYR" w:cs="Times New Roman CYR"/>
          <w:sz w:val="24"/>
          <w:szCs w:val="24"/>
        </w:rPr>
        <w:t>iнформацiю</w:t>
      </w:r>
      <w:proofErr w:type="spellEnd"/>
      <w:r w:rsidRPr="000F01BC">
        <w:rPr>
          <w:rFonts w:ascii="Times New Roman CYR" w:hAnsi="Times New Roman CYR" w:cs="Times New Roman CYR"/>
          <w:sz w:val="24"/>
          <w:szCs w:val="24"/>
        </w:rPr>
        <w:t>.</w:t>
      </w:r>
    </w:p>
    <w:p w14:paraId="144514D7"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393D2F6F"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Основа для </w:t>
      </w:r>
      <w:proofErr w:type="spellStart"/>
      <w:r w:rsidRPr="000F01BC">
        <w:rPr>
          <w:rFonts w:ascii="Times New Roman CYR" w:hAnsi="Times New Roman CYR" w:cs="Times New Roman CYR"/>
          <w:sz w:val="24"/>
          <w:szCs w:val="24"/>
        </w:rPr>
        <w:t>вiдмови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w:t>
      </w:r>
      <w:proofErr w:type="spellEnd"/>
      <w:r w:rsidRPr="000F01BC">
        <w:rPr>
          <w:rFonts w:ascii="Times New Roman CYR" w:hAnsi="Times New Roman CYR" w:cs="Times New Roman CYR"/>
          <w:sz w:val="24"/>
          <w:szCs w:val="24"/>
        </w:rPr>
        <w:t xml:space="preserve"> висловлення думки</w:t>
      </w:r>
    </w:p>
    <w:p w14:paraId="7B51790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Компанiя</w:t>
      </w:r>
      <w:proofErr w:type="spellEnd"/>
      <w:r w:rsidRPr="000F01BC">
        <w:rPr>
          <w:rFonts w:ascii="Times New Roman CYR" w:hAnsi="Times New Roman CYR" w:cs="Times New Roman CYR"/>
          <w:sz w:val="24"/>
          <w:szCs w:val="24"/>
        </w:rPr>
        <w:t xml:space="preserve"> зазнає вкрай негативного впливу </w:t>
      </w:r>
      <w:proofErr w:type="spellStart"/>
      <w:r w:rsidRPr="000F01BC">
        <w:rPr>
          <w:rFonts w:ascii="Times New Roman CYR" w:hAnsi="Times New Roman CYR" w:cs="Times New Roman CYR"/>
          <w:sz w:val="24"/>
          <w:szCs w:val="24"/>
        </w:rPr>
        <w:t>вiйни</w:t>
      </w:r>
      <w:proofErr w:type="spellEnd"/>
      <w:r w:rsidRPr="000F01BC">
        <w:rPr>
          <w:rFonts w:ascii="Times New Roman CYR" w:hAnsi="Times New Roman CYR" w:cs="Times New Roman CYR"/>
          <w:sz w:val="24"/>
          <w:szCs w:val="24"/>
        </w:rPr>
        <w:t xml:space="preserve"> в </w:t>
      </w:r>
      <w:proofErr w:type="spellStart"/>
      <w:r w:rsidRPr="000F01BC">
        <w:rPr>
          <w:rFonts w:ascii="Times New Roman CYR" w:hAnsi="Times New Roman CYR" w:cs="Times New Roman CYR"/>
          <w:sz w:val="24"/>
          <w:szCs w:val="24"/>
        </w:rPr>
        <w:t>Українi</w:t>
      </w:r>
      <w:proofErr w:type="spellEnd"/>
      <w:r w:rsidRPr="000F01BC">
        <w:rPr>
          <w:rFonts w:ascii="Times New Roman CYR" w:hAnsi="Times New Roman CYR" w:cs="Times New Roman CYR"/>
          <w:sz w:val="24"/>
          <w:szCs w:val="24"/>
        </w:rPr>
        <w:t xml:space="preserve">, i </w:t>
      </w:r>
      <w:proofErr w:type="spellStart"/>
      <w:r w:rsidRPr="000F01BC">
        <w:rPr>
          <w:rFonts w:ascii="Times New Roman CYR" w:hAnsi="Times New Roman CYR" w:cs="Times New Roman CYR"/>
          <w:sz w:val="24"/>
          <w:szCs w:val="24"/>
        </w:rPr>
        <w:t>всi</w:t>
      </w:r>
      <w:proofErr w:type="spellEnd"/>
      <w:r w:rsidRPr="000F01BC">
        <w:rPr>
          <w:rFonts w:ascii="Times New Roman CYR" w:hAnsi="Times New Roman CYR" w:cs="Times New Roman CYR"/>
          <w:sz w:val="24"/>
          <w:szCs w:val="24"/>
        </w:rPr>
        <w:t xml:space="preserve"> її </w:t>
      </w:r>
      <w:proofErr w:type="spellStart"/>
      <w:r w:rsidRPr="000F01BC">
        <w:rPr>
          <w:rFonts w:ascii="Times New Roman CYR" w:hAnsi="Times New Roman CYR" w:cs="Times New Roman CYR"/>
          <w:sz w:val="24"/>
          <w:szCs w:val="24"/>
        </w:rPr>
        <w:t>виробничi</w:t>
      </w:r>
      <w:proofErr w:type="spellEnd"/>
      <w:r w:rsidRPr="000F01BC">
        <w:rPr>
          <w:rFonts w:ascii="Times New Roman CYR" w:hAnsi="Times New Roman CYR" w:cs="Times New Roman CYR"/>
          <w:sz w:val="24"/>
          <w:szCs w:val="24"/>
        </w:rPr>
        <w:t xml:space="preserve"> активи </w:t>
      </w:r>
      <w:proofErr w:type="spellStart"/>
      <w:r w:rsidRPr="000F01BC">
        <w:rPr>
          <w:rFonts w:ascii="Times New Roman CYR" w:hAnsi="Times New Roman CYR" w:cs="Times New Roman CYR"/>
          <w:sz w:val="24"/>
          <w:szCs w:val="24"/>
        </w:rPr>
        <w:t>розташованi</w:t>
      </w:r>
      <w:proofErr w:type="spellEnd"/>
      <w:r w:rsidRPr="000F01BC">
        <w:rPr>
          <w:rFonts w:ascii="Times New Roman CYR" w:hAnsi="Times New Roman CYR" w:cs="Times New Roman CYR"/>
          <w:sz w:val="24"/>
          <w:szCs w:val="24"/>
        </w:rPr>
        <w:t xml:space="preserve"> на </w:t>
      </w:r>
      <w:proofErr w:type="spellStart"/>
      <w:r w:rsidRPr="000F01BC">
        <w:rPr>
          <w:rFonts w:ascii="Times New Roman CYR" w:hAnsi="Times New Roman CYR" w:cs="Times New Roman CYR"/>
          <w:sz w:val="24"/>
          <w:szCs w:val="24"/>
        </w:rPr>
        <w:t>територiї</w:t>
      </w:r>
      <w:proofErr w:type="spellEnd"/>
      <w:r w:rsidRPr="000F01BC">
        <w:rPr>
          <w:rFonts w:ascii="Times New Roman CYR" w:hAnsi="Times New Roman CYR" w:cs="Times New Roman CYR"/>
          <w:sz w:val="24"/>
          <w:szCs w:val="24"/>
        </w:rPr>
        <w:t xml:space="preserve">, яка </w:t>
      </w:r>
      <w:proofErr w:type="spellStart"/>
      <w:r w:rsidRPr="000F01BC">
        <w:rPr>
          <w:rFonts w:ascii="Times New Roman CYR" w:hAnsi="Times New Roman CYR" w:cs="Times New Roman CYR"/>
          <w:sz w:val="24"/>
          <w:szCs w:val="24"/>
        </w:rPr>
        <w:t>наразi</w:t>
      </w:r>
      <w:proofErr w:type="spellEnd"/>
      <w:r w:rsidRPr="000F01BC">
        <w:rPr>
          <w:rFonts w:ascii="Times New Roman CYR" w:hAnsi="Times New Roman CYR" w:cs="Times New Roman CYR"/>
          <w:sz w:val="24"/>
          <w:szCs w:val="24"/>
        </w:rPr>
        <w:t xml:space="preserve"> окупована </w:t>
      </w:r>
      <w:proofErr w:type="spellStart"/>
      <w:r w:rsidRPr="000F01BC">
        <w:rPr>
          <w:rFonts w:ascii="Times New Roman CYR" w:hAnsi="Times New Roman CYR" w:cs="Times New Roman CYR"/>
          <w:sz w:val="24"/>
          <w:szCs w:val="24"/>
        </w:rPr>
        <w:t>росiйськими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вiйськами</w:t>
      </w:r>
      <w:proofErr w:type="spellEnd"/>
      <w:r w:rsidRPr="000F01BC">
        <w:rPr>
          <w:rFonts w:ascii="Times New Roman CYR" w:hAnsi="Times New Roman CYR" w:cs="Times New Roman CYR"/>
          <w:sz w:val="24"/>
          <w:szCs w:val="24"/>
        </w:rPr>
        <w:t xml:space="preserve">, i не </w:t>
      </w:r>
      <w:proofErr w:type="spellStart"/>
      <w:r w:rsidRPr="000F01BC">
        <w:rPr>
          <w:rFonts w:ascii="Times New Roman CYR" w:hAnsi="Times New Roman CYR" w:cs="Times New Roman CYR"/>
          <w:sz w:val="24"/>
          <w:szCs w:val="24"/>
        </w:rPr>
        <w:t>функцiонують</w:t>
      </w:r>
      <w:proofErr w:type="spellEnd"/>
      <w:r w:rsidRPr="000F01BC">
        <w:rPr>
          <w:rFonts w:ascii="Times New Roman CYR" w:hAnsi="Times New Roman CYR" w:cs="Times New Roman CYR"/>
          <w:sz w:val="24"/>
          <w:szCs w:val="24"/>
        </w:rPr>
        <w:t xml:space="preserve">. Як описано у </w:t>
      </w:r>
      <w:proofErr w:type="spellStart"/>
      <w:r w:rsidRPr="000F01BC">
        <w:rPr>
          <w:rFonts w:ascii="Times New Roman CYR" w:hAnsi="Times New Roman CYR" w:cs="Times New Roman CYR"/>
          <w:sz w:val="24"/>
          <w:szCs w:val="24"/>
        </w:rPr>
        <w:t>Примiтцi</w:t>
      </w:r>
      <w:proofErr w:type="spellEnd"/>
      <w:r w:rsidRPr="000F01BC">
        <w:rPr>
          <w:rFonts w:ascii="Times New Roman CYR" w:hAnsi="Times New Roman CYR" w:cs="Times New Roman CYR"/>
          <w:sz w:val="24"/>
          <w:szCs w:val="24"/>
        </w:rPr>
        <w:t xml:space="preserve"> З, </w:t>
      </w:r>
      <w:proofErr w:type="spellStart"/>
      <w:r w:rsidRPr="000F01BC">
        <w:rPr>
          <w:rFonts w:ascii="Times New Roman CYR" w:hAnsi="Times New Roman CYR" w:cs="Times New Roman CYR"/>
          <w:sz w:val="24"/>
          <w:szCs w:val="24"/>
        </w:rPr>
        <w:t>управлiнський</w:t>
      </w:r>
      <w:proofErr w:type="spellEnd"/>
      <w:r w:rsidRPr="000F01BC">
        <w:rPr>
          <w:rFonts w:ascii="Times New Roman CYR" w:hAnsi="Times New Roman CYR" w:cs="Times New Roman CYR"/>
          <w:sz w:val="24"/>
          <w:szCs w:val="24"/>
        </w:rPr>
        <w:t xml:space="preserve"> персонал </w:t>
      </w:r>
      <w:proofErr w:type="spellStart"/>
      <w:r w:rsidRPr="000F01BC">
        <w:rPr>
          <w:rFonts w:ascii="Times New Roman CYR" w:hAnsi="Times New Roman CYR" w:cs="Times New Roman CYR"/>
          <w:sz w:val="24"/>
          <w:szCs w:val="24"/>
        </w:rPr>
        <w:t>пiдготував</w:t>
      </w:r>
      <w:proofErr w:type="spellEnd"/>
      <w:r w:rsidRPr="000F01BC">
        <w:rPr>
          <w:rFonts w:ascii="Times New Roman CYR" w:hAnsi="Times New Roman CYR" w:cs="Times New Roman CYR"/>
          <w:sz w:val="24"/>
          <w:szCs w:val="24"/>
        </w:rPr>
        <w:t xml:space="preserve"> цю </w:t>
      </w:r>
      <w:proofErr w:type="spellStart"/>
      <w:r w:rsidRPr="000F01BC">
        <w:rPr>
          <w:rFonts w:ascii="Times New Roman CYR" w:hAnsi="Times New Roman CYR" w:cs="Times New Roman CYR"/>
          <w:sz w:val="24"/>
          <w:szCs w:val="24"/>
        </w:rPr>
        <w:t>фiнансову</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звiтнiсть</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вiдповiдно</w:t>
      </w:r>
      <w:proofErr w:type="spellEnd"/>
      <w:r w:rsidRPr="000F01BC">
        <w:rPr>
          <w:rFonts w:ascii="Times New Roman CYR" w:hAnsi="Times New Roman CYR" w:cs="Times New Roman CYR"/>
          <w:sz w:val="24"/>
          <w:szCs w:val="24"/>
        </w:rPr>
        <w:t xml:space="preserve"> до принципу про </w:t>
      </w:r>
      <w:proofErr w:type="spellStart"/>
      <w:r w:rsidRPr="000F01BC">
        <w:rPr>
          <w:rFonts w:ascii="Times New Roman CYR" w:hAnsi="Times New Roman CYR" w:cs="Times New Roman CYR"/>
          <w:sz w:val="24"/>
          <w:szCs w:val="24"/>
        </w:rPr>
        <w:t>безперервнiсть</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lastRenderedPageBreak/>
        <w:t>дiяльностi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Наступнi</w:t>
      </w:r>
      <w:proofErr w:type="spellEnd"/>
      <w:r w:rsidRPr="000F01BC">
        <w:rPr>
          <w:rFonts w:ascii="Times New Roman CYR" w:hAnsi="Times New Roman CYR" w:cs="Times New Roman CYR"/>
          <w:sz w:val="24"/>
          <w:szCs w:val="24"/>
        </w:rPr>
        <w:t xml:space="preserve"> аспекти проведеної </w:t>
      </w:r>
      <w:proofErr w:type="spellStart"/>
      <w:r w:rsidRPr="000F01BC">
        <w:rPr>
          <w:rFonts w:ascii="Times New Roman CYR" w:hAnsi="Times New Roman CYR" w:cs="Times New Roman CYR"/>
          <w:sz w:val="24"/>
          <w:szCs w:val="24"/>
        </w:rPr>
        <w:t>управлiнським</w:t>
      </w:r>
      <w:proofErr w:type="spellEnd"/>
      <w:r w:rsidRPr="000F01BC">
        <w:rPr>
          <w:rFonts w:ascii="Times New Roman CYR" w:hAnsi="Times New Roman CYR" w:cs="Times New Roman CYR"/>
          <w:sz w:val="24"/>
          <w:szCs w:val="24"/>
        </w:rPr>
        <w:t xml:space="preserve"> персоналом </w:t>
      </w:r>
      <w:proofErr w:type="spellStart"/>
      <w:r w:rsidRPr="000F01BC">
        <w:rPr>
          <w:rFonts w:ascii="Times New Roman CYR" w:hAnsi="Times New Roman CYR" w:cs="Times New Roman CYR"/>
          <w:sz w:val="24"/>
          <w:szCs w:val="24"/>
        </w:rPr>
        <w:t>оцiнки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здатностi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продовжувати безперервну </w:t>
      </w:r>
      <w:proofErr w:type="spellStart"/>
      <w:r w:rsidRPr="000F01BC">
        <w:rPr>
          <w:rFonts w:ascii="Times New Roman CYR" w:hAnsi="Times New Roman CYR" w:cs="Times New Roman CYR"/>
          <w:sz w:val="24"/>
          <w:szCs w:val="24"/>
        </w:rPr>
        <w:t>дiяльнiсть</w:t>
      </w:r>
      <w:proofErr w:type="spellEnd"/>
      <w:r w:rsidRPr="000F01BC">
        <w:rPr>
          <w:rFonts w:ascii="Times New Roman CYR" w:hAnsi="Times New Roman CYR" w:cs="Times New Roman CYR"/>
          <w:sz w:val="24"/>
          <w:szCs w:val="24"/>
        </w:rPr>
        <w:t xml:space="preserve"> є факторами суттєвої </w:t>
      </w:r>
      <w:proofErr w:type="spellStart"/>
      <w:r w:rsidRPr="000F01BC">
        <w:rPr>
          <w:rFonts w:ascii="Times New Roman CYR" w:hAnsi="Times New Roman CYR" w:cs="Times New Roman CYR"/>
          <w:sz w:val="24"/>
          <w:szCs w:val="24"/>
        </w:rPr>
        <w:t>невизначеностi</w:t>
      </w:r>
      <w:proofErr w:type="spellEnd"/>
      <w:r w:rsidRPr="000F01BC">
        <w:rPr>
          <w:rFonts w:ascii="Times New Roman CYR" w:hAnsi="Times New Roman CYR" w:cs="Times New Roman CYR"/>
          <w:sz w:val="24"/>
          <w:szCs w:val="24"/>
        </w:rPr>
        <w:t>:</w:t>
      </w:r>
    </w:p>
    <w:p w14:paraId="7F9E1614"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o</w:t>
      </w:r>
      <w:r w:rsidRPr="000F01BC">
        <w:rPr>
          <w:rFonts w:ascii="Times New Roman CYR" w:hAnsi="Times New Roman CYR" w:cs="Times New Roman CYR"/>
          <w:sz w:val="24"/>
          <w:szCs w:val="24"/>
        </w:rPr>
        <w:tab/>
      </w:r>
      <w:proofErr w:type="spellStart"/>
      <w:r w:rsidRPr="000F01BC">
        <w:rPr>
          <w:rFonts w:ascii="Times New Roman CYR" w:hAnsi="Times New Roman CYR" w:cs="Times New Roman CYR"/>
          <w:sz w:val="24"/>
          <w:szCs w:val="24"/>
        </w:rPr>
        <w:t>невизначенiсть</w:t>
      </w:r>
      <w:proofErr w:type="spellEnd"/>
      <w:r w:rsidRPr="000F01BC">
        <w:rPr>
          <w:rFonts w:ascii="Times New Roman CYR" w:hAnsi="Times New Roman CYR" w:cs="Times New Roman CYR"/>
          <w:sz w:val="24"/>
          <w:szCs w:val="24"/>
        </w:rPr>
        <w:t xml:space="preserve"> щодо того, що контроль над </w:t>
      </w:r>
      <w:proofErr w:type="spellStart"/>
      <w:r w:rsidRPr="000F01BC">
        <w:rPr>
          <w:rFonts w:ascii="Times New Roman CYR" w:hAnsi="Times New Roman CYR" w:cs="Times New Roman CYR"/>
          <w:sz w:val="24"/>
          <w:szCs w:val="24"/>
        </w:rPr>
        <w:t>територiями</w:t>
      </w:r>
      <w:proofErr w:type="spellEnd"/>
      <w:r w:rsidRPr="000F01BC">
        <w:rPr>
          <w:rFonts w:ascii="Times New Roman CYR" w:hAnsi="Times New Roman CYR" w:cs="Times New Roman CYR"/>
          <w:sz w:val="24"/>
          <w:szCs w:val="24"/>
        </w:rPr>
        <w:t xml:space="preserve">, на яких </w:t>
      </w:r>
      <w:proofErr w:type="spellStart"/>
      <w:r w:rsidRPr="000F01BC">
        <w:rPr>
          <w:rFonts w:ascii="Times New Roman CYR" w:hAnsi="Times New Roman CYR" w:cs="Times New Roman CYR"/>
          <w:sz w:val="24"/>
          <w:szCs w:val="24"/>
        </w:rPr>
        <w:t>розташованi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виробничi</w:t>
      </w:r>
      <w:proofErr w:type="spellEnd"/>
      <w:r w:rsidRPr="000F01BC">
        <w:rPr>
          <w:rFonts w:ascii="Times New Roman CYR" w:hAnsi="Times New Roman CYR" w:cs="Times New Roman CYR"/>
          <w:sz w:val="24"/>
          <w:szCs w:val="24"/>
        </w:rPr>
        <w:t xml:space="preserve"> активи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буде </w:t>
      </w:r>
      <w:proofErr w:type="spellStart"/>
      <w:r w:rsidRPr="000F01BC">
        <w:rPr>
          <w:rFonts w:ascii="Times New Roman CYR" w:hAnsi="Times New Roman CYR" w:cs="Times New Roman CYR"/>
          <w:sz w:val="24"/>
          <w:szCs w:val="24"/>
        </w:rPr>
        <w:t>вiдновлено</w:t>
      </w:r>
      <w:proofErr w:type="spellEnd"/>
      <w:r w:rsidRPr="000F01BC">
        <w:rPr>
          <w:rFonts w:ascii="Times New Roman CYR" w:hAnsi="Times New Roman CYR" w:cs="Times New Roman CYR"/>
          <w:sz w:val="24"/>
          <w:szCs w:val="24"/>
        </w:rPr>
        <w:t xml:space="preserve"> Урядом України в майбутньому;</w:t>
      </w:r>
    </w:p>
    <w:p w14:paraId="6EC1F12D"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o</w:t>
      </w:r>
      <w:r w:rsidRPr="000F01BC">
        <w:rPr>
          <w:rFonts w:ascii="Times New Roman CYR" w:hAnsi="Times New Roman CYR" w:cs="Times New Roman CYR"/>
          <w:sz w:val="24"/>
          <w:szCs w:val="24"/>
        </w:rPr>
        <w:tab/>
      </w:r>
      <w:proofErr w:type="spellStart"/>
      <w:r w:rsidRPr="000F01BC">
        <w:rPr>
          <w:rFonts w:ascii="Times New Roman CYR" w:hAnsi="Times New Roman CYR" w:cs="Times New Roman CYR"/>
          <w:sz w:val="24"/>
          <w:szCs w:val="24"/>
        </w:rPr>
        <w:t>невизначенiсть</w:t>
      </w:r>
      <w:proofErr w:type="spellEnd"/>
      <w:r w:rsidRPr="000F01BC">
        <w:rPr>
          <w:rFonts w:ascii="Times New Roman CYR" w:hAnsi="Times New Roman CYR" w:cs="Times New Roman CYR"/>
          <w:sz w:val="24"/>
          <w:szCs w:val="24"/>
        </w:rPr>
        <w:t xml:space="preserve"> щодо того, що </w:t>
      </w:r>
      <w:proofErr w:type="spellStart"/>
      <w:r w:rsidRPr="000F01BC">
        <w:rPr>
          <w:rFonts w:ascii="Times New Roman CYR" w:hAnsi="Times New Roman CYR" w:cs="Times New Roman CYR"/>
          <w:sz w:val="24"/>
          <w:szCs w:val="24"/>
        </w:rPr>
        <w:t>цi</w:t>
      </w:r>
      <w:proofErr w:type="spellEnd"/>
      <w:r w:rsidRPr="000F01BC">
        <w:rPr>
          <w:rFonts w:ascii="Times New Roman CYR" w:hAnsi="Times New Roman CYR" w:cs="Times New Roman CYR"/>
          <w:sz w:val="24"/>
          <w:szCs w:val="24"/>
        </w:rPr>
        <w:t xml:space="preserve"> активи не будуть </w:t>
      </w:r>
      <w:proofErr w:type="spellStart"/>
      <w:r w:rsidRPr="000F01BC">
        <w:rPr>
          <w:rFonts w:ascii="Times New Roman CYR" w:hAnsi="Times New Roman CYR" w:cs="Times New Roman CYR"/>
          <w:sz w:val="24"/>
          <w:szCs w:val="24"/>
        </w:rPr>
        <w:t>зруйнованi</w:t>
      </w:r>
      <w:proofErr w:type="spellEnd"/>
      <w:r w:rsidRPr="000F01BC">
        <w:rPr>
          <w:rFonts w:ascii="Times New Roman CYR" w:hAnsi="Times New Roman CYR" w:cs="Times New Roman CYR"/>
          <w:sz w:val="24"/>
          <w:szCs w:val="24"/>
        </w:rPr>
        <w:t xml:space="preserve"> у </w:t>
      </w:r>
      <w:proofErr w:type="spellStart"/>
      <w:r w:rsidRPr="000F01BC">
        <w:rPr>
          <w:rFonts w:ascii="Times New Roman CYR" w:hAnsi="Times New Roman CYR" w:cs="Times New Roman CYR"/>
          <w:sz w:val="24"/>
          <w:szCs w:val="24"/>
        </w:rPr>
        <w:t>ходi</w:t>
      </w:r>
      <w:proofErr w:type="spellEnd"/>
      <w:r w:rsidRPr="000F01BC">
        <w:rPr>
          <w:rFonts w:ascii="Times New Roman CYR" w:hAnsi="Times New Roman CYR" w:cs="Times New Roman CYR"/>
          <w:sz w:val="24"/>
          <w:szCs w:val="24"/>
        </w:rPr>
        <w:t xml:space="preserve"> воєнних </w:t>
      </w:r>
      <w:proofErr w:type="spellStart"/>
      <w:r w:rsidRPr="000F01BC">
        <w:rPr>
          <w:rFonts w:ascii="Times New Roman CYR" w:hAnsi="Times New Roman CYR" w:cs="Times New Roman CYR"/>
          <w:sz w:val="24"/>
          <w:szCs w:val="24"/>
        </w:rPr>
        <w:t>дiй</w:t>
      </w:r>
      <w:proofErr w:type="spellEnd"/>
      <w:r w:rsidRPr="000F01BC">
        <w:rPr>
          <w:rFonts w:ascii="Times New Roman CYR" w:hAnsi="Times New Roman CYR" w:cs="Times New Roman CYR"/>
          <w:sz w:val="24"/>
          <w:szCs w:val="24"/>
        </w:rPr>
        <w:t xml:space="preserve"> i що </w:t>
      </w:r>
      <w:proofErr w:type="spellStart"/>
      <w:r w:rsidRPr="000F01BC">
        <w:rPr>
          <w:rFonts w:ascii="Times New Roman CYR" w:hAnsi="Times New Roman CYR" w:cs="Times New Roman CYR"/>
          <w:sz w:val="24"/>
          <w:szCs w:val="24"/>
        </w:rPr>
        <w:t>генерацiя</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електроенергiї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вiдновиться</w:t>
      </w:r>
      <w:proofErr w:type="spellEnd"/>
      <w:r w:rsidRPr="000F01BC">
        <w:rPr>
          <w:rFonts w:ascii="Times New Roman CYR" w:hAnsi="Times New Roman CYR" w:cs="Times New Roman CYR"/>
          <w:sz w:val="24"/>
          <w:szCs w:val="24"/>
        </w:rPr>
        <w:t>;</w:t>
      </w:r>
    </w:p>
    <w:p w14:paraId="214E4B8D"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o</w:t>
      </w:r>
      <w:r w:rsidRPr="000F01BC">
        <w:rPr>
          <w:rFonts w:ascii="Times New Roman CYR" w:hAnsi="Times New Roman CYR" w:cs="Times New Roman CYR"/>
          <w:sz w:val="24"/>
          <w:szCs w:val="24"/>
        </w:rPr>
        <w:tab/>
      </w:r>
      <w:proofErr w:type="spellStart"/>
      <w:r w:rsidRPr="000F01BC">
        <w:rPr>
          <w:rFonts w:ascii="Times New Roman CYR" w:hAnsi="Times New Roman CYR" w:cs="Times New Roman CYR"/>
          <w:sz w:val="24"/>
          <w:szCs w:val="24"/>
        </w:rPr>
        <w:t>невизначенiсть</w:t>
      </w:r>
      <w:proofErr w:type="spellEnd"/>
      <w:r w:rsidRPr="000F01BC">
        <w:rPr>
          <w:rFonts w:ascii="Times New Roman CYR" w:hAnsi="Times New Roman CYR" w:cs="Times New Roman CYR"/>
          <w:sz w:val="24"/>
          <w:szCs w:val="24"/>
        </w:rPr>
        <w:t xml:space="preserve"> щодо того, що </w:t>
      </w:r>
      <w:proofErr w:type="spellStart"/>
      <w:r w:rsidRPr="000F01BC">
        <w:rPr>
          <w:rFonts w:ascii="Times New Roman CYR" w:hAnsi="Times New Roman CYR" w:cs="Times New Roman CYR"/>
          <w:sz w:val="24"/>
          <w:szCs w:val="24"/>
        </w:rPr>
        <w:t>управлiнський</w:t>
      </w:r>
      <w:proofErr w:type="spellEnd"/>
      <w:r w:rsidRPr="000F01BC">
        <w:rPr>
          <w:rFonts w:ascii="Times New Roman CYR" w:hAnsi="Times New Roman CYR" w:cs="Times New Roman CYR"/>
          <w:sz w:val="24"/>
          <w:szCs w:val="24"/>
        </w:rPr>
        <w:t xml:space="preserve"> персонал зможе домовитися про </w:t>
      </w:r>
      <w:proofErr w:type="spellStart"/>
      <w:r w:rsidRPr="000F01BC">
        <w:rPr>
          <w:rFonts w:ascii="Times New Roman CYR" w:hAnsi="Times New Roman CYR" w:cs="Times New Roman CYR"/>
          <w:sz w:val="24"/>
          <w:szCs w:val="24"/>
        </w:rPr>
        <w:t>вiдстрочення</w:t>
      </w:r>
      <w:proofErr w:type="spellEnd"/>
      <w:r w:rsidRPr="000F01BC">
        <w:rPr>
          <w:rFonts w:ascii="Times New Roman CYR" w:hAnsi="Times New Roman CYR" w:cs="Times New Roman CYR"/>
          <w:sz w:val="24"/>
          <w:szCs w:val="24"/>
        </w:rPr>
        <w:t xml:space="preserve"> погашення за </w:t>
      </w:r>
      <w:proofErr w:type="spellStart"/>
      <w:r w:rsidRPr="000F01BC">
        <w:rPr>
          <w:rFonts w:ascii="Times New Roman CYR" w:hAnsi="Times New Roman CYR" w:cs="Times New Roman CYR"/>
          <w:sz w:val="24"/>
          <w:szCs w:val="24"/>
        </w:rPr>
        <w:t>всiма</w:t>
      </w:r>
      <w:proofErr w:type="spellEnd"/>
      <w:r w:rsidRPr="000F01BC">
        <w:rPr>
          <w:rFonts w:ascii="Times New Roman CYR" w:hAnsi="Times New Roman CYR" w:cs="Times New Roman CYR"/>
          <w:sz w:val="24"/>
          <w:szCs w:val="24"/>
        </w:rPr>
        <w:t xml:space="preserve"> її позиковими коштами, за якими </w:t>
      </w:r>
      <w:proofErr w:type="spellStart"/>
      <w:r w:rsidRPr="000F01BC">
        <w:rPr>
          <w:rFonts w:ascii="Times New Roman CYR" w:hAnsi="Times New Roman CYR" w:cs="Times New Roman CYR"/>
          <w:sz w:val="24"/>
          <w:szCs w:val="24"/>
        </w:rPr>
        <w:t>порушенi</w:t>
      </w:r>
      <w:proofErr w:type="spellEnd"/>
      <w:r w:rsidRPr="000F01BC">
        <w:rPr>
          <w:rFonts w:ascii="Times New Roman CYR" w:hAnsi="Times New Roman CYR" w:cs="Times New Roman CYR"/>
          <w:sz w:val="24"/>
          <w:szCs w:val="24"/>
        </w:rPr>
        <w:t xml:space="preserve"> зобов'язання, з кредиторами на </w:t>
      </w:r>
      <w:proofErr w:type="spellStart"/>
      <w:r w:rsidRPr="000F01BC">
        <w:rPr>
          <w:rFonts w:ascii="Times New Roman CYR" w:hAnsi="Times New Roman CYR" w:cs="Times New Roman CYR"/>
          <w:sz w:val="24"/>
          <w:szCs w:val="24"/>
        </w:rPr>
        <w:t>перiод</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принаймнi</w:t>
      </w:r>
      <w:proofErr w:type="spellEnd"/>
      <w:r w:rsidRPr="000F01BC">
        <w:rPr>
          <w:rFonts w:ascii="Times New Roman CYR" w:hAnsi="Times New Roman CYR" w:cs="Times New Roman CYR"/>
          <w:sz w:val="24"/>
          <w:szCs w:val="24"/>
        </w:rPr>
        <w:t xml:space="preserve"> до </w:t>
      </w:r>
      <w:proofErr w:type="spellStart"/>
      <w:r w:rsidRPr="000F01BC">
        <w:rPr>
          <w:rFonts w:ascii="Times New Roman CYR" w:hAnsi="Times New Roman CYR" w:cs="Times New Roman CYR"/>
          <w:sz w:val="24"/>
          <w:szCs w:val="24"/>
        </w:rPr>
        <w:t>кiнця</w:t>
      </w:r>
      <w:proofErr w:type="spellEnd"/>
      <w:r w:rsidRPr="000F01BC">
        <w:rPr>
          <w:rFonts w:ascii="Times New Roman CYR" w:hAnsi="Times New Roman CYR" w:cs="Times New Roman CYR"/>
          <w:sz w:val="24"/>
          <w:szCs w:val="24"/>
        </w:rPr>
        <w:t xml:space="preserve"> 31 грудня 2023 року та подовжити строки погашення до </w:t>
      </w:r>
      <w:proofErr w:type="spellStart"/>
      <w:r w:rsidRPr="000F01BC">
        <w:rPr>
          <w:rFonts w:ascii="Times New Roman CYR" w:hAnsi="Times New Roman CYR" w:cs="Times New Roman CYR"/>
          <w:sz w:val="24"/>
          <w:szCs w:val="24"/>
        </w:rPr>
        <w:t>закiнчення</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вiйни</w:t>
      </w:r>
      <w:proofErr w:type="spellEnd"/>
      <w:r w:rsidRPr="000F01BC">
        <w:rPr>
          <w:rFonts w:ascii="Times New Roman CYR" w:hAnsi="Times New Roman CYR" w:cs="Times New Roman CYR"/>
          <w:sz w:val="24"/>
          <w:szCs w:val="24"/>
        </w:rPr>
        <w:t>, за потреби.</w:t>
      </w:r>
    </w:p>
    <w:p w14:paraId="53B531F8"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З огляду на значний </w:t>
      </w:r>
      <w:proofErr w:type="spellStart"/>
      <w:r w:rsidRPr="000F01BC">
        <w:rPr>
          <w:rFonts w:ascii="Times New Roman CYR" w:hAnsi="Times New Roman CYR" w:cs="Times New Roman CYR"/>
          <w:sz w:val="24"/>
          <w:szCs w:val="24"/>
        </w:rPr>
        <w:t>рiвень</w:t>
      </w:r>
      <w:proofErr w:type="spellEnd"/>
      <w:r w:rsidRPr="000F01BC">
        <w:rPr>
          <w:rFonts w:ascii="Times New Roman CYR" w:hAnsi="Times New Roman CYR" w:cs="Times New Roman CYR"/>
          <w:sz w:val="24"/>
          <w:szCs w:val="24"/>
        </w:rPr>
        <w:t xml:space="preserve"> i </w:t>
      </w:r>
      <w:proofErr w:type="spellStart"/>
      <w:r w:rsidRPr="000F01BC">
        <w:rPr>
          <w:rFonts w:ascii="Times New Roman CYR" w:hAnsi="Times New Roman CYR" w:cs="Times New Roman CYR"/>
          <w:sz w:val="24"/>
          <w:szCs w:val="24"/>
        </w:rPr>
        <w:t>взаємодiю</w:t>
      </w:r>
      <w:proofErr w:type="spellEnd"/>
      <w:r w:rsidRPr="000F01BC">
        <w:rPr>
          <w:rFonts w:ascii="Times New Roman CYR" w:hAnsi="Times New Roman CYR" w:cs="Times New Roman CYR"/>
          <w:sz w:val="24"/>
          <w:szCs w:val="24"/>
        </w:rPr>
        <w:t xml:space="preserve"> цих численних </w:t>
      </w:r>
      <w:proofErr w:type="spellStart"/>
      <w:r w:rsidRPr="000F01BC">
        <w:rPr>
          <w:rFonts w:ascii="Times New Roman CYR" w:hAnsi="Times New Roman CYR" w:cs="Times New Roman CYR"/>
          <w:sz w:val="24"/>
          <w:szCs w:val="24"/>
        </w:rPr>
        <w:t>факторiв</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невизначеностi</w:t>
      </w:r>
      <w:proofErr w:type="spellEnd"/>
      <w:r w:rsidRPr="000F01BC">
        <w:rPr>
          <w:rFonts w:ascii="Times New Roman CYR" w:hAnsi="Times New Roman CYR" w:cs="Times New Roman CYR"/>
          <w:sz w:val="24"/>
          <w:szCs w:val="24"/>
        </w:rPr>
        <w:t xml:space="preserve">, у нас не було </w:t>
      </w:r>
      <w:proofErr w:type="spellStart"/>
      <w:r w:rsidRPr="000F01BC">
        <w:rPr>
          <w:rFonts w:ascii="Times New Roman CYR" w:hAnsi="Times New Roman CYR" w:cs="Times New Roman CYR"/>
          <w:sz w:val="24"/>
          <w:szCs w:val="24"/>
        </w:rPr>
        <w:t>можливостi</w:t>
      </w:r>
      <w:proofErr w:type="spellEnd"/>
      <w:r w:rsidRPr="000F01BC">
        <w:rPr>
          <w:rFonts w:ascii="Times New Roman CYR" w:hAnsi="Times New Roman CYR" w:cs="Times New Roman CYR"/>
          <w:sz w:val="24"/>
          <w:szCs w:val="24"/>
        </w:rPr>
        <w:t xml:space="preserve"> отримати </w:t>
      </w:r>
      <w:proofErr w:type="spellStart"/>
      <w:r w:rsidRPr="000F01BC">
        <w:rPr>
          <w:rFonts w:ascii="Times New Roman CYR" w:hAnsi="Times New Roman CYR" w:cs="Times New Roman CYR"/>
          <w:sz w:val="24"/>
          <w:szCs w:val="24"/>
        </w:rPr>
        <w:t>достатнi</w:t>
      </w:r>
      <w:proofErr w:type="spellEnd"/>
      <w:r w:rsidRPr="000F01BC">
        <w:rPr>
          <w:rFonts w:ascii="Times New Roman CYR" w:hAnsi="Times New Roman CYR" w:cs="Times New Roman CYR"/>
          <w:sz w:val="24"/>
          <w:szCs w:val="24"/>
        </w:rPr>
        <w:t xml:space="preserve"> та </w:t>
      </w:r>
      <w:proofErr w:type="spellStart"/>
      <w:r w:rsidRPr="000F01BC">
        <w:rPr>
          <w:rFonts w:ascii="Times New Roman CYR" w:hAnsi="Times New Roman CYR" w:cs="Times New Roman CYR"/>
          <w:sz w:val="24"/>
          <w:szCs w:val="24"/>
        </w:rPr>
        <w:t>прийнятнi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аудиторськi</w:t>
      </w:r>
      <w:proofErr w:type="spellEnd"/>
      <w:r w:rsidRPr="000F01BC">
        <w:rPr>
          <w:rFonts w:ascii="Times New Roman CYR" w:hAnsi="Times New Roman CYR" w:cs="Times New Roman CYR"/>
          <w:sz w:val="24"/>
          <w:szCs w:val="24"/>
        </w:rPr>
        <w:t xml:space="preserve"> докази щодо </w:t>
      </w:r>
      <w:proofErr w:type="spellStart"/>
      <w:r w:rsidRPr="000F01BC">
        <w:rPr>
          <w:rFonts w:ascii="Times New Roman CYR" w:hAnsi="Times New Roman CYR" w:cs="Times New Roman CYR"/>
          <w:sz w:val="24"/>
          <w:szCs w:val="24"/>
        </w:rPr>
        <w:t>обгрунтованостi</w:t>
      </w:r>
      <w:proofErr w:type="spellEnd"/>
      <w:r w:rsidRPr="000F01BC">
        <w:rPr>
          <w:rFonts w:ascii="Times New Roman CYR" w:hAnsi="Times New Roman CYR" w:cs="Times New Roman CYR"/>
          <w:sz w:val="24"/>
          <w:szCs w:val="24"/>
        </w:rPr>
        <w:t xml:space="preserve"> застосування принципу про </w:t>
      </w:r>
      <w:proofErr w:type="spellStart"/>
      <w:r w:rsidRPr="000F01BC">
        <w:rPr>
          <w:rFonts w:ascii="Times New Roman CYR" w:hAnsi="Times New Roman CYR" w:cs="Times New Roman CYR"/>
          <w:sz w:val="24"/>
          <w:szCs w:val="24"/>
        </w:rPr>
        <w:t>безперервнiсть</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дiяльностi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пiд</w:t>
      </w:r>
      <w:proofErr w:type="spellEnd"/>
      <w:r w:rsidRPr="000F01BC">
        <w:rPr>
          <w:rFonts w:ascii="Times New Roman CYR" w:hAnsi="Times New Roman CYR" w:cs="Times New Roman CYR"/>
          <w:sz w:val="24"/>
          <w:szCs w:val="24"/>
        </w:rPr>
        <w:t xml:space="preserve"> час </w:t>
      </w:r>
      <w:proofErr w:type="spellStart"/>
      <w:r w:rsidRPr="000F01BC">
        <w:rPr>
          <w:rFonts w:ascii="Times New Roman CYR" w:hAnsi="Times New Roman CYR" w:cs="Times New Roman CYR"/>
          <w:sz w:val="24"/>
          <w:szCs w:val="24"/>
        </w:rPr>
        <w:t>пiдготовки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цiєї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i в </w:t>
      </w:r>
      <w:proofErr w:type="spellStart"/>
      <w:r w:rsidRPr="000F01BC">
        <w:rPr>
          <w:rFonts w:ascii="Times New Roman CYR" w:hAnsi="Times New Roman CYR" w:cs="Times New Roman CYR"/>
          <w:sz w:val="24"/>
          <w:szCs w:val="24"/>
        </w:rPr>
        <w:t>результатi</w:t>
      </w:r>
      <w:proofErr w:type="spellEnd"/>
      <w:r w:rsidRPr="000F01BC">
        <w:rPr>
          <w:rFonts w:ascii="Times New Roman CYR" w:hAnsi="Times New Roman CYR" w:cs="Times New Roman CYR"/>
          <w:sz w:val="24"/>
          <w:szCs w:val="24"/>
        </w:rPr>
        <w:t xml:space="preserve"> ми не змогли визначити </w:t>
      </w:r>
      <w:proofErr w:type="spellStart"/>
      <w:r w:rsidRPr="000F01BC">
        <w:rPr>
          <w:rFonts w:ascii="Times New Roman CYR" w:hAnsi="Times New Roman CYR" w:cs="Times New Roman CYR"/>
          <w:sz w:val="24"/>
          <w:szCs w:val="24"/>
        </w:rPr>
        <w:t>необхiднiсть</w:t>
      </w:r>
      <w:proofErr w:type="spellEnd"/>
      <w:r w:rsidRPr="000F01BC">
        <w:rPr>
          <w:rFonts w:ascii="Times New Roman CYR" w:hAnsi="Times New Roman CYR" w:cs="Times New Roman CYR"/>
          <w:sz w:val="24"/>
          <w:szCs w:val="24"/>
        </w:rPr>
        <w:t xml:space="preserve"> коригувань у </w:t>
      </w:r>
      <w:proofErr w:type="spellStart"/>
      <w:r w:rsidRPr="000F01BC">
        <w:rPr>
          <w:rFonts w:ascii="Times New Roman CYR" w:hAnsi="Times New Roman CYR" w:cs="Times New Roman CYR"/>
          <w:sz w:val="24"/>
          <w:szCs w:val="24"/>
        </w:rPr>
        <w:t>цiй</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фiнансовiй</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стосовно цього аспекту.</w:t>
      </w:r>
    </w:p>
    <w:p w14:paraId="694AD773"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7738473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Iнша</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включаючи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управлiння</w:t>
      </w:r>
      <w:proofErr w:type="spellEnd"/>
    </w:p>
    <w:p w14:paraId="45120804"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Управлiнський</w:t>
      </w:r>
      <w:proofErr w:type="spellEnd"/>
      <w:r w:rsidRPr="000F01BC">
        <w:rPr>
          <w:rFonts w:ascii="Times New Roman CYR" w:hAnsi="Times New Roman CYR" w:cs="Times New Roman CYR"/>
          <w:sz w:val="24"/>
          <w:szCs w:val="24"/>
        </w:rPr>
        <w:t xml:space="preserve"> персонал несе </w:t>
      </w:r>
      <w:proofErr w:type="spellStart"/>
      <w:r w:rsidRPr="000F01BC">
        <w:rPr>
          <w:rFonts w:ascii="Times New Roman CYR" w:hAnsi="Times New Roman CYR" w:cs="Times New Roman CYR"/>
          <w:sz w:val="24"/>
          <w:szCs w:val="24"/>
        </w:rPr>
        <w:t>вiдповiдальнiсть</w:t>
      </w:r>
      <w:proofErr w:type="spellEnd"/>
      <w:r w:rsidRPr="000F01BC">
        <w:rPr>
          <w:rFonts w:ascii="Times New Roman CYR" w:hAnsi="Times New Roman CYR" w:cs="Times New Roman CYR"/>
          <w:sz w:val="24"/>
          <w:szCs w:val="24"/>
        </w:rPr>
        <w:t xml:space="preserve"> за </w:t>
      </w:r>
      <w:proofErr w:type="spellStart"/>
      <w:r w:rsidRPr="000F01BC">
        <w:rPr>
          <w:rFonts w:ascii="Times New Roman CYR" w:hAnsi="Times New Roman CYR" w:cs="Times New Roman CYR"/>
          <w:sz w:val="24"/>
          <w:szCs w:val="24"/>
        </w:rPr>
        <w:t>iншу</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iнформацiю</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Iнша</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включає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управлiння</w:t>
      </w:r>
      <w:proofErr w:type="spellEnd"/>
      <w:r w:rsidRPr="000F01BC">
        <w:rPr>
          <w:rFonts w:ascii="Times New Roman CYR" w:hAnsi="Times New Roman CYR" w:cs="Times New Roman CYR"/>
          <w:sz w:val="24"/>
          <w:szCs w:val="24"/>
        </w:rPr>
        <w:t xml:space="preserve"> (але не включає </w:t>
      </w:r>
      <w:proofErr w:type="spellStart"/>
      <w:r w:rsidRPr="000F01BC">
        <w:rPr>
          <w:rFonts w:ascii="Times New Roman CYR" w:hAnsi="Times New Roman CYR" w:cs="Times New Roman CYR"/>
          <w:sz w:val="24"/>
          <w:szCs w:val="24"/>
        </w:rPr>
        <w:t>фiнансову</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звiтнiсть</w:t>
      </w:r>
      <w:proofErr w:type="spellEnd"/>
      <w:r w:rsidRPr="000F01BC">
        <w:rPr>
          <w:rFonts w:ascii="Times New Roman CYR" w:hAnsi="Times New Roman CYR" w:cs="Times New Roman CYR"/>
          <w:sz w:val="24"/>
          <w:szCs w:val="24"/>
        </w:rPr>
        <w:t xml:space="preserve"> та наш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аудитора щодо </w:t>
      </w:r>
      <w:proofErr w:type="spellStart"/>
      <w:r w:rsidRPr="000F01BC">
        <w:rPr>
          <w:rFonts w:ascii="Times New Roman CYR" w:hAnsi="Times New Roman CYR" w:cs="Times New Roman CYR"/>
          <w:sz w:val="24"/>
          <w:szCs w:val="24"/>
        </w:rPr>
        <w:t>цiєї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якi</w:t>
      </w:r>
      <w:proofErr w:type="spellEnd"/>
      <w:r w:rsidRPr="000F01BC">
        <w:rPr>
          <w:rFonts w:ascii="Times New Roman CYR" w:hAnsi="Times New Roman CYR" w:cs="Times New Roman CYR"/>
          <w:sz w:val="24"/>
          <w:szCs w:val="24"/>
        </w:rPr>
        <w:t xml:space="preserve"> ми отримали до дати випуску цього </w:t>
      </w:r>
      <w:proofErr w:type="spellStart"/>
      <w:r w:rsidRPr="000F01BC">
        <w:rPr>
          <w:rFonts w:ascii="Times New Roman CYR" w:hAnsi="Times New Roman CYR" w:cs="Times New Roman CYR"/>
          <w:sz w:val="24"/>
          <w:szCs w:val="24"/>
        </w:rPr>
        <w:t>звiту</w:t>
      </w:r>
      <w:proofErr w:type="spellEnd"/>
      <w:r w:rsidRPr="000F01BC">
        <w:rPr>
          <w:rFonts w:ascii="Times New Roman CYR" w:hAnsi="Times New Roman CYR" w:cs="Times New Roman CYR"/>
          <w:sz w:val="24"/>
          <w:szCs w:val="24"/>
        </w:rPr>
        <w:t xml:space="preserve"> аудитора.</w:t>
      </w:r>
    </w:p>
    <w:p w14:paraId="5FCA49E8"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У зв'язку з проведенням нами аудиту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наш обов'язок полягає в </w:t>
      </w:r>
      <w:proofErr w:type="spellStart"/>
      <w:r w:rsidRPr="000F01BC">
        <w:rPr>
          <w:rFonts w:ascii="Times New Roman CYR" w:hAnsi="Times New Roman CYR" w:cs="Times New Roman CYR"/>
          <w:sz w:val="24"/>
          <w:szCs w:val="24"/>
        </w:rPr>
        <w:t>ознайомленнi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iз</w:t>
      </w:r>
      <w:proofErr w:type="spellEnd"/>
      <w:r w:rsidRPr="000F01BC">
        <w:rPr>
          <w:rFonts w:ascii="Times New Roman CYR" w:hAnsi="Times New Roman CYR" w:cs="Times New Roman CYR"/>
          <w:sz w:val="24"/>
          <w:szCs w:val="24"/>
        </w:rPr>
        <w:t xml:space="preserve"> зазначеною вище </w:t>
      </w:r>
      <w:proofErr w:type="spellStart"/>
      <w:r w:rsidRPr="000F01BC">
        <w:rPr>
          <w:rFonts w:ascii="Times New Roman CYR" w:hAnsi="Times New Roman CYR" w:cs="Times New Roman CYR"/>
          <w:sz w:val="24"/>
          <w:szCs w:val="24"/>
        </w:rPr>
        <w:t>iншою</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iнформацiєю</w:t>
      </w:r>
      <w:proofErr w:type="spellEnd"/>
      <w:r w:rsidRPr="000F01BC">
        <w:rPr>
          <w:rFonts w:ascii="Times New Roman CYR" w:hAnsi="Times New Roman CYR" w:cs="Times New Roman CYR"/>
          <w:sz w:val="24"/>
          <w:szCs w:val="24"/>
        </w:rPr>
        <w:t xml:space="preserve"> та у </w:t>
      </w:r>
      <w:proofErr w:type="spellStart"/>
      <w:r w:rsidRPr="000F01BC">
        <w:rPr>
          <w:rFonts w:ascii="Times New Roman CYR" w:hAnsi="Times New Roman CYR" w:cs="Times New Roman CYR"/>
          <w:sz w:val="24"/>
          <w:szCs w:val="24"/>
        </w:rPr>
        <w:t>розглядi</w:t>
      </w:r>
      <w:proofErr w:type="spellEnd"/>
      <w:r w:rsidRPr="000F01BC">
        <w:rPr>
          <w:rFonts w:ascii="Times New Roman CYR" w:hAnsi="Times New Roman CYR" w:cs="Times New Roman CYR"/>
          <w:sz w:val="24"/>
          <w:szCs w:val="24"/>
        </w:rPr>
        <w:t xml:space="preserve"> питання про те, чи </w:t>
      </w:r>
      <w:proofErr w:type="spellStart"/>
      <w:r w:rsidRPr="000F01BC">
        <w:rPr>
          <w:rFonts w:ascii="Times New Roman CYR" w:hAnsi="Times New Roman CYR" w:cs="Times New Roman CYR"/>
          <w:sz w:val="24"/>
          <w:szCs w:val="24"/>
        </w:rPr>
        <w:t>наявнi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суттєвi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невiдповiдностi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мiж</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iншою</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iнформацiєю</w:t>
      </w:r>
      <w:proofErr w:type="spellEnd"/>
      <w:r w:rsidRPr="000F01BC">
        <w:rPr>
          <w:rFonts w:ascii="Times New Roman CYR" w:hAnsi="Times New Roman CYR" w:cs="Times New Roman CYR"/>
          <w:sz w:val="24"/>
          <w:szCs w:val="24"/>
        </w:rPr>
        <w:t xml:space="preserve"> та </w:t>
      </w:r>
      <w:proofErr w:type="spellStart"/>
      <w:r w:rsidRPr="000F01BC">
        <w:rPr>
          <w:rFonts w:ascii="Times New Roman CYR" w:hAnsi="Times New Roman CYR" w:cs="Times New Roman CYR"/>
          <w:sz w:val="24"/>
          <w:szCs w:val="24"/>
        </w:rPr>
        <w:t>фiнансовою</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звiтнiстю</w:t>
      </w:r>
      <w:proofErr w:type="spellEnd"/>
      <w:r w:rsidRPr="000F01BC">
        <w:rPr>
          <w:rFonts w:ascii="Times New Roman CYR" w:hAnsi="Times New Roman CYR" w:cs="Times New Roman CYR"/>
          <w:sz w:val="24"/>
          <w:szCs w:val="24"/>
        </w:rPr>
        <w:t xml:space="preserve"> або нашими знаннями, одержаними в </w:t>
      </w:r>
      <w:proofErr w:type="spellStart"/>
      <w:r w:rsidRPr="000F01BC">
        <w:rPr>
          <w:rFonts w:ascii="Times New Roman CYR" w:hAnsi="Times New Roman CYR" w:cs="Times New Roman CYR"/>
          <w:sz w:val="24"/>
          <w:szCs w:val="24"/>
        </w:rPr>
        <w:t>ходi</w:t>
      </w:r>
      <w:proofErr w:type="spellEnd"/>
      <w:r w:rsidRPr="000F01BC">
        <w:rPr>
          <w:rFonts w:ascii="Times New Roman CYR" w:hAnsi="Times New Roman CYR" w:cs="Times New Roman CYR"/>
          <w:sz w:val="24"/>
          <w:szCs w:val="24"/>
        </w:rPr>
        <w:t xml:space="preserve"> аудиту, та чи не </w:t>
      </w:r>
      <w:proofErr w:type="spellStart"/>
      <w:r w:rsidRPr="000F01BC">
        <w:rPr>
          <w:rFonts w:ascii="Times New Roman CYR" w:hAnsi="Times New Roman CYR" w:cs="Times New Roman CYR"/>
          <w:sz w:val="24"/>
          <w:szCs w:val="24"/>
        </w:rPr>
        <w:t>мiстить</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iнша</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iнших</w:t>
      </w:r>
      <w:proofErr w:type="spellEnd"/>
      <w:r w:rsidRPr="000F01BC">
        <w:rPr>
          <w:rFonts w:ascii="Times New Roman CYR" w:hAnsi="Times New Roman CYR" w:cs="Times New Roman CYR"/>
          <w:sz w:val="24"/>
          <w:szCs w:val="24"/>
        </w:rPr>
        <w:t xml:space="preserve"> можливих суттєвих викривлень.</w:t>
      </w:r>
    </w:p>
    <w:p w14:paraId="6E823BEB"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З огляду на </w:t>
      </w:r>
      <w:proofErr w:type="spellStart"/>
      <w:r w:rsidRPr="000F01BC">
        <w:rPr>
          <w:rFonts w:ascii="Times New Roman CYR" w:hAnsi="Times New Roman CYR" w:cs="Times New Roman CYR"/>
          <w:sz w:val="24"/>
          <w:szCs w:val="24"/>
        </w:rPr>
        <w:t>значущiсть</w:t>
      </w:r>
      <w:proofErr w:type="spellEnd"/>
      <w:r w:rsidRPr="000F01BC">
        <w:rPr>
          <w:rFonts w:ascii="Times New Roman CYR" w:hAnsi="Times New Roman CYR" w:cs="Times New Roman CYR"/>
          <w:sz w:val="24"/>
          <w:szCs w:val="24"/>
        </w:rPr>
        <w:t xml:space="preserve"> питань, описаних у </w:t>
      </w:r>
      <w:proofErr w:type="spellStart"/>
      <w:r w:rsidRPr="000F01BC">
        <w:rPr>
          <w:rFonts w:ascii="Times New Roman CYR" w:hAnsi="Times New Roman CYR" w:cs="Times New Roman CYR"/>
          <w:sz w:val="24"/>
          <w:szCs w:val="24"/>
        </w:rPr>
        <w:t>роздiлi</w:t>
      </w:r>
      <w:proofErr w:type="spellEnd"/>
      <w:r w:rsidRPr="000F01BC">
        <w:rPr>
          <w:rFonts w:ascii="Times New Roman CYR" w:hAnsi="Times New Roman CYR" w:cs="Times New Roman CYR"/>
          <w:sz w:val="24"/>
          <w:szCs w:val="24"/>
        </w:rPr>
        <w:t xml:space="preserve"> нашого </w:t>
      </w:r>
      <w:proofErr w:type="spellStart"/>
      <w:r w:rsidRPr="000F01BC">
        <w:rPr>
          <w:rFonts w:ascii="Times New Roman CYR" w:hAnsi="Times New Roman CYR" w:cs="Times New Roman CYR"/>
          <w:sz w:val="24"/>
          <w:szCs w:val="24"/>
        </w:rPr>
        <w:t>звiту</w:t>
      </w:r>
      <w:proofErr w:type="spellEnd"/>
      <w:r w:rsidRPr="000F01BC">
        <w:rPr>
          <w:rFonts w:ascii="Times New Roman CYR" w:hAnsi="Times New Roman CYR" w:cs="Times New Roman CYR"/>
          <w:sz w:val="24"/>
          <w:szCs w:val="24"/>
        </w:rPr>
        <w:t xml:space="preserve"> "Основа для </w:t>
      </w:r>
      <w:proofErr w:type="spellStart"/>
      <w:r w:rsidRPr="000F01BC">
        <w:rPr>
          <w:rFonts w:ascii="Times New Roman CYR" w:hAnsi="Times New Roman CYR" w:cs="Times New Roman CYR"/>
          <w:sz w:val="24"/>
          <w:szCs w:val="24"/>
        </w:rPr>
        <w:t>вiдмови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w:t>
      </w:r>
      <w:proofErr w:type="spellEnd"/>
      <w:r w:rsidRPr="000F01BC">
        <w:rPr>
          <w:rFonts w:ascii="Times New Roman CYR" w:hAnsi="Times New Roman CYR" w:cs="Times New Roman CYR"/>
          <w:sz w:val="24"/>
          <w:szCs w:val="24"/>
        </w:rPr>
        <w:t xml:space="preserve"> висловлення думки", ми не висловлюємо думки про те, чи </w:t>
      </w:r>
      <w:proofErr w:type="spellStart"/>
      <w:r w:rsidRPr="000F01BC">
        <w:rPr>
          <w:rFonts w:ascii="Times New Roman CYR" w:hAnsi="Times New Roman CYR" w:cs="Times New Roman CYR"/>
          <w:sz w:val="24"/>
          <w:szCs w:val="24"/>
        </w:rPr>
        <w:t>вiдповiдає</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фiнансовiй</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наведена у </w:t>
      </w:r>
      <w:proofErr w:type="spellStart"/>
      <w:r w:rsidRPr="000F01BC">
        <w:rPr>
          <w:rFonts w:ascii="Times New Roman CYR" w:hAnsi="Times New Roman CYR" w:cs="Times New Roman CYR"/>
          <w:sz w:val="24"/>
          <w:szCs w:val="24"/>
        </w:rPr>
        <w:t>звiтi</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управлiння</w:t>
      </w:r>
      <w:proofErr w:type="spellEnd"/>
      <w:r w:rsidRPr="000F01BC">
        <w:rPr>
          <w:rFonts w:ascii="Times New Roman CYR" w:hAnsi="Times New Roman CYR" w:cs="Times New Roman CYR"/>
          <w:sz w:val="24"/>
          <w:szCs w:val="24"/>
        </w:rPr>
        <w:t xml:space="preserve"> за </w:t>
      </w:r>
      <w:proofErr w:type="spellStart"/>
      <w:r w:rsidRPr="000F01BC">
        <w:rPr>
          <w:rFonts w:ascii="Times New Roman CYR" w:hAnsi="Times New Roman CYR" w:cs="Times New Roman CYR"/>
          <w:sz w:val="24"/>
          <w:szCs w:val="24"/>
        </w:rPr>
        <w:t>фiнансовий</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рiк</w:t>
      </w:r>
      <w:proofErr w:type="spellEnd"/>
      <w:r w:rsidRPr="000F01BC">
        <w:rPr>
          <w:rFonts w:ascii="Times New Roman CYR" w:hAnsi="Times New Roman CYR" w:cs="Times New Roman CYR"/>
          <w:sz w:val="24"/>
          <w:szCs w:val="24"/>
        </w:rPr>
        <w:t xml:space="preserve">, за який </w:t>
      </w:r>
      <w:proofErr w:type="spellStart"/>
      <w:r w:rsidRPr="000F01BC">
        <w:rPr>
          <w:rFonts w:ascii="Times New Roman CYR" w:hAnsi="Times New Roman CYR" w:cs="Times New Roman CYR"/>
          <w:sz w:val="24"/>
          <w:szCs w:val="24"/>
        </w:rPr>
        <w:t>пiдготовлена</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фiнансова</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звiтнiсть</w:t>
      </w:r>
      <w:proofErr w:type="spellEnd"/>
      <w:r w:rsidRPr="000F01BC">
        <w:rPr>
          <w:rFonts w:ascii="Times New Roman CYR" w:hAnsi="Times New Roman CYR" w:cs="Times New Roman CYR"/>
          <w:sz w:val="24"/>
          <w:szCs w:val="24"/>
        </w:rPr>
        <w:t xml:space="preserve">, або чи є така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суттєво викривленою.</w:t>
      </w:r>
    </w:p>
    <w:p w14:paraId="1541A321"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121BED1A"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Вiдповiдальнiсть</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управлiнського</w:t>
      </w:r>
      <w:proofErr w:type="spellEnd"/>
      <w:r w:rsidRPr="000F01BC">
        <w:rPr>
          <w:rFonts w:ascii="Times New Roman CYR" w:hAnsi="Times New Roman CYR" w:cs="Times New Roman CYR"/>
          <w:sz w:val="24"/>
          <w:szCs w:val="24"/>
        </w:rPr>
        <w:t xml:space="preserve"> персоналу та </w:t>
      </w:r>
      <w:proofErr w:type="spellStart"/>
      <w:r w:rsidRPr="000F01BC">
        <w:rPr>
          <w:rFonts w:ascii="Times New Roman CYR" w:hAnsi="Times New Roman CYR" w:cs="Times New Roman CYR"/>
          <w:sz w:val="24"/>
          <w:szCs w:val="24"/>
        </w:rPr>
        <w:t>осiб</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вiдповiдальних</w:t>
      </w:r>
      <w:proofErr w:type="spellEnd"/>
      <w:r w:rsidRPr="000F01BC">
        <w:rPr>
          <w:rFonts w:ascii="Times New Roman CYR" w:hAnsi="Times New Roman CYR" w:cs="Times New Roman CYR"/>
          <w:sz w:val="24"/>
          <w:szCs w:val="24"/>
        </w:rPr>
        <w:t xml:space="preserve"> за корпоративне </w:t>
      </w:r>
      <w:proofErr w:type="spellStart"/>
      <w:r w:rsidRPr="000F01BC">
        <w:rPr>
          <w:rFonts w:ascii="Times New Roman CYR" w:hAnsi="Times New Roman CYR" w:cs="Times New Roman CYR"/>
          <w:sz w:val="24"/>
          <w:szCs w:val="24"/>
        </w:rPr>
        <w:t>управлiння</w:t>
      </w:r>
      <w:proofErr w:type="spellEnd"/>
      <w:r w:rsidRPr="000F01BC">
        <w:rPr>
          <w:rFonts w:ascii="Times New Roman CYR" w:hAnsi="Times New Roman CYR" w:cs="Times New Roman CYR"/>
          <w:sz w:val="24"/>
          <w:szCs w:val="24"/>
        </w:rPr>
        <w:t xml:space="preserve">, за </w:t>
      </w:r>
      <w:proofErr w:type="spellStart"/>
      <w:r w:rsidRPr="000F01BC">
        <w:rPr>
          <w:rFonts w:ascii="Times New Roman CYR" w:hAnsi="Times New Roman CYR" w:cs="Times New Roman CYR"/>
          <w:sz w:val="24"/>
          <w:szCs w:val="24"/>
        </w:rPr>
        <w:t>фiнансову</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звiтнiсть</w:t>
      </w:r>
      <w:proofErr w:type="spellEnd"/>
    </w:p>
    <w:p w14:paraId="5463B631"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Управлiнський</w:t>
      </w:r>
      <w:proofErr w:type="spellEnd"/>
      <w:r w:rsidRPr="000F01BC">
        <w:rPr>
          <w:rFonts w:ascii="Times New Roman CYR" w:hAnsi="Times New Roman CYR" w:cs="Times New Roman CYR"/>
          <w:sz w:val="24"/>
          <w:szCs w:val="24"/>
        </w:rPr>
        <w:t xml:space="preserve"> персонал несе </w:t>
      </w:r>
      <w:proofErr w:type="spellStart"/>
      <w:r w:rsidRPr="000F01BC">
        <w:rPr>
          <w:rFonts w:ascii="Times New Roman CYR" w:hAnsi="Times New Roman CYR" w:cs="Times New Roman CYR"/>
          <w:sz w:val="24"/>
          <w:szCs w:val="24"/>
        </w:rPr>
        <w:t>вiдповiдальнiсть</w:t>
      </w:r>
      <w:proofErr w:type="spellEnd"/>
      <w:r w:rsidRPr="000F01BC">
        <w:rPr>
          <w:rFonts w:ascii="Times New Roman CYR" w:hAnsi="Times New Roman CYR" w:cs="Times New Roman CYR"/>
          <w:sz w:val="24"/>
          <w:szCs w:val="24"/>
        </w:rPr>
        <w:t xml:space="preserve"> за складання i </w:t>
      </w:r>
      <w:proofErr w:type="spellStart"/>
      <w:r w:rsidRPr="000F01BC">
        <w:rPr>
          <w:rFonts w:ascii="Times New Roman CYR" w:hAnsi="Times New Roman CYR" w:cs="Times New Roman CYR"/>
          <w:sz w:val="24"/>
          <w:szCs w:val="24"/>
        </w:rPr>
        <w:t>достовiрне</w:t>
      </w:r>
      <w:proofErr w:type="spellEnd"/>
      <w:r w:rsidRPr="000F01BC">
        <w:rPr>
          <w:rFonts w:ascii="Times New Roman CYR" w:hAnsi="Times New Roman CYR" w:cs="Times New Roman CYR"/>
          <w:sz w:val="24"/>
          <w:szCs w:val="24"/>
        </w:rPr>
        <w:t xml:space="preserve"> подання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вiдповiдно</w:t>
      </w:r>
      <w:proofErr w:type="spellEnd"/>
      <w:r w:rsidRPr="000F01BC">
        <w:rPr>
          <w:rFonts w:ascii="Times New Roman CYR" w:hAnsi="Times New Roman CYR" w:cs="Times New Roman CYR"/>
          <w:sz w:val="24"/>
          <w:szCs w:val="24"/>
        </w:rPr>
        <w:t xml:space="preserve"> до </w:t>
      </w:r>
      <w:proofErr w:type="spellStart"/>
      <w:r w:rsidRPr="000F01BC">
        <w:rPr>
          <w:rFonts w:ascii="Times New Roman CYR" w:hAnsi="Times New Roman CYR" w:cs="Times New Roman CYR"/>
          <w:sz w:val="24"/>
          <w:szCs w:val="24"/>
        </w:rPr>
        <w:t>Мiжнародних</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стандартiв</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(МСФЗ) та вимог Закону України "Про бухгалтерський </w:t>
      </w:r>
      <w:proofErr w:type="spellStart"/>
      <w:r w:rsidRPr="000F01BC">
        <w:rPr>
          <w:rFonts w:ascii="Times New Roman CYR" w:hAnsi="Times New Roman CYR" w:cs="Times New Roman CYR"/>
          <w:sz w:val="24"/>
          <w:szCs w:val="24"/>
        </w:rPr>
        <w:t>облiк</w:t>
      </w:r>
      <w:proofErr w:type="spellEnd"/>
      <w:r w:rsidRPr="000F01BC">
        <w:rPr>
          <w:rFonts w:ascii="Times New Roman CYR" w:hAnsi="Times New Roman CYR" w:cs="Times New Roman CYR"/>
          <w:sz w:val="24"/>
          <w:szCs w:val="24"/>
        </w:rPr>
        <w:t xml:space="preserve"> i </w:t>
      </w:r>
      <w:proofErr w:type="spellStart"/>
      <w:r w:rsidRPr="000F01BC">
        <w:rPr>
          <w:rFonts w:ascii="Times New Roman CYR" w:hAnsi="Times New Roman CYR" w:cs="Times New Roman CYR"/>
          <w:sz w:val="24"/>
          <w:szCs w:val="24"/>
        </w:rPr>
        <w:t>фiнансову</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звiтнiсть</w:t>
      </w:r>
      <w:proofErr w:type="spellEnd"/>
      <w:r w:rsidRPr="000F01BC">
        <w:rPr>
          <w:rFonts w:ascii="Times New Roman CYR" w:hAnsi="Times New Roman CYR" w:cs="Times New Roman CYR"/>
          <w:sz w:val="24"/>
          <w:szCs w:val="24"/>
        </w:rPr>
        <w:t xml:space="preserve"> в </w:t>
      </w:r>
      <w:proofErr w:type="spellStart"/>
      <w:r w:rsidRPr="000F01BC">
        <w:rPr>
          <w:rFonts w:ascii="Times New Roman CYR" w:hAnsi="Times New Roman CYR" w:cs="Times New Roman CYR"/>
          <w:sz w:val="24"/>
          <w:szCs w:val="24"/>
        </w:rPr>
        <w:t>Українi</w:t>
      </w:r>
      <w:proofErr w:type="spellEnd"/>
      <w:r w:rsidRPr="000F01BC">
        <w:rPr>
          <w:rFonts w:ascii="Times New Roman CYR" w:hAnsi="Times New Roman CYR" w:cs="Times New Roman CYR"/>
          <w:sz w:val="24"/>
          <w:szCs w:val="24"/>
        </w:rPr>
        <w:t xml:space="preserve">" щодо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а також за такий </w:t>
      </w:r>
      <w:proofErr w:type="spellStart"/>
      <w:r w:rsidRPr="000F01BC">
        <w:rPr>
          <w:rFonts w:ascii="Times New Roman CYR" w:hAnsi="Times New Roman CYR" w:cs="Times New Roman CYR"/>
          <w:sz w:val="24"/>
          <w:szCs w:val="24"/>
        </w:rPr>
        <w:t>внутрiшнiй</w:t>
      </w:r>
      <w:proofErr w:type="spellEnd"/>
      <w:r w:rsidRPr="000F01BC">
        <w:rPr>
          <w:rFonts w:ascii="Times New Roman CYR" w:hAnsi="Times New Roman CYR" w:cs="Times New Roman CYR"/>
          <w:sz w:val="24"/>
          <w:szCs w:val="24"/>
        </w:rPr>
        <w:t xml:space="preserve"> контроль, який </w:t>
      </w:r>
      <w:proofErr w:type="spellStart"/>
      <w:r w:rsidRPr="000F01BC">
        <w:rPr>
          <w:rFonts w:ascii="Times New Roman CYR" w:hAnsi="Times New Roman CYR" w:cs="Times New Roman CYR"/>
          <w:sz w:val="24"/>
          <w:szCs w:val="24"/>
        </w:rPr>
        <w:t>управлiнський</w:t>
      </w:r>
      <w:proofErr w:type="spellEnd"/>
      <w:r w:rsidRPr="000F01BC">
        <w:rPr>
          <w:rFonts w:ascii="Times New Roman CYR" w:hAnsi="Times New Roman CYR" w:cs="Times New Roman CYR"/>
          <w:sz w:val="24"/>
          <w:szCs w:val="24"/>
        </w:rPr>
        <w:t xml:space="preserve"> персонал визначає </w:t>
      </w:r>
      <w:proofErr w:type="spellStart"/>
      <w:r w:rsidRPr="000F01BC">
        <w:rPr>
          <w:rFonts w:ascii="Times New Roman CYR" w:hAnsi="Times New Roman CYR" w:cs="Times New Roman CYR"/>
          <w:sz w:val="24"/>
          <w:szCs w:val="24"/>
        </w:rPr>
        <w:t>потрiбним</w:t>
      </w:r>
      <w:proofErr w:type="spellEnd"/>
      <w:r w:rsidRPr="000F01BC">
        <w:rPr>
          <w:rFonts w:ascii="Times New Roman CYR" w:hAnsi="Times New Roman CYR" w:cs="Times New Roman CYR"/>
          <w:sz w:val="24"/>
          <w:szCs w:val="24"/>
        </w:rPr>
        <w:t xml:space="preserve"> для того, щоб забезпечити складання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що не </w:t>
      </w:r>
      <w:proofErr w:type="spellStart"/>
      <w:r w:rsidRPr="000F01BC">
        <w:rPr>
          <w:rFonts w:ascii="Times New Roman CYR" w:hAnsi="Times New Roman CYR" w:cs="Times New Roman CYR"/>
          <w:sz w:val="24"/>
          <w:szCs w:val="24"/>
        </w:rPr>
        <w:t>мiстить</w:t>
      </w:r>
      <w:proofErr w:type="spellEnd"/>
      <w:r w:rsidRPr="000F01BC">
        <w:rPr>
          <w:rFonts w:ascii="Times New Roman CYR" w:hAnsi="Times New Roman CYR" w:cs="Times New Roman CYR"/>
          <w:sz w:val="24"/>
          <w:szCs w:val="24"/>
        </w:rPr>
        <w:t xml:space="preserve"> суттєвих викривлень </w:t>
      </w:r>
      <w:proofErr w:type="spellStart"/>
      <w:r w:rsidRPr="000F01BC">
        <w:rPr>
          <w:rFonts w:ascii="Times New Roman CYR" w:hAnsi="Times New Roman CYR" w:cs="Times New Roman CYR"/>
          <w:sz w:val="24"/>
          <w:szCs w:val="24"/>
        </w:rPr>
        <w:t>внаслiдок</w:t>
      </w:r>
      <w:proofErr w:type="spellEnd"/>
      <w:r w:rsidRPr="000F01BC">
        <w:rPr>
          <w:rFonts w:ascii="Times New Roman CYR" w:hAnsi="Times New Roman CYR" w:cs="Times New Roman CYR"/>
          <w:sz w:val="24"/>
          <w:szCs w:val="24"/>
        </w:rPr>
        <w:t xml:space="preserve"> шахрайства або помилки.</w:t>
      </w:r>
    </w:p>
    <w:p w14:paraId="1051550A"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1B380EF1"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При </w:t>
      </w:r>
      <w:proofErr w:type="spellStart"/>
      <w:r w:rsidRPr="000F01BC">
        <w:rPr>
          <w:rFonts w:ascii="Times New Roman CYR" w:hAnsi="Times New Roman CYR" w:cs="Times New Roman CYR"/>
          <w:sz w:val="24"/>
          <w:szCs w:val="24"/>
        </w:rPr>
        <w:t>складаннi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управлiнський</w:t>
      </w:r>
      <w:proofErr w:type="spellEnd"/>
      <w:r w:rsidRPr="000F01BC">
        <w:rPr>
          <w:rFonts w:ascii="Times New Roman CYR" w:hAnsi="Times New Roman CYR" w:cs="Times New Roman CYR"/>
          <w:sz w:val="24"/>
          <w:szCs w:val="24"/>
        </w:rPr>
        <w:t xml:space="preserve"> персонал несе </w:t>
      </w:r>
      <w:proofErr w:type="spellStart"/>
      <w:r w:rsidRPr="000F01BC">
        <w:rPr>
          <w:rFonts w:ascii="Times New Roman CYR" w:hAnsi="Times New Roman CYR" w:cs="Times New Roman CYR"/>
          <w:sz w:val="24"/>
          <w:szCs w:val="24"/>
        </w:rPr>
        <w:t>вiдповiдальнiсть</w:t>
      </w:r>
      <w:proofErr w:type="spellEnd"/>
      <w:r w:rsidRPr="000F01BC">
        <w:rPr>
          <w:rFonts w:ascii="Times New Roman CYR" w:hAnsi="Times New Roman CYR" w:cs="Times New Roman CYR"/>
          <w:sz w:val="24"/>
          <w:szCs w:val="24"/>
        </w:rPr>
        <w:t xml:space="preserve"> за </w:t>
      </w:r>
      <w:proofErr w:type="spellStart"/>
      <w:r w:rsidRPr="000F01BC">
        <w:rPr>
          <w:rFonts w:ascii="Times New Roman CYR" w:hAnsi="Times New Roman CYR" w:cs="Times New Roman CYR"/>
          <w:sz w:val="24"/>
          <w:szCs w:val="24"/>
        </w:rPr>
        <w:t>оцiнку</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здатностi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продовжувати безперервну </w:t>
      </w:r>
      <w:proofErr w:type="spellStart"/>
      <w:r w:rsidRPr="000F01BC">
        <w:rPr>
          <w:rFonts w:ascii="Times New Roman CYR" w:hAnsi="Times New Roman CYR" w:cs="Times New Roman CYR"/>
          <w:sz w:val="24"/>
          <w:szCs w:val="24"/>
        </w:rPr>
        <w:t>дiяльнiсть</w:t>
      </w:r>
      <w:proofErr w:type="spellEnd"/>
      <w:r w:rsidRPr="000F01BC">
        <w:rPr>
          <w:rFonts w:ascii="Times New Roman CYR" w:hAnsi="Times New Roman CYR" w:cs="Times New Roman CYR"/>
          <w:sz w:val="24"/>
          <w:szCs w:val="24"/>
        </w:rPr>
        <w:t xml:space="preserve">, за розкриття у </w:t>
      </w:r>
      <w:proofErr w:type="spellStart"/>
      <w:r w:rsidRPr="000F01BC">
        <w:rPr>
          <w:rFonts w:ascii="Times New Roman CYR" w:hAnsi="Times New Roman CYR" w:cs="Times New Roman CYR"/>
          <w:sz w:val="24"/>
          <w:szCs w:val="24"/>
        </w:rPr>
        <w:t>вiдповiдних</w:t>
      </w:r>
      <w:proofErr w:type="spellEnd"/>
      <w:r w:rsidRPr="000F01BC">
        <w:rPr>
          <w:rFonts w:ascii="Times New Roman CYR" w:hAnsi="Times New Roman CYR" w:cs="Times New Roman CYR"/>
          <w:sz w:val="24"/>
          <w:szCs w:val="24"/>
        </w:rPr>
        <w:t xml:space="preserve"> випадках </w:t>
      </w:r>
      <w:proofErr w:type="spellStart"/>
      <w:r w:rsidRPr="000F01BC">
        <w:rPr>
          <w:rFonts w:ascii="Times New Roman CYR" w:hAnsi="Times New Roman CYR" w:cs="Times New Roman CYR"/>
          <w:sz w:val="24"/>
          <w:szCs w:val="24"/>
        </w:rPr>
        <w:t>вiдомостей</w:t>
      </w:r>
      <w:proofErr w:type="spellEnd"/>
      <w:r w:rsidRPr="000F01BC">
        <w:rPr>
          <w:rFonts w:ascii="Times New Roman CYR" w:hAnsi="Times New Roman CYR" w:cs="Times New Roman CYR"/>
          <w:sz w:val="24"/>
          <w:szCs w:val="24"/>
        </w:rPr>
        <w:t xml:space="preserve">, що стосуються безперервної </w:t>
      </w:r>
      <w:proofErr w:type="spellStart"/>
      <w:r w:rsidRPr="000F01BC">
        <w:rPr>
          <w:rFonts w:ascii="Times New Roman CYR" w:hAnsi="Times New Roman CYR" w:cs="Times New Roman CYR"/>
          <w:sz w:val="24"/>
          <w:szCs w:val="24"/>
        </w:rPr>
        <w:t>дiяльностi</w:t>
      </w:r>
      <w:proofErr w:type="spellEnd"/>
      <w:r w:rsidRPr="000F01BC">
        <w:rPr>
          <w:rFonts w:ascii="Times New Roman CYR" w:hAnsi="Times New Roman CYR" w:cs="Times New Roman CYR"/>
          <w:sz w:val="24"/>
          <w:szCs w:val="24"/>
        </w:rPr>
        <w:t xml:space="preserve">, та за складання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на </w:t>
      </w:r>
      <w:proofErr w:type="spellStart"/>
      <w:r w:rsidRPr="000F01BC">
        <w:rPr>
          <w:rFonts w:ascii="Times New Roman CYR" w:hAnsi="Times New Roman CYR" w:cs="Times New Roman CYR"/>
          <w:sz w:val="24"/>
          <w:szCs w:val="24"/>
        </w:rPr>
        <w:t>основi</w:t>
      </w:r>
      <w:proofErr w:type="spellEnd"/>
      <w:r w:rsidRPr="000F01BC">
        <w:rPr>
          <w:rFonts w:ascii="Times New Roman CYR" w:hAnsi="Times New Roman CYR" w:cs="Times New Roman CYR"/>
          <w:sz w:val="24"/>
          <w:szCs w:val="24"/>
        </w:rPr>
        <w:t xml:space="preserve"> припущення про подальшу безперервну </w:t>
      </w:r>
      <w:proofErr w:type="spellStart"/>
      <w:r w:rsidRPr="000F01BC">
        <w:rPr>
          <w:rFonts w:ascii="Times New Roman CYR" w:hAnsi="Times New Roman CYR" w:cs="Times New Roman CYR"/>
          <w:sz w:val="24"/>
          <w:szCs w:val="24"/>
        </w:rPr>
        <w:t>дiяльнiсть</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крiм</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випадкiв</w:t>
      </w:r>
      <w:proofErr w:type="spellEnd"/>
      <w:r w:rsidRPr="000F01BC">
        <w:rPr>
          <w:rFonts w:ascii="Times New Roman CYR" w:hAnsi="Times New Roman CYR" w:cs="Times New Roman CYR"/>
          <w:sz w:val="24"/>
          <w:szCs w:val="24"/>
        </w:rPr>
        <w:t xml:space="preserve">, коли </w:t>
      </w:r>
      <w:proofErr w:type="spellStart"/>
      <w:r w:rsidRPr="000F01BC">
        <w:rPr>
          <w:rFonts w:ascii="Times New Roman CYR" w:hAnsi="Times New Roman CYR" w:cs="Times New Roman CYR"/>
          <w:sz w:val="24"/>
          <w:szCs w:val="24"/>
        </w:rPr>
        <w:t>управлiнський</w:t>
      </w:r>
      <w:proofErr w:type="spellEnd"/>
      <w:r w:rsidRPr="000F01BC">
        <w:rPr>
          <w:rFonts w:ascii="Times New Roman CYR" w:hAnsi="Times New Roman CYR" w:cs="Times New Roman CYR"/>
          <w:sz w:val="24"/>
          <w:szCs w:val="24"/>
        </w:rPr>
        <w:t xml:space="preserve"> персонал має </w:t>
      </w:r>
      <w:proofErr w:type="spellStart"/>
      <w:r w:rsidRPr="000F01BC">
        <w:rPr>
          <w:rFonts w:ascii="Times New Roman CYR" w:hAnsi="Times New Roman CYR" w:cs="Times New Roman CYR"/>
          <w:sz w:val="24"/>
          <w:szCs w:val="24"/>
        </w:rPr>
        <w:t>намiр</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лiквiдувати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Компанiю</w:t>
      </w:r>
      <w:proofErr w:type="spellEnd"/>
      <w:r w:rsidRPr="000F01BC">
        <w:rPr>
          <w:rFonts w:ascii="Times New Roman CYR" w:hAnsi="Times New Roman CYR" w:cs="Times New Roman CYR"/>
          <w:sz w:val="24"/>
          <w:szCs w:val="24"/>
        </w:rPr>
        <w:t xml:space="preserve"> або припинити її </w:t>
      </w:r>
      <w:proofErr w:type="spellStart"/>
      <w:r w:rsidRPr="000F01BC">
        <w:rPr>
          <w:rFonts w:ascii="Times New Roman CYR" w:hAnsi="Times New Roman CYR" w:cs="Times New Roman CYR"/>
          <w:sz w:val="24"/>
          <w:szCs w:val="24"/>
        </w:rPr>
        <w:t>дiяльнiсть</w:t>
      </w:r>
      <w:proofErr w:type="spellEnd"/>
      <w:r w:rsidRPr="000F01BC">
        <w:rPr>
          <w:rFonts w:ascii="Times New Roman CYR" w:hAnsi="Times New Roman CYR" w:cs="Times New Roman CYR"/>
          <w:sz w:val="24"/>
          <w:szCs w:val="24"/>
        </w:rPr>
        <w:t xml:space="preserve">, або коли в нього </w:t>
      </w:r>
      <w:proofErr w:type="spellStart"/>
      <w:r w:rsidRPr="000F01BC">
        <w:rPr>
          <w:rFonts w:ascii="Times New Roman CYR" w:hAnsi="Times New Roman CYR" w:cs="Times New Roman CYR"/>
          <w:sz w:val="24"/>
          <w:szCs w:val="24"/>
        </w:rPr>
        <w:t>вiдсутня</w:t>
      </w:r>
      <w:proofErr w:type="spellEnd"/>
      <w:r w:rsidRPr="000F01BC">
        <w:rPr>
          <w:rFonts w:ascii="Times New Roman CYR" w:hAnsi="Times New Roman CYR" w:cs="Times New Roman CYR"/>
          <w:sz w:val="24"/>
          <w:szCs w:val="24"/>
        </w:rPr>
        <w:t xml:space="preserve"> жодна реальна альтернатива, </w:t>
      </w:r>
      <w:proofErr w:type="spellStart"/>
      <w:r w:rsidRPr="000F01BC">
        <w:rPr>
          <w:rFonts w:ascii="Times New Roman CYR" w:hAnsi="Times New Roman CYR" w:cs="Times New Roman CYR"/>
          <w:sz w:val="24"/>
          <w:szCs w:val="24"/>
        </w:rPr>
        <w:t>крiм</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лiквiдацiї</w:t>
      </w:r>
      <w:proofErr w:type="spellEnd"/>
      <w:r w:rsidRPr="000F01BC">
        <w:rPr>
          <w:rFonts w:ascii="Times New Roman CYR" w:hAnsi="Times New Roman CYR" w:cs="Times New Roman CYR"/>
          <w:sz w:val="24"/>
          <w:szCs w:val="24"/>
        </w:rPr>
        <w:t xml:space="preserve"> або припинення </w:t>
      </w:r>
      <w:proofErr w:type="spellStart"/>
      <w:r w:rsidRPr="000F01BC">
        <w:rPr>
          <w:rFonts w:ascii="Times New Roman CYR" w:hAnsi="Times New Roman CYR" w:cs="Times New Roman CYR"/>
          <w:sz w:val="24"/>
          <w:szCs w:val="24"/>
        </w:rPr>
        <w:t>дiяльностi</w:t>
      </w:r>
      <w:proofErr w:type="spellEnd"/>
      <w:r w:rsidRPr="000F01BC">
        <w:rPr>
          <w:rFonts w:ascii="Times New Roman CYR" w:hAnsi="Times New Roman CYR" w:cs="Times New Roman CYR"/>
          <w:sz w:val="24"/>
          <w:szCs w:val="24"/>
        </w:rPr>
        <w:t>.</w:t>
      </w:r>
    </w:p>
    <w:p w14:paraId="50A1F0C4"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6F9E7866"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Особи, </w:t>
      </w:r>
      <w:proofErr w:type="spellStart"/>
      <w:r w:rsidRPr="000F01BC">
        <w:rPr>
          <w:rFonts w:ascii="Times New Roman CYR" w:hAnsi="Times New Roman CYR" w:cs="Times New Roman CYR"/>
          <w:sz w:val="24"/>
          <w:szCs w:val="24"/>
        </w:rPr>
        <w:t>вiдповiдальнi</w:t>
      </w:r>
      <w:proofErr w:type="spellEnd"/>
      <w:r w:rsidRPr="000F01BC">
        <w:rPr>
          <w:rFonts w:ascii="Times New Roman CYR" w:hAnsi="Times New Roman CYR" w:cs="Times New Roman CYR"/>
          <w:sz w:val="24"/>
          <w:szCs w:val="24"/>
        </w:rPr>
        <w:t xml:space="preserve"> за корпоративне </w:t>
      </w:r>
      <w:proofErr w:type="spellStart"/>
      <w:r w:rsidRPr="000F01BC">
        <w:rPr>
          <w:rFonts w:ascii="Times New Roman CYR" w:hAnsi="Times New Roman CYR" w:cs="Times New Roman CYR"/>
          <w:sz w:val="24"/>
          <w:szCs w:val="24"/>
        </w:rPr>
        <w:t>управлiння</w:t>
      </w:r>
      <w:proofErr w:type="spellEnd"/>
      <w:r w:rsidRPr="000F01BC">
        <w:rPr>
          <w:rFonts w:ascii="Times New Roman CYR" w:hAnsi="Times New Roman CYR" w:cs="Times New Roman CYR"/>
          <w:sz w:val="24"/>
          <w:szCs w:val="24"/>
        </w:rPr>
        <w:t xml:space="preserve">, несуть </w:t>
      </w:r>
      <w:proofErr w:type="spellStart"/>
      <w:r w:rsidRPr="000F01BC">
        <w:rPr>
          <w:rFonts w:ascii="Times New Roman CYR" w:hAnsi="Times New Roman CYR" w:cs="Times New Roman CYR"/>
          <w:sz w:val="24"/>
          <w:szCs w:val="24"/>
        </w:rPr>
        <w:t>вiдповiдальнiсть</w:t>
      </w:r>
      <w:proofErr w:type="spellEnd"/>
      <w:r w:rsidRPr="000F01BC">
        <w:rPr>
          <w:rFonts w:ascii="Times New Roman CYR" w:hAnsi="Times New Roman CYR" w:cs="Times New Roman CYR"/>
          <w:sz w:val="24"/>
          <w:szCs w:val="24"/>
        </w:rPr>
        <w:t xml:space="preserve"> за нагляд за процесом </w:t>
      </w:r>
      <w:proofErr w:type="spellStart"/>
      <w:r w:rsidRPr="000F01BC">
        <w:rPr>
          <w:rFonts w:ascii="Times New Roman CYR" w:hAnsi="Times New Roman CYR" w:cs="Times New Roman CYR"/>
          <w:sz w:val="24"/>
          <w:szCs w:val="24"/>
        </w:rPr>
        <w:t>пiдготовки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w:t>
      </w:r>
    </w:p>
    <w:p w14:paraId="2D7DE228"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5159F12C"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Вiдповiдальнiсть</w:t>
      </w:r>
      <w:proofErr w:type="spellEnd"/>
      <w:r w:rsidRPr="000F01BC">
        <w:rPr>
          <w:rFonts w:ascii="Times New Roman CYR" w:hAnsi="Times New Roman CYR" w:cs="Times New Roman CYR"/>
          <w:sz w:val="24"/>
          <w:szCs w:val="24"/>
        </w:rPr>
        <w:t xml:space="preserve"> аудитора за аудит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p>
    <w:p w14:paraId="0285FA42"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Ми </w:t>
      </w:r>
      <w:proofErr w:type="spellStart"/>
      <w:r w:rsidRPr="000F01BC">
        <w:rPr>
          <w:rFonts w:ascii="Times New Roman CYR" w:hAnsi="Times New Roman CYR" w:cs="Times New Roman CYR"/>
          <w:sz w:val="24"/>
          <w:szCs w:val="24"/>
        </w:rPr>
        <w:t>вiдповiдаємо</w:t>
      </w:r>
      <w:proofErr w:type="spellEnd"/>
      <w:r w:rsidRPr="000F01BC">
        <w:rPr>
          <w:rFonts w:ascii="Times New Roman CYR" w:hAnsi="Times New Roman CYR" w:cs="Times New Roman CYR"/>
          <w:sz w:val="24"/>
          <w:szCs w:val="24"/>
        </w:rPr>
        <w:t xml:space="preserve"> за проведення аудиту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у </w:t>
      </w:r>
      <w:proofErr w:type="spellStart"/>
      <w:r w:rsidRPr="000F01BC">
        <w:rPr>
          <w:rFonts w:ascii="Times New Roman CYR" w:hAnsi="Times New Roman CYR" w:cs="Times New Roman CYR"/>
          <w:sz w:val="24"/>
          <w:szCs w:val="24"/>
        </w:rPr>
        <w:t>вiдповiдностi</w:t>
      </w:r>
      <w:proofErr w:type="spellEnd"/>
      <w:r w:rsidRPr="000F01BC">
        <w:rPr>
          <w:rFonts w:ascii="Times New Roman CYR" w:hAnsi="Times New Roman CYR" w:cs="Times New Roman CYR"/>
          <w:sz w:val="24"/>
          <w:szCs w:val="24"/>
        </w:rPr>
        <w:t xml:space="preserve"> до </w:t>
      </w:r>
      <w:proofErr w:type="spellStart"/>
      <w:r w:rsidRPr="000F01BC">
        <w:rPr>
          <w:rFonts w:ascii="Times New Roman CYR" w:hAnsi="Times New Roman CYR" w:cs="Times New Roman CYR"/>
          <w:sz w:val="24"/>
          <w:szCs w:val="24"/>
        </w:rPr>
        <w:t>Мiжнародних</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стандартiв</w:t>
      </w:r>
      <w:proofErr w:type="spellEnd"/>
      <w:r w:rsidRPr="000F01BC">
        <w:rPr>
          <w:rFonts w:ascii="Times New Roman CYR" w:hAnsi="Times New Roman CYR" w:cs="Times New Roman CYR"/>
          <w:sz w:val="24"/>
          <w:szCs w:val="24"/>
        </w:rPr>
        <w:t xml:space="preserve"> аудиту та надання </w:t>
      </w:r>
      <w:proofErr w:type="spellStart"/>
      <w:r w:rsidRPr="000F01BC">
        <w:rPr>
          <w:rFonts w:ascii="Times New Roman CYR" w:hAnsi="Times New Roman CYR" w:cs="Times New Roman CYR"/>
          <w:sz w:val="24"/>
          <w:szCs w:val="24"/>
        </w:rPr>
        <w:t>звiту</w:t>
      </w:r>
      <w:proofErr w:type="spellEnd"/>
      <w:r w:rsidRPr="000F01BC">
        <w:rPr>
          <w:rFonts w:ascii="Times New Roman CYR" w:hAnsi="Times New Roman CYR" w:cs="Times New Roman CYR"/>
          <w:sz w:val="24"/>
          <w:szCs w:val="24"/>
        </w:rPr>
        <w:t xml:space="preserve"> аудитора. Проте, з огляду на питання, </w:t>
      </w:r>
      <w:proofErr w:type="spellStart"/>
      <w:r w:rsidRPr="000F01BC">
        <w:rPr>
          <w:rFonts w:ascii="Times New Roman CYR" w:hAnsi="Times New Roman CYR" w:cs="Times New Roman CYR"/>
          <w:sz w:val="24"/>
          <w:szCs w:val="24"/>
        </w:rPr>
        <w:t>описанi</w:t>
      </w:r>
      <w:proofErr w:type="spellEnd"/>
      <w:r w:rsidRPr="000F01BC">
        <w:rPr>
          <w:rFonts w:ascii="Times New Roman CYR" w:hAnsi="Times New Roman CYR" w:cs="Times New Roman CYR"/>
          <w:sz w:val="24"/>
          <w:szCs w:val="24"/>
        </w:rPr>
        <w:t xml:space="preserve"> у </w:t>
      </w:r>
      <w:proofErr w:type="spellStart"/>
      <w:r w:rsidRPr="000F01BC">
        <w:rPr>
          <w:rFonts w:ascii="Times New Roman CYR" w:hAnsi="Times New Roman CYR" w:cs="Times New Roman CYR"/>
          <w:sz w:val="24"/>
          <w:szCs w:val="24"/>
        </w:rPr>
        <w:t>роздiлi</w:t>
      </w:r>
      <w:proofErr w:type="spellEnd"/>
      <w:r w:rsidRPr="000F01BC">
        <w:rPr>
          <w:rFonts w:ascii="Times New Roman CYR" w:hAnsi="Times New Roman CYR" w:cs="Times New Roman CYR"/>
          <w:sz w:val="24"/>
          <w:szCs w:val="24"/>
        </w:rPr>
        <w:t xml:space="preserve"> нашого </w:t>
      </w:r>
      <w:proofErr w:type="spellStart"/>
      <w:r w:rsidRPr="000F01BC">
        <w:rPr>
          <w:rFonts w:ascii="Times New Roman CYR" w:hAnsi="Times New Roman CYR" w:cs="Times New Roman CYR"/>
          <w:sz w:val="24"/>
          <w:szCs w:val="24"/>
        </w:rPr>
        <w:t>звiту</w:t>
      </w:r>
      <w:proofErr w:type="spellEnd"/>
      <w:r w:rsidRPr="000F01BC">
        <w:rPr>
          <w:rFonts w:ascii="Times New Roman CYR" w:hAnsi="Times New Roman CYR" w:cs="Times New Roman CYR"/>
          <w:sz w:val="24"/>
          <w:szCs w:val="24"/>
        </w:rPr>
        <w:t xml:space="preserve"> </w:t>
      </w:r>
      <w:r w:rsidRPr="000F01BC">
        <w:rPr>
          <w:rFonts w:ascii="Times New Roman CYR" w:hAnsi="Times New Roman CYR" w:cs="Times New Roman CYR"/>
          <w:sz w:val="24"/>
          <w:szCs w:val="24"/>
        </w:rPr>
        <w:lastRenderedPageBreak/>
        <w:t xml:space="preserve">"Основа для </w:t>
      </w:r>
      <w:proofErr w:type="spellStart"/>
      <w:r w:rsidRPr="000F01BC">
        <w:rPr>
          <w:rFonts w:ascii="Times New Roman CYR" w:hAnsi="Times New Roman CYR" w:cs="Times New Roman CYR"/>
          <w:sz w:val="24"/>
          <w:szCs w:val="24"/>
        </w:rPr>
        <w:t>вiдмови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w:t>
      </w:r>
      <w:proofErr w:type="spellEnd"/>
      <w:r w:rsidRPr="000F01BC">
        <w:rPr>
          <w:rFonts w:ascii="Times New Roman CYR" w:hAnsi="Times New Roman CYR" w:cs="Times New Roman CYR"/>
          <w:sz w:val="24"/>
          <w:szCs w:val="24"/>
        </w:rPr>
        <w:t xml:space="preserve"> висловлення думки", ми не змогли отримати </w:t>
      </w:r>
      <w:proofErr w:type="spellStart"/>
      <w:r w:rsidRPr="000F01BC">
        <w:rPr>
          <w:rFonts w:ascii="Times New Roman CYR" w:hAnsi="Times New Roman CYR" w:cs="Times New Roman CYR"/>
          <w:sz w:val="24"/>
          <w:szCs w:val="24"/>
        </w:rPr>
        <w:t>достатнi</w:t>
      </w:r>
      <w:proofErr w:type="spellEnd"/>
      <w:r w:rsidRPr="000F01BC">
        <w:rPr>
          <w:rFonts w:ascii="Times New Roman CYR" w:hAnsi="Times New Roman CYR" w:cs="Times New Roman CYR"/>
          <w:sz w:val="24"/>
          <w:szCs w:val="24"/>
        </w:rPr>
        <w:t xml:space="preserve"> та </w:t>
      </w:r>
      <w:proofErr w:type="spellStart"/>
      <w:r w:rsidRPr="000F01BC">
        <w:rPr>
          <w:rFonts w:ascii="Times New Roman CYR" w:hAnsi="Times New Roman CYR" w:cs="Times New Roman CYR"/>
          <w:sz w:val="24"/>
          <w:szCs w:val="24"/>
        </w:rPr>
        <w:t>прийнятнi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аудиторськi</w:t>
      </w:r>
      <w:proofErr w:type="spellEnd"/>
      <w:r w:rsidRPr="000F01BC">
        <w:rPr>
          <w:rFonts w:ascii="Times New Roman CYR" w:hAnsi="Times New Roman CYR" w:cs="Times New Roman CYR"/>
          <w:sz w:val="24"/>
          <w:szCs w:val="24"/>
        </w:rPr>
        <w:t xml:space="preserve"> докази для </w:t>
      </w:r>
      <w:proofErr w:type="spellStart"/>
      <w:r w:rsidRPr="000F01BC">
        <w:rPr>
          <w:rFonts w:ascii="Times New Roman CYR" w:hAnsi="Times New Roman CYR" w:cs="Times New Roman CYR"/>
          <w:sz w:val="24"/>
          <w:szCs w:val="24"/>
        </w:rPr>
        <w:t>обгрунтування</w:t>
      </w:r>
      <w:proofErr w:type="spellEnd"/>
      <w:r w:rsidRPr="000F01BC">
        <w:rPr>
          <w:rFonts w:ascii="Times New Roman CYR" w:hAnsi="Times New Roman CYR" w:cs="Times New Roman CYR"/>
          <w:sz w:val="24"/>
          <w:szCs w:val="24"/>
        </w:rPr>
        <w:t xml:space="preserve"> аудиторської думки щодо </w:t>
      </w:r>
      <w:proofErr w:type="spellStart"/>
      <w:r w:rsidRPr="000F01BC">
        <w:rPr>
          <w:rFonts w:ascii="Times New Roman CYR" w:hAnsi="Times New Roman CYR" w:cs="Times New Roman CYR"/>
          <w:sz w:val="24"/>
          <w:szCs w:val="24"/>
        </w:rPr>
        <w:t>цiєї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w:t>
      </w:r>
    </w:p>
    <w:p w14:paraId="68DE5E36"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35D12C37"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Незалежнiсть</w:t>
      </w:r>
      <w:proofErr w:type="spellEnd"/>
    </w:p>
    <w:p w14:paraId="349A085B"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Ми є незалежними по </w:t>
      </w:r>
      <w:proofErr w:type="spellStart"/>
      <w:r w:rsidRPr="000F01BC">
        <w:rPr>
          <w:rFonts w:ascii="Times New Roman CYR" w:hAnsi="Times New Roman CYR" w:cs="Times New Roman CYR"/>
          <w:sz w:val="24"/>
          <w:szCs w:val="24"/>
        </w:rPr>
        <w:t>вiдношенню</w:t>
      </w:r>
      <w:proofErr w:type="spellEnd"/>
      <w:r w:rsidRPr="000F01BC">
        <w:rPr>
          <w:rFonts w:ascii="Times New Roman CYR" w:hAnsi="Times New Roman CYR" w:cs="Times New Roman CYR"/>
          <w:sz w:val="24"/>
          <w:szCs w:val="24"/>
        </w:rPr>
        <w:t xml:space="preserve"> до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вiдповiдно</w:t>
      </w:r>
      <w:proofErr w:type="spellEnd"/>
      <w:r w:rsidRPr="000F01BC">
        <w:rPr>
          <w:rFonts w:ascii="Times New Roman CYR" w:hAnsi="Times New Roman CYR" w:cs="Times New Roman CYR"/>
          <w:sz w:val="24"/>
          <w:szCs w:val="24"/>
        </w:rPr>
        <w:t xml:space="preserve"> до </w:t>
      </w:r>
      <w:proofErr w:type="spellStart"/>
      <w:r w:rsidRPr="000F01BC">
        <w:rPr>
          <w:rFonts w:ascii="Times New Roman CYR" w:hAnsi="Times New Roman CYR" w:cs="Times New Roman CYR"/>
          <w:sz w:val="24"/>
          <w:szCs w:val="24"/>
        </w:rPr>
        <w:t>Мiжнародного</w:t>
      </w:r>
      <w:proofErr w:type="spellEnd"/>
      <w:r w:rsidRPr="000F01BC">
        <w:rPr>
          <w:rFonts w:ascii="Times New Roman CYR" w:hAnsi="Times New Roman CYR" w:cs="Times New Roman CYR"/>
          <w:sz w:val="24"/>
          <w:szCs w:val="24"/>
        </w:rPr>
        <w:t xml:space="preserve"> кодексу етики для </w:t>
      </w:r>
      <w:proofErr w:type="spellStart"/>
      <w:r w:rsidRPr="000F01BC">
        <w:rPr>
          <w:rFonts w:ascii="Times New Roman CYR" w:hAnsi="Times New Roman CYR" w:cs="Times New Roman CYR"/>
          <w:sz w:val="24"/>
          <w:szCs w:val="24"/>
        </w:rPr>
        <w:t>професiйних</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бухгалтерiв</w:t>
      </w:r>
      <w:proofErr w:type="spellEnd"/>
      <w:r w:rsidRPr="000F01BC">
        <w:rPr>
          <w:rFonts w:ascii="Times New Roman CYR" w:hAnsi="Times New Roman CYR" w:cs="Times New Roman CYR"/>
          <w:sz w:val="24"/>
          <w:szCs w:val="24"/>
        </w:rPr>
        <w:t xml:space="preserve"> (у тому </w:t>
      </w:r>
      <w:proofErr w:type="spellStart"/>
      <w:r w:rsidRPr="000F01BC">
        <w:rPr>
          <w:rFonts w:ascii="Times New Roman CYR" w:hAnsi="Times New Roman CYR" w:cs="Times New Roman CYR"/>
          <w:sz w:val="24"/>
          <w:szCs w:val="24"/>
        </w:rPr>
        <w:t>числi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Мiжнародних</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стандартiв</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незалежностi</w:t>
      </w:r>
      <w:proofErr w:type="spellEnd"/>
      <w:r w:rsidRPr="000F01BC">
        <w:rPr>
          <w:rFonts w:ascii="Times New Roman CYR" w:hAnsi="Times New Roman CYR" w:cs="Times New Roman CYR"/>
          <w:sz w:val="24"/>
          <w:szCs w:val="24"/>
        </w:rPr>
        <w:t xml:space="preserve">) Ради з </w:t>
      </w:r>
      <w:proofErr w:type="spellStart"/>
      <w:r w:rsidRPr="000F01BC">
        <w:rPr>
          <w:rFonts w:ascii="Times New Roman CYR" w:hAnsi="Times New Roman CYR" w:cs="Times New Roman CYR"/>
          <w:sz w:val="24"/>
          <w:szCs w:val="24"/>
        </w:rPr>
        <w:t>Мiжнародних</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стандартiв</w:t>
      </w:r>
      <w:proofErr w:type="spellEnd"/>
      <w:r w:rsidRPr="000F01BC">
        <w:rPr>
          <w:rFonts w:ascii="Times New Roman CYR" w:hAnsi="Times New Roman CYR" w:cs="Times New Roman CYR"/>
          <w:sz w:val="24"/>
          <w:szCs w:val="24"/>
        </w:rPr>
        <w:t xml:space="preserve"> етики для </w:t>
      </w:r>
      <w:proofErr w:type="spellStart"/>
      <w:r w:rsidRPr="000F01BC">
        <w:rPr>
          <w:rFonts w:ascii="Times New Roman CYR" w:hAnsi="Times New Roman CYR" w:cs="Times New Roman CYR"/>
          <w:sz w:val="24"/>
          <w:szCs w:val="24"/>
        </w:rPr>
        <w:t>бухгалтерiв</w:t>
      </w:r>
      <w:proofErr w:type="spellEnd"/>
      <w:r w:rsidRPr="000F01BC">
        <w:rPr>
          <w:rFonts w:ascii="Times New Roman CYR" w:hAnsi="Times New Roman CYR" w:cs="Times New Roman CYR"/>
          <w:sz w:val="24"/>
          <w:szCs w:val="24"/>
        </w:rPr>
        <w:t xml:space="preserve"> (Кодекс РМСЕБ) та етичних вимог Закону України "Про аудит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та аудиторську </w:t>
      </w:r>
      <w:proofErr w:type="spellStart"/>
      <w:r w:rsidRPr="000F01BC">
        <w:rPr>
          <w:rFonts w:ascii="Times New Roman CYR" w:hAnsi="Times New Roman CYR" w:cs="Times New Roman CYR"/>
          <w:sz w:val="24"/>
          <w:szCs w:val="24"/>
        </w:rPr>
        <w:t>дiяльнiсть</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якi</w:t>
      </w:r>
      <w:proofErr w:type="spellEnd"/>
      <w:r w:rsidRPr="000F01BC">
        <w:rPr>
          <w:rFonts w:ascii="Times New Roman CYR" w:hAnsi="Times New Roman CYR" w:cs="Times New Roman CYR"/>
          <w:sz w:val="24"/>
          <w:szCs w:val="24"/>
        </w:rPr>
        <w:t xml:space="preserve"> стосуються нашого аудиту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в </w:t>
      </w:r>
      <w:proofErr w:type="spellStart"/>
      <w:r w:rsidRPr="000F01BC">
        <w:rPr>
          <w:rFonts w:ascii="Times New Roman CYR" w:hAnsi="Times New Roman CYR" w:cs="Times New Roman CYR"/>
          <w:sz w:val="24"/>
          <w:szCs w:val="24"/>
        </w:rPr>
        <w:t>Українi</w:t>
      </w:r>
      <w:proofErr w:type="spellEnd"/>
      <w:r w:rsidRPr="000F01BC">
        <w:rPr>
          <w:rFonts w:ascii="Times New Roman CYR" w:hAnsi="Times New Roman CYR" w:cs="Times New Roman CYR"/>
          <w:sz w:val="24"/>
          <w:szCs w:val="24"/>
        </w:rPr>
        <w:t xml:space="preserve">. Ми виконали </w:t>
      </w:r>
      <w:proofErr w:type="spellStart"/>
      <w:r w:rsidRPr="000F01BC">
        <w:rPr>
          <w:rFonts w:ascii="Times New Roman CYR" w:hAnsi="Times New Roman CYR" w:cs="Times New Roman CYR"/>
          <w:sz w:val="24"/>
          <w:szCs w:val="24"/>
        </w:rPr>
        <w:t>нашi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iншi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етичнi</w:t>
      </w:r>
      <w:proofErr w:type="spellEnd"/>
      <w:r w:rsidRPr="000F01BC">
        <w:rPr>
          <w:rFonts w:ascii="Times New Roman CYR" w:hAnsi="Times New Roman CYR" w:cs="Times New Roman CYR"/>
          <w:sz w:val="24"/>
          <w:szCs w:val="24"/>
        </w:rPr>
        <w:t xml:space="preserve"> обов'язки </w:t>
      </w:r>
      <w:proofErr w:type="spellStart"/>
      <w:r w:rsidRPr="000F01BC">
        <w:rPr>
          <w:rFonts w:ascii="Times New Roman CYR" w:hAnsi="Times New Roman CYR" w:cs="Times New Roman CYR"/>
          <w:sz w:val="24"/>
          <w:szCs w:val="24"/>
        </w:rPr>
        <w:t>вiдповiдно</w:t>
      </w:r>
      <w:proofErr w:type="spellEnd"/>
      <w:r w:rsidRPr="000F01BC">
        <w:rPr>
          <w:rFonts w:ascii="Times New Roman CYR" w:hAnsi="Times New Roman CYR" w:cs="Times New Roman CYR"/>
          <w:sz w:val="24"/>
          <w:szCs w:val="24"/>
        </w:rPr>
        <w:t xml:space="preserve"> до цих вимог i Кодексу РМСЕБ.</w:t>
      </w:r>
    </w:p>
    <w:p w14:paraId="143F64C0"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Вiдповiдно</w:t>
      </w:r>
      <w:proofErr w:type="spellEnd"/>
      <w:r w:rsidRPr="000F01BC">
        <w:rPr>
          <w:rFonts w:ascii="Times New Roman CYR" w:hAnsi="Times New Roman CYR" w:cs="Times New Roman CYR"/>
          <w:sz w:val="24"/>
          <w:szCs w:val="24"/>
        </w:rPr>
        <w:t xml:space="preserve"> до </w:t>
      </w:r>
      <w:proofErr w:type="spellStart"/>
      <w:r w:rsidRPr="000F01BC">
        <w:rPr>
          <w:rFonts w:ascii="Times New Roman CYR" w:hAnsi="Times New Roman CYR" w:cs="Times New Roman CYR"/>
          <w:sz w:val="24"/>
          <w:szCs w:val="24"/>
        </w:rPr>
        <w:t>всiєї</w:t>
      </w:r>
      <w:proofErr w:type="spellEnd"/>
      <w:r w:rsidRPr="000F01BC">
        <w:rPr>
          <w:rFonts w:ascii="Times New Roman CYR" w:hAnsi="Times New Roman CYR" w:cs="Times New Roman CYR"/>
          <w:sz w:val="24"/>
          <w:szCs w:val="24"/>
        </w:rPr>
        <w:t xml:space="preserve"> наявної у нас </w:t>
      </w:r>
      <w:proofErr w:type="spellStart"/>
      <w:r w:rsidRPr="000F01BC">
        <w:rPr>
          <w:rFonts w:ascii="Times New Roman CYR" w:hAnsi="Times New Roman CYR" w:cs="Times New Roman CYR"/>
          <w:sz w:val="24"/>
          <w:szCs w:val="24"/>
        </w:rPr>
        <w:t>iнформацiї</w:t>
      </w:r>
      <w:proofErr w:type="spellEnd"/>
      <w:r w:rsidRPr="000F01BC">
        <w:rPr>
          <w:rFonts w:ascii="Times New Roman CYR" w:hAnsi="Times New Roman CYR" w:cs="Times New Roman CYR"/>
          <w:sz w:val="24"/>
          <w:szCs w:val="24"/>
        </w:rPr>
        <w:t xml:space="preserve">, ми заявляємо, що ми не надавали неаудиторських послуг, </w:t>
      </w:r>
      <w:proofErr w:type="spellStart"/>
      <w:r w:rsidRPr="000F01BC">
        <w:rPr>
          <w:rFonts w:ascii="Times New Roman CYR" w:hAnsi="Times New Roman CYR" w:cs="Times New Roman CYR"/>
          <w:sz w:val="24"/>
          <w:szCs w:val="24"/>
        </w:rPr>
        <w:t>якi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забороненi</w:t>
      </w:r>
      <w:proofErr w:type="spellEnd"/>
      <w:r w:rsidRPr="000F01BC">
        <w:rPr>
          <w:rFonts w:ascii="Times New Roman CYR" w:hAnsi="Times New Roman CYR" w:cs="Times New Roman CYR"/>
          <w:sz w:val="24"/>
          <w:szCs w:val="24"/>
        </w:rPr>
        <w:t xml:space="preserve"> частиною 4 </w:t>
      </w:r>
      <w:proofErr w:type="spellStart"/>
      <w:r w:rsidRPr="000F01BC">
        <w:rPr>
          <w:rFonts w:ascii="Times New Roman CYR" w:hAnsi="Times New Roman CYR" w:cs="Times New Roman CYR"/>
          <w:sz w:val="24"/>
          <w:szCs w:val="24"/>
        </w:rPr>
        <w:t>статтi</w:t>
      </w:r>
      <w:proofErr w:type="spellEnd"/>
      <w:r w:rsidRPr="000F01BC">
        <w:rPr>
          <w:rFonts w:ascii="Times New Roman CYR" w:hAnsi="Times New Roman CYR" w:cs="Times New Roman CYR"/>
          <w:sz w:val="24"/>
          <w:szCs w:val="24"/>
        </w:rPr>
        <w:t xml:space="preserve"> 6 Закону України "Про аудит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та аудиторську </w:t>
      </w:r>
      <w:proofErr w:type="spellStart"/>
      <w:r w:rsidRPr="000F01BC">
        <w:rPr>
          <w:rFonts w:ascii="Times New Roman CYR" w:hAnsi="Times New Roman CYR" w:cs="Times New Roman CYR"/>
          <w:sz w:val="24"/>
          <w:szCs w:val="24"/>
        </w:rPr>
        <w:t>дiяльнiсть</w:t>
      </w:r>
      <w:proofErr w:type="spellEnd"/>
      <w:r w:rsidRPr="000F01BC">
        <w:rPr>
          <w:rFonts w:ascii="Times New Roman CYR" w:hAnsi="Times New Roman CYR" w:cs="Times New Roman CYR"/>
          <w:sz w:val="24"/>
          <w:szCs w:val="24"/>
        </w:rPr>
        <w:t>".</w:t>
      </w:r>
    </w:p>
    <w:p w14:paraId="5F08DD7C"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Ми не надавали послуг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крiм</w:t>
      </w:r>
      <w:proofErr w:type="spellEnd"/>
      <w:r w:rsidRPr="000F01BC">
        <w:rPr>
          <w:rFonts w:ascii="Times New Roman CYR" w:hAnsi="Times New Roman CYR" w:cs="Times New Roman CYR"/>
          <w:sz w:val="24"/>
          <w:szCs w:val="24"/>
        </w:rPr>
        <w:t xml:space="preserve"> послуг з обов'язкового аудиту, протягом </w:t>
      </w:r>
      <w:proofErr w:type="spellStart"/>
      <w:r w:rsidRPr="000F01BC">
        <w:rPr>
          <w:rFonts w:ascii="Times New Roman CYR" w:hAnsi="Times New Roman CYR" w:cs="Times New Roman CYR"/>
          <w:sz w:val="24"/>
          <w:szCs w:val="24"/>
        </w:rPr>
        <w:t>перiоду</w:t>
      </w:r>
      <w:proofErr w:type="spellEnd"/>
      <w:r w:rsidRPr="000F01BC">
        <w:rPr>
          <w:rFonts w:ascii="Times New Roman CYR" w:hAnsi="Times New Roman CYR" w:cs="Times New Roman CYR"/>
          <w:sz w:val="24"/>
          <w:szCs w:val="24"/>
        </w:rPr>
        <w:t xml:space="preserve"> з 1 </w:t>
      </w:r>
      <w:proofErr w:type="spellStart"/>
      <w:r w:rsidRPr="000F01BC">
        <w:rPr>
          <w:rFonts w:ascii="Times New Roman CYR" w:hAnsi="Times New Roman CYR" w:cs="Times New Roman CYR"/>
          <w:sz w:val="24"/>
          <w:szCs w:val="24"/>
        </w:rPr>
        <w:t>сiчня</w:t>
      </w:r>
      <w:proofErr w:type="spellEnd"/>
      <w:r w:rsidRPr="000F01BC">
        <w:rPr>
          <w:rFonts w:ascii="Times New Roman CYR" w:hAnsi="Times New Roman CYR" w:cs="Times New Roman CYR"/>
          <w:sz w:val="24"/>
          <w:szCs w:val="24"/>
        </w:rPr>
        <w:t xml:space="preserve"> 2021 року до 31 грудня 2021 року.</w:t>
      </w:r>
    </w:p>
    <w:p w14:paraId="7225BFAD"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iншi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правовi</w:t>
      </w:r>
      <w:proofErr w:type="spellEnd"/>
      <w:r w:rsidRPr="000F01BC">
        <w:rPr>
          <w:rFonts w:ascii="Times New Roman CYR" w:hAnsi="Times New Roman CYR" w:cs="Times New Roman CYR"/>
          <w:sz w:val="24"/>
          <w:szCs w:val="24"/>
        </w:rPr>
        <w:t xml:space="preserve"> та </w:t>
      </w:r>
      <w:proofErr w:type="spellStart"/>
      <w:r w:rsidRPr="000F01BC">
        <w:rPr>
          <w:rFonts w:ascii="Times New Roman CYR" w:hAnsi="Times New Roman CYR" w:cs="Times New Roman CYR"/>
          <w:sz w:val="24"/>
          <w:szCs w:val="24"/>
        </w:rPr>
        <w:t>регуляторнi</w:t>
      </w:r>
      <w:proofErr w:type="spellEnd"/>
      <w:r w:rsidRPr="000F01BC">
        <w:rPr>
          <w:rFonts w:ascii="Times New Roman CYR" w:hAnsi="Times New Roman CYR" w:cs="Times New Roman CYR"/>
          <w:sz w:val="24"/>
          <w:szCs w:val="24"/>
        </w:rPr>
        <w:t xml:space="preserve"> вимоги</w:t>
      </w:r>
    </w:p>
    <w:p w14:paraId="2D3743B0"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Додаткова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що подається </w:t>
      </w:r>
      <w:proofErr w:type="spellStart"/>
      <w:r w:rsidRPr="000F01BC">
        <w:rPr>
          <w:rFonts w:ascii="Times New Roman CYR" w:hAnsi="Times New Roman CYR" w:cs="Times New Roman CYR"/>
          <w:sz w:val="24"/>
          <w:szCs w:val="24"/>
        </w:rPr>
        <w:t>вiдповiдно</w:t>
      </w:r>
      <w:proofErr w:type="spellEnd"/>
      <w:r w:rsidRPr="000F01BC">
        <w:rPr>
          <w:rFonts w:ascii="Times New Roman CYR" w:hAnsi="Times New Roman CYR" w:cs="Times New Roman CYR"/>
          <w:sz w:val="24"/>
          <w:szCs w:val="24"/>
        </w:rPr>
        <w:t xml:space="preserve"> до </w:t>
      </w:r>
      <w:proofErr w:type="spellStart"/>
      <w:r w:rsidRPr="000F01BC">
        <w:rPr>
          <w:rFonts w:ascii="Times New Roman CYR" w:hAnsi="Times New Roman CYR" w:cs="Times New Roman CYR"/>
          <w:sz w:val="24"/>
          <w:szCs w:val="24"/>
        </w:rPr>
        <w:t>Рiшення</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Нацiональної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комiсiї</w:t>
      </w:r>
      <w:proofErr w:type="spellEnd"/>
      <w:r w:rsidRPr="000F01BC">
        <w:rPr>
          <w:rFonts w:ascii="Times New Roman CYR" w:hAnsi="Times New Roman CYR" w:cs="Times New Roman CYR"/>
          <w:sz w:val="24"/>
          <w:szCs w:val="24"/>
        </w:rPr>
        <w:t xml:space="preserve"> з </w:t>
      </w:r>
      <w:proofErr w:type="spellStart"/>
      <w:r w:rsidRPr="000F01BC">
        <w:rPr>
          <w:rFonts w:ascii="Times New Roman CYR" w:hAnsi="Times New Roman CYR" w:cs="Times New Roman CYR"/>
          <w:sz w:val="24"/>
          <w:szCs w:val="24"/>
        </w:rPr>
        <w:t>цiнних</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паперiв</w:t>
      </w:r>
      <w:proofErr w:type="spellEnd"/>
      <w:r w:rsidRPr="000F01BC">
        <w:rPr>
          <w:rFonts w:ascii="Times New Roman CYR" w:hAnsi="Times New Roman CYR" w:cs="Times New Roman CYR"/>
          <w:sz w:val="24"/>
          <w:szCs w:val="24"/>
        </w:rPr>
        <w:t xml:space="preserve"> i фондового ринку №555 </w:t>
      </w:r>
      <w:proofErr w:type="spellStart"/>
      <w:r w:rsidRPr="000F01BC">
        <w:rPr>
          <w:rFonts w:ascii="Times New Roman CYR" w:hAnsi="Times New Roman CYR" w:cs="Times New Roman CYR"/>
          <w:sz w:val="24"/>
          <w:szCs w:val="24"/>
        </w:rPr>
        <w:t>вiд</w:t>
      </w:r>
      <w:proofErr w:type="spellEnd"/>
      <w:r w:rsidRPr="000F01BC">
        <w:rPr>
          <w:rFonts w:ascii="Times New Roman CYR" w:hAnsi="Times New Roman CYR" w:cs="Times New Roman CYR"/>
          <w:sz w:val="24"/>
          <w:szCs w:val="24"/>
        </w:rPr>
        <w:t xml:space="preserve"> 22 липня 2021 року</w:t>
      </w:r>
    </w:p>
    <w:p w14:paraId="3C2C89E2"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Аудит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ТОВАРИСТВА З ОБМЕЖЕНОЮ ВIДПОВIДАЛЬНIСТЮ "ДТЕК БОТIЄВСЬКА ВIТРОЕЛЕКТРОСТАНЦIЯ" було проведено </w:t>
      </w:r>
      <w:proofErr w:type="spellStart"/>
      <w:r w:rsidRPr="000F01BC">
        <w:rPr>
          <w:rFonts w:ascii="Times New Roman CYR" w:hAnsi="Times New Roman CYR" w:cs="Times New Roman CYR"/>
          <w:sz w:val="24"/>
          <w:szCs w:val="24"/>
        </w:rPr>
        <w:t>вiдповiдно</w:t>
      </w:r>
      <w:proofErr w:type="spellEnd"/>
      <w:r w:rsidRPr="000F01BC">
        <w:rPr>
          <w:rFonts w:ascii="Times New Roman CYR" w:hAnsi="Times New Roman CYR" w:cs="Times New Roman CYR"/>
          <w:sz w:val="24"/>
          <w:szCs w:val="24"/>
        </w:rPr>
        <w:t xml:space="preserve"> до договору про надання послуг з обов'язкового аудиту </w:t>
      </w:r>
      <w:proofErr w:type="spellStart"/>
      <w:r w:rsidRPr="000F01BC">
        <w:rPr>
          <w:rFonts w:ascii="Times New Roman CYR" w:hAnsi="Times New Roman CYR" w:cs="Times New Roman CYR"/>
          <w:sz w:val="24"/>
          <w:szCs w:val="24"/>
        </w:rPr>
        <w:t>вiд</w:t>
      </w:r>
      <w:proofErr w:type="spellEnd"/>
      <w:r w:rsidRPr="000F01BC">
        <w:rPr>
          <w:rFonts w:ascii="Times New Roman CYR" w:hAnsi="Times New Roman CYR" w:cs="Times New Roman CYR"/>
          <w:sz w:val="24"/>
          <w:szCs w:val="24"/>
        </w:rPr>
        <w:t xml:space="preserve"> 16 грудня 2021 року в </w:t>
      </w:r>
      <w:proofErr w:type="spellStart"/>
      <w:r w:rsidRPr="000F01BC">
        <w:rPr>
          <w:rFonts w:ascii="Times New Roman CYR" w:hAnsi="Times New Roman CYR" w:cs="Times New Roman CYR"/>
          <w:sz w:val="24"/>
          <w:szCs w:val="24"/>
        </w:rPr>
        <w:t>перiод</w:t>
      </w:r>
      <w:proofErr w:type="spellEnd"/>
      <w:r w:rsidRPr="000F01BC">
        <w:rPr>
          <w:rFonts w:ascii="Times New Roman CYR" w:hAnsi="Times New Roman CYR" w:cs="Times New Roman CYR"/>
          <w:sz w:val="24"/>
          <w:szCs w:val="24"/>
        </w:rPr>
        <w:t xml:space="preserve"> з 8 лютого 2022 року до дати цього </w:t>
      </w:r>
      <w:proofErr w:type="spellStart"/>
      <w:r w:rsidRPr="000F01BC">
        <w:rPr>
          <w:rFonts w:ascii="Times New Roman CYR" w:hAnsi="Times New Roman CYR" w:cs="Times New Roman CYR"/>
          <w:sz w:val="24"/>
          <w:szCs w:val="24"/>
        </w:rPr>
        <w:t>звiту</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Компанiя</w:t>
      </w:r>
      <w:proofErr w:type="spellEnd"/>
      <w:r w:rsidRPr="000F01BC">
        <w:rPr>
          <w:rFonts w:ascii="Times New Roman CYR" w:hAnsi="Times New Roman CYR" w:cs="Times New Roman CYR"/>
          <w:sz w:val="24"/>
          <w:szCs w:val="24"/>
        </w:rPr>
        <w:t xml:space="preserve"> є </w:t>
      </w:r>
      <w:proofErr w:type="spellStart"/>
      <w:r w:rsidRPr="000F01BC">
        <w:rPr>
          <w:rFonts w:ascii="Times New Roman CYR" w:hAnsi="Times New Roman CYR" w:cs="Times New Roman CYR"/>
          <w:sz w:val="24"/>
          <w:szCs w:val="24"/>
        </w:rPr>
        <w:t>пiдприємством</w:t>
      </w:r>
      <w:proofErr w:type="spellEnd"/>
      <w:r w:rsidRPr="000F01BC">
        <w:rPr>
          <w:rFonts w:ascii="Times New Roman CYR" w:hAnsi="Times New Roman CYR" w:cs="Times New Roman CYR"/>
          <w:sz w:val="24"/>
          <w:szCs w:val="24"/>
        </w:rPr>
        <w:t xml:space="preserve">, що становить </w:t>
      </w:r>
      <w:proofErr w:type="spellStart"/>
      <w:r w:rsidRPr="000F01BC">
        <w:rPr>
          <w:rFonts w:ascii="Times New Roman CYR" w:hAnsi="Times New Roman CYR" w:cs="Times New Roman CYR"/>
          <w:sz w:val="24"/>
          <w:szCs w:val="24"/>
        </w:rPr>
        <w:t>суспiльний</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iнтерес</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вiдповiдно</w:t>
      </w:r>
      <w:proofErr w:type="spellEnd"/>
      <w:r w:rsidRPr="000F01BC">
        <w:rPr>
          <w:rFonts w:ascii="Times New Roman CYR" w:hAnsi="Times New Roman CYR" w:cs="Times New Roman CYR"/>
          <w:sz w:val="24"/>
          <w:szCs w:val="24"/>
        </w:rPr>
        <w:t xml:space="preserve"> до Закону України "Про бухгалтерський </w:t>
      </w:r>
      <w:proofErr w:type="spellStart"/>
      <w:r w:rsidRPr="000F01BC">
        <w:rPr>
          <w:rFonts w:ascii="Times New Roman CYR" w:hAnsi="Times New Roman CYR" w:cs="Times New Roman CYR"/>
          <w:sz w:val="24"/>
          <w:szCs w:val="24"/>
        </w:rPr>
        <w:t>облiк</w:t>
      </w:r>
      <w:proofErr w:type="spellEnd"/>
      <w:r w:rsidRPr="000F01BC">
        <w:rPr>
          <w:rFonts w:ascii="Times New Roman CYR" w:hAnsi="Times New Roman CYR" w:cs="Times New Roman CYR"/>
          <w:sz w:val="24"/>
          <w:szCs w:val="24"/>
        </w:rPr>
        <w:t xml:space="preserve"> i </w:t>
      </w:r>
      <w:proofErr w:type="spellStart"/>
      <w:r w:rsidRPr="000F01BC">
        <w:rPr>
          <w:rFonts w:ascii="Times New Roman CYR" w:hAnsi="Times New Roman CYR" w:cs="Times New Roman CYR"/>
          <w:sz w:val="24"/>
          <w:szCs w:val="24"/>
        </w:rPr>
        <w:t>фiнансову</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звiтнiсть</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Компанiя</w:t>
      </w:r>
      <w:proofErr w:type="spellEnd"/>
      <w:r w:rsidRPr="000F01BC">
        <w:rPr>
          <w:rFonts w:ascii="Times New Roman CYR" w:hAnsi="Times New Roman CYR" w:cs="Times New Roman CYR"/>
          <w:sz w:val="24"/>
          <w:szCs w:val="24"/>
        </w:rPr>
        <w:t xml:space="preserve"> не є контролером або учасником </w:t>
      </w:r>
      <w:proofErr w:type="spellStart"/>
      <w:r w:rsidRPr="000F01BC">
        <w:rPr>
          <w:rFonts w:ascii="Times New Roman CYR" w:hAnsi="Times New Roman CYR" w:cs="Times New Roman CYR"/>
          <w:sz w:val="24"/>
          <w:szCs w:val="24"/>
        </w:rPr>
        <w:t>небанкiвської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фiнансової</w:t>
      </w:r>
      <w:proofErr w:type="spellEnd"/>
      <w:r w:rsidRPr="000F01BC">
        <w:rPr>
          <w:rFonts w:ascii="Times New Roman CYR" w:hAnsi="Times New Roman CYR" w:cs="Times New Roman CYR"/>
          <w:sz w:val="24"/>
          <w:szCs w:val="24"/>
        </w:rPr>
        <w:t xml:space="preserve"> групи.</w:t>
      </w:r>
    </w:p>
    <w:p w14:paraId="13B27FD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41E0162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кiнцевого</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бенефiцiарного</w:t>
      </w:r>
      <w:proofErr w:type="spellEnd"/>
      <w:r w:rsidRPr="000F01BC">
        <w:rPr>
          <w:rFonts w:ascii="Times New Roman CYR" w:hAnsi="Times New Roman CYR" w:cs="Times New Roman CYR"/>
          <w:sz w:val="24"/>
          <w:szCs w:val="24"/>
        </w:rPr>
        <w:t xml:space="preserve"> власника та структуру </w:t>
      </w:r>
      <w:proofErr w:type="spellStart"/>
      <w:r w:rsidRPr="000F01BC">
        <w:rPr>
          <w:rFonts w:ascii="Times New Roman CYR" w:hAnsi="Times New Roman CYR" w:cs="Times New Roman CYR"/>
          <w:sz w:val="24"/>
          <w:szCs w:val="24"/>
        </w:rPr>
        <w:t>власностi</w:t>
      </w:r>
      <w:proofErr w:type="spellEnd"/>
    </w:p>
    <w:p w14:paraId="4CBFB4D5"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На нашу думку,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розкрита у </w:t>
      </w:r>
      <w:proofErr w:type="spellStart"/>
      <w:r w:rsidRPr="000F01BC">
        <w:rPr>
          <w:rFonts w:ascii="Times New Roman CYR" w:hAnsi="Times New Roman CYR" w:cs="Times New Roman CYR"/>
          <w:sz w:val="24"/>
          <w:szCs w:val="24"/>
        </w:rPr>
        <w:t>Примiтцi</w:t>
      </w:r>
      <w:proofErr w:type="spellEnd"/>
      <w:r w:rsidRPr="000F01BC">
        <w:rPr>
          <w:rFonts w:ascii="Times New Roman CYR" w:hAnsi="Times New Roman CYR" w:cs="Times New Roman CYR"/>
          <w:sz w:val="24"/>
          <w:szCs w:val="24"/>
        </w:rPr>
        <w:t xml:space="preserve"> 1 у </w:t>
      </w:r>
      <w:proofErr w:type="spellStart"/>
      <w:r w:rsidRPr="000F01BC">
        <w:rPr>
          <w:rFonts w:ascii="Times New Roman CYR" w:hAnsi="Times New Roman CYR" w:cs="Times New Roman CYR"/>
          <w:sz w:val="24"/>
          <w:szCs w:val="24"/>
        </w:rPr>
        <w:t>фiнансовiй</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не суперечить </w:t>
      </w:r>
      <w:proofErr w:type="spellStart"/>
      <w:r w:rsidRPr="000F01BC">
        <w:rPr>
          <w:rFonts w:ascii="Times New Roman CYR" w:hAnsi="Times New Roman CYR" w:cs="Times New Roman CYR"/>
          <w:sz w:val="24"/>
          <w:szCs w:val="24"/>
        </w:rPr>
        <w:t>iнформацiї</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кiнцевого</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бенефiцiарного</w:t>
      </w:r>
      <w:proofErr w:type="spellEnd"/>
      <w:r w:rsidRPr="000F01BC">
        <w:rPr>
          <w:rFonts w:ascii="Times New Roman CYR" w:hAnsi="Times New Roman CYR" w:cs="Times New Roman CYR"/>
          <w:sz w:val="24"/>
          <w:szCs w:val="24"/>
        </w:rPr>
        <w:t xml:space="preserve"> власника та структуру </w:t>
      </w:r>
      <w:proofErr w:type="spellStart"/>
      <w:r w:rsidRPr="000F01BC">
        <w:rPr>
          <w:rFonts w:ascii="Times New Roman CYR" w:hAnsi="Times New Roman CYR" w:cs="Times New Roman CYR"/>
          <w:sz w:val="24"/>
          <w:szCs w:val="24"/>
        </w:rPr>
        <w:t>власностi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розкритiй</w:t>
      </w:r>
      <w:proofErr w:type="spellEnd"/>
      <w:r w:rsidRPr="000F01BC">
        <w:rPr>
          <w:rFonts w:ascii="Times New Roman CYR" w:hAnsi="Times New Roman CYR" w:cs="Times New Roman CYR"/>
          <w:sz w:val="24"/>
          <w:szCs w:val="24"/>
        </w:rPr>
        <w:t xml:space="preserve"> в Єдиному державному </w:t>
      </w:r>
      <w:proofErr w:type="spellStart"/>
      <w:r w:rsidRPr="000F01BC">
        <w:rPr>
          <w:rFonts w:ascii="Times New Roman CYR" w:hAnsi="Times New Roman CYR" w:cs="Times New Roman CYR"/>
          <w:sz w:val="24"/>
          <w:szCs w:val="24"/>
        </w:rPr>
        <w:t>реєстрi</w:t>
      </w:r>
      <w:proofErr w:type="spellEnd"/>
      <w:r w:rsidRPr="000F01BC">
        <w:rPr>
          <w:rFonts w:ascii="Times New Roman CYR" w:hAnsi="Times New Roman CYR" w:cs="Times New Roman CYR"/>
          <w:sz w:val="24"/>
          <w:szCs w:val="24"/>
        </w:rPr>
        <w:t xml:space="preserve"> юридичних </w:t>
      </w:r>
      <w:proofErr w:type="spellStart"/>
      <w:r w:rsidRPr="000F01BC">
        <w:rPr>
          <w:rFonts w:ascii="Times New Roman CYR" w:hAnsi="Times New Roman CYR" w:cs="Times New Roman CYR"/>
          <w:sz w:val="24"/>
          <w:szCs w:val="24"/>
        </w:rPr>
        <w:t>осiб</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фiзичних</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осiб-пiдприємцiв</w:t>
      </w:r>
      <w:proofErr w:type="spellEnd"/>
      <w:r w:rsidRPr="000F01BC">
        <w:rPr>
          <w:rFonts w:ascii="Times New Roman CYR" w:hAnsi="Times New Roman CYR" w:cs="Times New Roman CYR"/>
          <w:sz w:val="24"/>
          <w:szCs w:val="24"/>
        </w:rPr>
        <w:t xml:space="preserve"> та громадських формувань.</w:t>
      </w:r>
    </w:p>
    <w:p w14:paraId="71892C36"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367215D8"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материнськi</w:t>
      </w:r>
      <w:proofErr w:type="spellEnd"/>
      <w:r w:rsidRPr="000F01BC">
        <w:rPr>
          <w:rFonts w:ascii="Times New Roman CYR" w:hAnsi="Times New Roman CYR" w:cs="Times New Roman CYR"/>
          <w:sz w:val="24"/>
          <w:szCs w:val="24"/>
        </w:rPr>
        <w:t xml:space="preserve"> та </w:t>
      </w:r>
      <w:proofErr w:type="spellStart"/>
      <w:r w:rsidRPr="000F01BC">
        <w:rPr>
          <w:rFonts w:ascii="Times New Roman CYR" w:hAnsi="Times New Roman CYR" w:cs="Times New Roman CYR"/>
          <w:sz w:val="24"/>
          <w:szCs w:val="24"/>
        </w:rPr>
        <w:t>дочiрнi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p>
    <w:p w14:paraId="51BCCD9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Компанiя</w:t>
      </w:r>
      <w:proofErr w:type="spellEnd"/>
      <w:r w:rsidRPr="000F01BC">
        <w:rPr>
          <w:rFonts w:ascii="Times New Roman CYR" w:hAnsi="Times New Roman CYR" w:cs="Times New Roman CYR"/>
          <w:sz w:val="24"/>
          <w:szCs w:val="24"/>
        </w:rPr>
        <w:t xml:space="preserve"> не має </w:t>
      </w:r>
      <w:proofErr w:type="spellStart"/>
      <w:r w:rsidRPr="000F01BC">
        <w:rPr>
          <w:rFonts w:ascii="Times New Roman CYR" w:hAnsi="Times New Roman CYR" w:cs="Times New Roman CYR"/>
          <w:sz w:val="24"/>
          <w:szCs w:val="24"/>
        </w:rPr>
        <w:t>дочiрнiх</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компанiй</w:t>
      </w:r>
      <w:proofErr w:type="spellEnd"/>
      <w:r w:rsidRPr="000F01BC">
        <w:rPr>
          <w:rFonts w:ascii="Times New Roman CYR" w:hAnsi="Times New Roman CYR" w:cs="Times New Roman CYR"/>
          <w:sz w:val="24"/>
          <w:szCs w:val="24"/>
        </w:rPr>
        <w:t xml:space="preserve">. Безпосередньою материнською </w:t>
      </w:r>
      <w:proofErr w:type="spellStart"/>
      <w:r w:rsidRPr="000F01BC">
        <w:rPr>
          <w:rFonts w:ascii="Times New Roman CYR" w:hAnsi="Times New Roman CYR" w:cs="Times New Roman CYR"/>
          <w:sz w:val="24"/>
          <w:szCs w:val="24"/>
        </w:rPr>
        <w:t>компанiєю</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є DTEK RENEWABLES UKRAINE B.V., </w:t>
      </w:r>
      <w:proofErr w:type="spellStart"/>
      <w:r w:rsidRPr="000F01BC">
        <w:rPr>
          <w:rFonts w:ascii="Times New Roman CYR" w:hAnsi="Times New Roman CYR" w:cs="Times New Roman CYR"/>
          <w:sz w:val="24"/>
          <w:szCs w:val="24"/>
        </w:rPr>
        <w:t>Нiдерланди</w:t>
      </w:r>
      <w:proofErr w:type="spellEnd"/>
      <w:r w:rsidRPr="000F01BC">
        <w:rPr>
          <w:rFonts w:ascii="Times New Roman CYR" w:hAnsi="Times New Roman CYR" w:cs="Times New Roman CYR"/>
          <w:sz w:val="24"/>
          <w:szCs w:val="24"/>
        </w:rPr>
        <w:t xml:space="preserve"> (прямо </w:t>
      </w:r>
      <w:proofErr w:type="spellStart"/>
      <w:r w:rsidRPr="000F01BC">
        <w:rPr>
          <w:rFonts w:ascii="Times New Roman CYR" w:hAnsi="Times New Roman CYR" w:cs="Times New Roman CYR"/>
          <w:sz w:val="24"/>
          <w:szCs w:val="24"/>
        </w:rPr>
        <w:t>володiє</w:t>
      </w:r>
      <w:proofErr w:type="spellEnd"/>
      <w:r w:rsidRPr="000F01BC">
        <w:rPr>
          <w:rFonts w:ascii="Times New Roman CYR" w:hAnsi="Times New Roman CYR" w:cs="Times New Roman CYR"/>
          <w:sz w:val="24"/>
          <w:szCs w:val="24"/>
        </w:rPr>
        <w:t xml:space="preserve"> 100% </w:t>
      </w:r>
      <w:proofErr w:type="spellStart"/>
      <w:r w:rsidRPr="000F01BC">
        <w:rPr>
          <w:rFonts w:ascii="Times New Roman CYR" w:hAnsi="Times New Roman CYR" w:cs="Times New Roman CYR"/>
          <w:sz w:val="24"/>
          <w:szCs w:val="24"/>
        </w:rPr>
        <w:t>акцiонерного</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капiталу</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а </w:t>
      </w:r>
      <w:proofErr w:type="spellStart"/>
      <w:r w:rsidRPr="000F01BC">
        <w:rPr>
          <w:rFonts w:ascii="Times New Roman CYR" w:hAnsi="Times New Roman CYR" w:cs="Times New Roman CYR"/>
          <w:sz w:val="24"/>
          <w:szCs w:val="24"/>
        </w:rPr>
        <w:t>кiнцевою</w:t>
      </w:r>
      <w:proofErr w:type="spellEnd"/>
      <w:r w:rsidRPr="000F01BC">
        <w:rPr>
          <w:rFonts w:ascii="Times New Roman CYR" w:hAnsi="Times New Roman CYR" w:cs="Times New Roman CYR"/>
          <w:sz w:val="24"/>
          <w:szCs w:val="24"/>
        </w:rPr>
        <w:t xml:space="preserve"> материнською </w:t>
      </w:r>
      <w:proofErr w:type="spellStart"/>
      <w:r w:rsidRPr="000F01BC">
        <w:rPr>
          <w:rFonts w:ascii="Times New Roman CYR" w:hAnsi="Times New Roman CYR" w:cs="Times New Roman CYR"/>
          <w:sz w:val="24"/>
          <w:szCs w:val="24"/>
        </w:rPr>
        <w:t>компанiєю</w:t>
      </w:r>
      <w:proofErr w:type="spellEnd"/>
      <w:r w:rsidRPr="000F01BC">
        <w:rPr>
          <w:rFonts w:ascii="Times New Roman CYR" w:hAnsi="Times New Roman CYR" w:cs="Times New Roman CYR"/>
          <w:sz w:val="24"/>
          <w:szCs w:val="24"/>
        </w:rPr>
        <w:t xml:space="preserve"> є SCM </w:t>
      </w:r>
      <w:proofErr w:type="spellStart"/>
      <w:r w:rsidRPr="000F01BC">
        <w:rPr>
          <w:rFonts w:ascii="Times New Roman CYR" w:hAnsi="Times New Roman CYR" w:cs="Times New Roman CYR"/>
          <w:sz w:val="24"/>
          <w:szCs w:val="24"/>
        </w:rPr>
        <w:t>Holdings</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Limited</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Кiпр</w:t>
      </w:r>
      <w:proofErr w:type="spellEnd"/>
      <w:r w:rsidRPr="000F01BC">
        <w:rPr>
          <w:rFonts w:ascii="Times New Roman CYR" w:hAnsi="Times New Roman CYR" w:cs="Times New Roman CYR"/>
          <w:sz w:val="24"/>
          <w:szCs w:val="24"/>
        </w:rPr>
        <w:t>.</w:t>
      </w:r>
    </w:p>
    <w:p w14:paraId="5329118C"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6992F7F5"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0F01BC">
        <w:rPr>
          <w:rFonts w:ascii="Times New Roman CYR" w:hAnsi="Times New Roman CYR" w:cs="Times New Roman CYR"/>
          <w:sz w:val="24"/>
          <w:szCs w:val="24"/>
        </w:rPr>
        <w:t>Звiтування</w:t>
      </w:r>
      <w:proofErr w:type="spellEnd"/>
      <w:r w:rsidRPr="000F01BC">
        <w:rPr>
          <w:rFonts w:ascii="Times New Roman CYR" w:hAnsi="Times New Roman CYR" w:cs="Times New Roman CYR"/>
          <w:sz w:val="24"/>
          <w:szCs w:val="24"/>
        </w:rPr>
        <w:t xml:space="preserve"> щодо </w:t>
      </w:r>
      <w:proofErr w:type="spellStart"/>
      <w:r w:rsidRPr="000F01BC">
        <w:rPr>
          <w:rFonts w:ascii="Times New Roman CYR" w:hAnsi="Times New Roman CYR" w:cs="Times New Roman CYR"/>
          <w:sz w:val="24"/>
          <w:szCs w:val="24"/>
        </w:rPr>
        <w:t>звiту</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управлiння</w:t>
      </w:r>
      <w:proofErr w:type="spellEnd"/>
    </w:p>
    <w:p w14:paraId="463F5283"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Як зазначено в </w:t>
      </w:r>
      <w:proofErr w:type="spellStart"/>
      <w:r w:rsidRPr="000F01BC">
        <w:rPr>
          <w:rFonts w:ascii="Times New Roman CYR" w:hAnsi="Times New Roman CYR" w:cs="Times New Roman CYR"/>
          <w:sz w:val="24"/>
          <w:szCs w:val="24"/>
        </w:rPr>
        <w:t>роздiлi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Iнша</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включаючи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управлiння</w:t>
      </w:r>
      <w:proofErr w:type="spellEnd"/>
      <w:r w:rsidRPr="000F01BC">
        <w:rPr>
          <w:rFonts w:ascii="Times New Roman CYR" w:hAnsi="Times New Roman CYR" w:cs="Times New Roman CYR"/>
          <w:sz w:val="24"/>
          <w:szCs w:val="24"/>
        </w:rPr>
        <w:t xml:space="preserve">" нашого </w:t>
      </w:r>
      <w:proofErr w:type="spellStart"/>
      <w:r w:rsidRPr="000F01BC">
        <w:rPr>
          <w:rFonts w:ascii="Times New Roman CYR" w:hAnsi="Times New Roman CYR" w:cs="Times New Roman CYR"/>
          <w:sz w:val="24"/>
          <w:szCs w:val="24"/>
        </w:rPr>
        <w:t>звiту</w:t>
      </w:r>
      <w:proofErr w:type="spellEnd"/>
      <w:r w:rsidRPr="000F01BC">
        <w:rPr>
          <w:rFonts w:ascii="Times New Roman CYR" w:hAnsi="Times New Roman CYR" w:cs="Times New Roman CYR"/>
          <w:sz w:val="24"/>
          <w:szCs w:val="24"/>
        </w:rPr>
        <w:t xml:space="preserve"> аудитора, з огляду на </w:t>
      </w:r>
      <w:proofErr w:type="spellStart"/>
      <w:r w:rsidRPr="000F01BC">
        <w:rPr>
          <w:rFonts w:ascii="Times New Roman CYR" w:hAnsi="Times New Roman CYR" w:cs="Times New Roman CYR"/>
          <w:sz w:val="24"/>
          <w:szCs w:val="24"/>
        </w:rPr>
        <w:t>значущiсть</w:t>
      </w:r>
      <w:proofErr w:type="spellEnd"/>
      <w:r w:rsidRPr="000F01BC">
        <w:rPr>
          <w:rFonts w:ascii="Times New Roman CYR" w:hAnsi="Times New Roman CYR" w:cs="Times New Roman CYR"/>
          <w:sz w:val="24"/>
          <w:szCs w:val="24"/>
        </w:rPr>
        <w:t xml:space="preserve"> питань, описаних у </w:t>
      </w:r>
      <w:proofErr w:type="spellStart"/>
      <w:r w:rsidRPr="000F01BC">
        <w:rPr>
          <w:rFonts w:ascii="Times New Roman CYR" w:hAnsi="Times New Roman CYR" w:cs="Times New Roman CYR"/>
          <w:sz w:val="24"/>
          <w:szCs w:val="24"/>
        </w:rPr>
        <w:t>роздiлi</w:t>
      </w:r>
      <w:proofErr w:type="spellEnd"/>
      <w:r w:rsidRPr="000F01BC">
        <w:rPr>
          <w:rFonts w:ascii="Times New Roman CYR" w:hAnsi="Times New Roman CYR" w:cs="Times New Roman CYR"/>
          <w:sz w:val="24"/>
          <w:szCs w:val="24"/>
        </w:rPr>
        <w:t xml:space="preserve"> нашого </w:t>
      </w:r>
      <w:proofErr w:type="spellStart"/>
      <w:r w:rsidRPr="000F01BC">
        <w:rPr>
          <w:rFonts w:ascii="Times New Roman CYR" w:hAnsi="Times New Roman CYR" w:cs="Times New Roman CYR"/>
          <w:sz w:val="24"/>
          <w:szCs w:val="24"/>
        </w:rPr>
        <w:t>звiту</w:t>
      </w:r>
      <w:proofErr w:type="spellEnd"/>
      <w:r w:rsidRPr="000F01BC">
        <w:rPr>
          <w:rFonts w:ascii="Times New Roman CYR" w:hAnsi="Times New Roman CYR" w:cs="Times New Roman CYR"/>
          <w:sz w:val="24"/>
          <w:szCs w:val="24"/>
        </w:rPr>
        <w:t xml:space="preserve"> "Основа для </w:t>
      </w:r>
      <w:proofErr w:type="spellStart"/>
      <w:r w:rsidRPr="000F01BC">
        <w:rPr>
          <w:rFonts w:ascii="Times New Roman CYR" w:hAnsi="Times New Roman CYR" w:cs="Times New Roman CYR"/>
          <w:sz w:val="24"/>
          <w:szCs w:val="24"/>
        </w:rPr>
        <w:t>вiдмови</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вiд</w:t>
      </w:r>
      <w:proofErr w:type="spellEnd"/>
      <w:r w:rsidRPr="000F01BC">
        <w:rPr>
          <w:rFonts w:ascii="Times New Roman CYR" w:hAnsi="Times New Roman CYR" w:cs="Times New Roman CYR"/>
          <w:sz w:val="24"/>
          <w:szCs w:val="24"/>
        </w:rPr>
        <w:t xml:space="preserve"> висловлення думки", ми не висловлюємо думки про те, чи </w:t>
      </w:r>
      <w:proofErr w:type="spellStart"/>
      <w:r w:rsidRPr="000F01BC">
        <w:rPr>
          <w:rFonts w:ascii="Times New Roman CYR" w:hAnsi="Times New Roman CYR" w:cs="Times New Roman CYR"/>
          <w:sz w:val="24"/>
          <w:szCs w:val="24"/>
        </w:rPr>
        <w:t>вiдповiдає</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фiнансовiй</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звiтностi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наведена у </w:t>
      </w:r>
      <w:proofErr w:type="spellStart"/>
      <w:r w:rsidRPr="000F01BC">
        <w:rPr>
          <w:rFonts w:ascii="Times New Roman CYR" w:hAnsi="Times New Roman CYR" w:cs="Times New Roman CYR"/>
          <w:sz w:val="24"/>
          <w:szCs w:val="24"/>
        </w:rPr>
        <w:t>звiтi</w:t>
      </w:r>
      <w:proofErr w:type="spellEnd"/>
      <w:r w:rsidRPr="000F01BC">
        <w:rPr>
          <w:rFonts w:ascii="Times New Roman CYR" w:hAnsi="Times New Roman CYR" w:cs="Times New Roman CYR"/>
          <w:sz w:val="24"/>
          <w:szCs w:val="24"/>
        </w:rPr>
        <w:t xml:space="preserve"> про </w:t>
      </w:r>
      <w:proofErr w:type="spellStart"/>
      <w:r w:rsidRPr="000F01BC">
        <w:rPr>
          <w:rFonts w:ascii="Times New Roman CYR" w:hAnsi="Times New Roman CYR" w:cs="Times New Roman CYR"/>
          <w:sz w:val="24"/>
          <w:szCs w:val="24"/>
        </w:rPr>
        <w:t>управлiння</w:t>
      </w:r>
      <w:proofErr w:type="spellEnd"/>
      <w:r w:rsidRPr="000F01BC">
        <w:rPr>
          <w:rFonts w:ascii="Times New Roman CYR" w:hAnsi="Times New Roman CYR" w:cs="Times New Roman CYR"/>
          <w:sz w:val="24"/>
          <w:szCs w:val="24"/>
        </w:rPr>
        <w:t xml:space="preserve"> за </w:t>
      </w:r>
      <w:proofErr w:type="spellStart"/>
      <w:r w:rsidRPr="000F01BC">
        <w:rPr>
          <w:rFonts w:ascii="Times New Roman CYR" w:hAnsi="Times New Roman CYR" w:cs="Times New Roman CYR"/>
          <w:sz w:val="24"/>
          <w:szCs w:val="24"/>
        </w:rPr>
        <w:t>фiнансовий</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рiк</w:t>
      </w:r>
      <w:proofErr w:type="spellEnd"/>
      <w:r w:rsidRPr="000F01BC">
        <w:rPr>
          <w:rFonts w:ascii="Times New Roman CYR" w:hAnsi="Times New Roman CYR" w:cs="Times New Roman CYR"/>
          <w:sz w:val="24"/>
          <w:szCs w:val="24"/>
        </w:rPr>
        <w:t xml:space="preserve">, за який </w:t>
      </w:r>
      <w:proofErr w:type="spellStart"/>
      <w:r w:rsidRPr="000F01BC">
        <w:rPr>
          <w:rFonts w:ascii="Times New Roman CYR" w:hAnsi="Times New Roman CYR" w:cs="Times New Roman CYR"/>
          <w:sz w:val="24"/>
          <w:szCs w:val="24"/>
        </w:rPr>
        <w:t>пiдготовлена</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фiнансова</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звiтнiсть</w:t>
      </w:r>
      <w:proofErr w:type="spellEnd"/>
      <w:r w:rsidRPr="000F01BC">
        <w:rPr>
          <w:rFonts w:ascii="Times New Roman CYR" w:hAnsi="Times New Roman CYR" w:cs="Times New Roman CYR"/>
          <w:sz w:val="24"/>
          <w:szCs w:val="24"/>
        </w:rPr>
        <w:t xml:space="preserve">, або чи є така </w:t>
      </w:r>
      <w:proofErr w:type="spellStart"/>
      <w:r w:rsidRPr="000F01BC">
        <w:rPr>
          <w:rFonts w:ascii="Times New Roman CYR" w:hAnsi="Times New Roman CYR" w:cs="Times New Roman CYR"/>
          <w:sz w:val="24"/>
          <w:szCs w:val="24"/>
        </w:rPr>
        <w:t>iнформацiя</w:t>
      </w:r>
      <w:proofErr w:type="spellEnd"/>
      <w:r w:rsidRPr="000F01BC">
        <w:rPr>
          <w:rFonts w:ascii="Times New Roman CYR" w:hAnsi="Times New Roman CYR" w:cs="Times New Roman CYR"/>
          <w:sz w:val="24"/>
          <w:szCs w:val="24"/>
        </w:rPr>
        <w:t xml:space="preserve"> суттєво викривленою.</w:t>
      </w:r>
    </w:p>
    <w:p w14:paraId="064D43A2"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5D2861BC"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Призначення аудитора</w:t>
      </w:r>
    </w:p>
    <w:p w14:paraId="713A58DD"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Ми вперше були </w:t>
      </w:r>
      <w:proofErr w:type="spellStart"/>
      <w:r w:rsidRPr="000F01BC">
        <w:rPr>
          <w:rFonts w:ascii="Times New Roman CYR" w:hAnsi="Times New Roman CYR" w:cs="Times New Roman CYR"/>
          <w:sz w:val="24"/>
          <w:szCs w:val="24"/>
        </w:rPr>
        <w:t>призначенi</w:t>
      </w:r>
      <w:proofErr w:type="spellEnd"/>
      <w:r w:rsidRPr="000F01BC">
        <w:rPr>
          <w:rFonts w:ascii="Times New Roman CYR" w:hAnsi="Times New Roman CYR" w:cs="Times New Roman CYR"/>
          <w:sz w:val="24"/>
          <w:szCs w:val="24"/>
        </w:rPr>
        <w:t xml:space="preserve"> аудиторами </w:t>
      </w:r>
      <w:proofErr w:type="spellStart"/>
      <w:r w:rsidRPr="000F01BC">
        <w:rPr>
          <w:rFonts w:ascii="Times New Roman CYR" w:hAnsi="Times New Roman CYR" w:cs="Times New Roman CYR"/>
          <w:sz w:val="24"/>
          <w:szCs w:val="24"/>
        </w:rPr>
        <w:t>Компанiї</w:t>
      </w:r>
      <w:proofErr w:type="spellEnd"/>
      <w:r w:rsidRPr="000F01BC">
        <w:rPr>
          <w:rFonts w:ascii="Times New Roman CYR" w:hAnsi="Times New Roman CYR" w:cs="Times New Roman CYR"/>
          <w:sz w:val="24"/>
          <w:szCs w:val="24"/>
        </w:rPr>
        <w:t xml:space="preserve"> для обов'язкового аудиту </w:t>
      </w:r>
      <w:proofErr w:type="spellStart"/>
      <w:r w:rsidRPr="000F01BC">
        <w:rPr>
          <w:rFonts w:ascii="Times New Roman CYR" w:hAnsi="Times New Roman CYR" w:cs="Times New Roman CYR"/>
          <w:sz w:val="24"/>
          <w:szCs w:val="24"/>
        </w:rPr>
        <w:t>рiшенням</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одноосiбного</w:t>
      </w:r>
      <w:proofErr w:type="spellEnd"/>
      <w:r w:rsidRPr="000F01BC">
        <w:rPr>
          <w:rFonts w:ascii="Times New Roman CYR" w:hAnsi="Times New Roman CYR" w:cs="Times New Roman CYR"/>
          <w:sz w:val="24"/>
          <w:szCs w:val="24"/>
        </w:rPr>
        <w:t xml:space="preserve"> учасника </w:t>
      </w:r>
      <w:proofErr w:type="spellStart"/>
      <w:r w:rsidRPr="000F01BC">
        <w:rPr>
          <w:rFonts w:ascii="Times New Roman CYR" w:hAnsi="Times New Roman CYR" w:cs="Times New Roman CYR"/>
          <w:sz w:val="24"/>
          <w:szCs w:val="24"/>
        </w:rPr>
        <w:t>вiд</w:t>
      </w:r>
      <w:proofErr w:type="spellEnd"/>
      <w:r w:rsidRPr="000F01BC">
        <w:rPr>
          <w:rFonts w:ascii="Times New Roman CYR" w:hAnsi="Times New Roman CYR" w:cs="Times New Roman CYR"/>
          <w:sz w:val="24"/>
          <w:szCs w:val="24"/>
        </w:rPr>
        <w:t xml:space="preserve"> 14 грудня 2018 року.</w:t>
      </w:r>
    </w:p>
    <w:p w14:paraId="667001E1"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Наше призначення поновлювалося щороку </w:t>
      </w:r>
      <w:proofErr w:type="spellStart"/>
      <w:r w:rsidRPr="000F01BC">
        <w:rPr>
          <w:rFonts w:ascii="Times New Roman CYR" w:hAnsi="Times New Roman CYR" w:cs="Times New Roman CYR"/>
          <w:sz w:val="24"/>
          <w:szCs w:val="24"/>
        </w:rPr>
        <w:t>рiшенням</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одноосiбного</w:t>
      </w:r>
      <w:proofErr w:type="spellEnd"/>
      <w:r w:rsidRPr="000F01BC">
        <w:rPr>
          <w:rFonts w:ascii="Times New Roman CYR" w:hAnsi="Times New Roman CYR" w:cs="Times New Roman CYR"/>
          <w:sz w:val="24"/>
          <w:szCs w:val="24"/>
        </w:rPr>
        <w:t xml:space="preserve"> учасника протягом загального </w:t>
      </w:r>
      <w:proofErr w:type="spellStart"/>
      <w:r w:rsidRPr="000F01BC">
        <w:rPr>
          <w:rFonts w:ascii="Times New Roman CYR" w:hAnsi="Times New Roman CYR" w:cs="Times New Roman CYR"/>
          <w:sz w:val="24"/>
          <w:szCs w:val="24"/>
        </w:rPr>
        <w:t>перiоду</w:t>
      </w:r>
      <w:proofErr w:type="spellEnd"/>
      <w:r w:rsidRPr="000F01BC">
        <w:rPr>
          <w:rFonts w:ascii="Times New Roman CYR" w:hAnsi="Times New Roman CYR" w:cs="Times New Roman CYR"/>
          <w:sz w:val="24"/>
          <w:szCs w:val="24"/>
        </w:rPr>
        <w:t xml:space="preserve"> безперервного призначення аудиторами, який складає 4 роки.</w:t>
      </w:r>
    </w:p>
    <w:p w14:paraId="72050EA5"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Ключовий партнер з аудиту, </w:t>
      </w:r>
      <w:proofErr w:type="spellStart"/>
      <w:r w:rsidRPr="000F01BC">
        <w:rPr>
          <w:rFonts w:ascii="Times New Roman CYR" w:hAnsi="Times New Roman CYR" w:cs="Times New Roman CYR"/>
          <w:sz w:val="24"/>
          <w:szCs w:val="24"/>
        </w:rPr>
        <w:t>вiдповiдальний</w:t>
      </w:r>
      <w:proofErr w:type="spellEnd"/>
      <w:r w:rsidRPr="000F01BC">
        <w:rPr>
          <w:rFonts w:ascii="Times New Roman CYR" w:hAnsi="Times New Roman CYR" w:cs="Times New Roman CYR"/>
          <w:sz w:val="24"/>
          <w:szCs w:val="24"/>
        </w:rPr>
        <w:t xml:space="preserve"> за завдання з аудиту, за результатами якого випущено цей </w:t>
      </w:r>
      <w:proofErr w:type="spellStart"/>
      <w:r w:rsidRPr="000F01BC">
        <w:rPr>
          <w:rFonts w:ascii="Times New Roman CYR" w:hAnsi="Times New Roman CYR" w:cs="Times New Roman CYR"/>
          <w:sz w:val="24"/>
          <w:szCs w:val="24"/>
        </w:rPr>
        <w:t>звiт</w:t>
      </w:r>
      <w:proofErr w:type="spellEnd"/>
      <w:r w:rsidRPr="000F01BC">
        <w:rPr>
          <w:rFonts w:ascii="Times New Roman CYR" w:hAnsi="Times New Roman CYR" w:cs="Times New Roman CYR"/>
          <w:sz w:val="24"/>
          <w:szCs w:val="24"/>
        </w:rPr>
        <w:t xml:space="preserve"> незалежного аудитора, - Вихованець Максим Володимирович.</w:t>
      </w:r>
    </w:p>
    <w:p w14:paraId="470FBE16"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41FC2C6E"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lastRenderedPageBreak/>
        <w:t xml:space="preserve"> </w:t>
      </w:r>
    </w:p>
    <w:p w14:paraId="02415B05"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ТОВ АФ "</w:t>
      </w:r>
      <w:proofErr w:type="spellStart"/>
      <w:r w:rsidRPr="000F01BC">
        <w:rPr>
          <w:rFonts w:ascii="Times New Roman CYR" w:hAnsi="Times New Roman CYR" w:cs="Times New Roman CYR"/>
          <w:sz w:val="24"/>
          <w:szCs w:val="24"/>
        </w:rPr>
        <w:t>ПрайсвотерхаусКуперс</w:t>
      </w:r>
      <w:proofErr w:type="spellEnd"/>
      <w:r w:rsidRPr="000F01BC">
        <w:rPr>
          <w:rFonts w:ascii="Times New Roman CYR" w:hAnsi="Times New Roman CYR" w:cs="Times New Roman CYR"/>
          <w:sz w:val="24"/>
          <w:szCs w:val="24"/>
        </w:rPr>
        <w:t xml:space="preserve"> (Аудит)" </w:t>
      </w:r>
      <w:proofErr w:type="spellStart"/>
      <w:r w:rsidRPr="000F01BC">
        <w:rPr>
          <w:rFonts w:ascii="Times New Roman CYR" w:hAnsi="Times New Roman CYR" w:cs="Times New Roman CYR"/>
          <w:sz w:val="24"/>
          <w:szCs w:val="24"/>
        </w:rPr>
        <w:t>Iдентифiкацiйний</w:t>
      </w:r>
      <w:proofErr w:type="spellEnd"/>
      <w:r w:rsidRPr="000F01BC">
        <w:rPr>
          <w:rFonts w:ascii="Times New Roman CYR" w:hAnsi="Times New Roman CYR" w:cs="Times New Roman CYR"/>
          <w:sz w:val="24"/>
          <w:szCs w:val="24"/>
        </w:rPr>
        <w:t xml:space="preserve"> код 21603903</w:t>
      </w:r>
    </w:p>
    <w:p w14:paraId="204D873D"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Номер </w:t>
      </w:r>
      <w:proofErr w:type="spellStart"/>
      <w:r w:rsidRPr="000F01BC">
        <w:rPr>
          <w:rFonts w:ascii="Times New Roman CYR" w:hAnsi="Times New Roman CYR" w:cs="Times New Roman CYR"/>
          <w:sz w:val="24"/>
          <w:szCs w:val="24"/>
        </w:rPr>
        <w:t>реєстрацiї</w:t>
      </w:r>
      <w:proofErr w:type="spellEnd"/>
      <w:r w:rsidRPr="000F01BC">
        <w:rPr>
          <w:rFonts w:ascii="Times New Roman CYR" w:hAnsi="Times New Roman CYR" w:cs="Times New Roman CYR"/>
          <w:sz w:val="24"/>
          <w:szCs w:val="24"/>
        </w:rPr>
        <w:t xml:space="preserve"> у </w:t>
      </w:r>
      <w:proofErr w:type="spellStart"/>
      <w:r w:rsidRPr="000F01BC">
        <w:rPr>
          <w:rFonts w:ascii="Times New Roman CYR" w:hAnsi="Times New Roman CYR" w:cs="Times New Roman CYR"/>
          <w:sz w:val="24"/>
          <w:szCs w:val="24"/>
        </w:rPr>
        <w:t>Реєстрi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аудиторiв</w:t>
      </w:r>
      <w:proofErr w:type="spellEnd"/>
      <w:r w:rsidRPr="000F01BC">
        <w:rPr>
          <w:rFonts w:ascii="Times New Roman CYR" w:hAnsi="Times New Roman CYR" w:cs="Times New Roman CYR"/>
          <w:sz w:val="24"/>
          <w:szCs w:val="24"/>
        </w:rPr>
        <w:t xml:space="preserve"> та </w:t>
      </w:r>
      <w:proofErr w:type="spellStart"/>
      <w:r w:rsidRPr="000F01BC">
        <w:rPr>
          <w:rFonts w:ascii="Times New Roman CYR" w:hAnsi="Times New Roman CYR" w:cs="Times New Roman CYR"/>
          <w:sz w:val="24"/>
          <w:szCs w:val="24"/>
        </w:rPr>
        <w:t>суб'єктiв</w:t>
      </w:r>
      <w:proofErr w:type="spellEnd"/>
      <w:r w:rsidRPr="000F01BC">
        <w:rPr>
          <w:rFonts w:ascii="Times New Roman CYR" w:hAnsi="Times New Roman CYR" w:cs="Times New Roman CYR"/>
          <w:sz w:val="24"/>
          <w:szCs w:val="24"/>
        </w:rPr>
        <w:t xml:space="preserve"> аудиторської </w:t>
      </w:r>
      <w:proofErr w:type="spellStart"/>
      <w:r w:rsidRPr="000F01BC">
        <w:rPr>
          <w:rFonts w:ascii="Times New Roman CYR" w:hAnsi="Times New Roman CYR" w:cs="Times New Roman CYR"/>
          <w:sz w:val="24"/>
          <w:szCs w:val="24"/>
        </w:rPr>
        <w:t>дiяльностi</w:t>
      </w:r>
      <w:proofErr w:type="spellEnd"/>
      <w:r w:rsidRPr="000F01BC">
        <w:rPr>
          <w:rFonts w:ascii="Times New Roman CYR" w:hAnsi="Times New Roman CYR" w:cs="Times New Roman CYR"/>
          <w:sz w:val="24"/>
          <w:szCs w:val="24"/>
        </w:rPr>
        <w:t xml:space="preserve"> 0152</w:t>
      </w:r>
    </w:p>
    <w:p w14:paraId="594A0062"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 </w:t>
      </w:r>
    </w:p>
    <w:p w14:paraId="06FD9C8D"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Вихованець Максим</w:t>
      </w:r>
    </w:p>
    <w:p w14:paraId="19D05DB8"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p>
    <w:p w14:paraId="69A81683"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Номер </w:t>
      </w:r>
      <w:proofErr w:type="spellStart"/>
      <w:r w:rsidRPr="000F01BC">
        <w:rPr>
          <w:rFonts w:ascii="Times New Roman CYR" w:hAnsi="Times New Roman CYR" w:cs="Times New Roman CYR"/>
          <w:sz w:val="24"/>
          <w:szCs w:val="24"/>
        </w:rPr>
        <w:t>реєстрацiї</w:t>
      </w:r>
      <w:proofErr w:type="spellEnd"/>
      <w:r w:rsidRPr="000F01BC">
        <w:rPr>
          <w:rFonts w:ascii="Times New Roman CYR" w:hAnsi="Times New Roman CYR" w:cs="Times New Roman CYR"/>
          <w:sz w:val="24"/>
          <w:szCs w:val="24"/>
        </w:rPr>
        <w:t xml:space="preserve"> у </w:t>
      </w:r>
      <w:proofErr w:type="spellStart"/>
      <w:r w:rsidRPr="000F01BC">
        <w:rPr>
          <w:rFonts w:ascii="Times New Roman CYR" w:hAnsi="Times New Roman CYR" w:cs="Times New Roman CYR"/>
          <w:sz w:val="24"/>
          <w:szCs w:val="24"/>
        </w:rPr>
        <w:t>Реєстрi</w:t>
      </w:r>
      <w:proofErr w:type="spellEnd"/>
      <w:r w:rsidRPr="000F01BC">
        <w:rPr>
          <w:rFonts w:ascii="Times New Roman CYR" w:hAnsi="Times New Roman CYR" w:cs="Times New Roman CYR"/>
          <w:sz w:val="24"/>
          <w:szCs w:val="24"/>
        </w:rPr>
        <w:t xml:space="preserve"> </w:t>
      </w:r>
      <w:proofErr w:type="spellStart"/>
      <w:r w:rsidRPr="000F01BC">
        <w:rPr>
          <w:rFonts w:ascii="Times New Roman CYR" w:hAnsi="Times New Roman CYR" w:cs="Times New Roman CYR"/>
          <w:sz w:val="24"/>
          <w:szCs w:val="24"/>
        </w:rPr>
        <w:t>аудиторiв</w:t>
      </w:r>
      <w:proofErr w:type="spellEnd"/>
      <w:r w:rsidRPr="000F01BC">
        <w:rPr>
          <w:rFonts w:ascii="Times New Roman CYR" w:hAnsi="Times New Roman CYR" w:cs="Times New Roman CYR"/>
          <w:sz w:val="24"/>
          <w:szCs w:val="24"/>
        </w:rPr>
        <w:t xml:space="preserve"> та </w:t>
      </w:r>
      <w:proofErr w:type="spellStart"/>
      <w:r w:rsidRPr="000F01BC">
        <w:rPr>
          <w:rFonts w:ascii="Times New Roman CYR" w:hAnsi="Times New Roman CYR" w:cs="Times New Roman CYR"/>
          <w:sz w:val="24"/>
          <w:szCs w:val="24"/>
        </w:rPr>
        <w:t>суб'єктiв</w:t>
      </w:r>
      <w:proofErr w:type="spellEnd"/>
      <w:r w:rsidRPr="000F01BC">
        <w:rPr>
          <w:rFonts w:ascii="Times New Roman CYR" w:hAnsi="Times New Roman CYR" w:cs="Times New Roman CYR"/>
          <w:sz w:val="24"/>
          <w:szCs w:val="24"/>
        </w:rPr>
        <w:t xml:space="preserve"> аудиторської </w:t>
      </w:r>
      <w:proofErr w:type="spellStart"/>
      <w:r w:rsidRPr="000F01BC">
        <w:rPr>
          <w:rFonts w:ascii="Times New Roman CYR" w:hAnsi="Times New Roman CYR" w:cs="Times New Roman CYR"/>
          <w:sz w:val="24"/>
          <w:szCs w:val="24"/>
        </w:rPr>
        <w:t>дiяльностi</w:t>
      </w:r>
      <w:proofErr w:type="spellEnd"/>
      <w:r w:rsidRPr="000F01BC">
        <w:rPr>
          <w:rFonts w:ascii="Times New Roman CYR" w:hAnsi="Times New Roman CYR" w:cs="Times New Roman CYR"/>
          <w:sz w:val="24"/>
          <w:szCs w:val="24"/>
        </w:rPr>
        <w:t xml:space="preserve"> 101814</w:t>
      </w:r>
    </w:p>
    <w:p w14:paraId="7074820B"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 xml:space="preserve"> </w:t>
      </w:r>
    </w:p>
    <w:p w14:paraId="40ADD3C3"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м. Київ, Україна</w:t>
      </w:r>
    </w:p>
    <w:p w14:paraId="67A1ABBD" w14:textId="77777777" w:rsidR="000F01BC" w:rsidRPr="000F01BC" w:rsidRDefault="000F01BC" w:rsidP="000F01BC">
      <w:pPr>
        <w:widowControl w:val="0"/>
        <w:autoSpaceDE w:val="0"/>
        <w:autoSpaceDN w:val="0"/>
        <w:adjustRightInd w:val="0"/>
        <w:spacing w:after="0" w:line="240" w:lineRule="auto"/>
        <w:rPr>
          <w:rFonts w:ascii="Times New Roman CYR" w:hAnsi="Times New Roman CYR" w:cs="Times New Roman CYR"/>
          <w:sz w:val="24"/>
          <w:szCs w:val="24"/>
        </w:rPr>
      </w:pPr>
      <w:r w:rsidRPr="000F01BC">
        <w:rPr>
          <w:rFonts w:ascii="Times New Roman CYR" w:hAnsi="Times New Roman CYR" w:cs="Times New Roman CYR"/>
          <w:sz w:val="24"/>
          <w:szCs w:val="24"/>
        </w:rPr>
        <w:t>6 лютого 2023 року</w:t>
      </w:r>
    </w:p>
    <w:p w14:paraId="404671F0"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698DDCD3"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Твердження щодо річної інформації</w:t>
      </w:r>
    </w:p>
    <w:p w14:paraId="025D864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Директор Товариства </w:t>
      </w:r>
      <w:proofErr w:type="spellStart"/>
      <w:r>
        <w:rPr>
          <w:rFonts w:ascii="Times New Roman CYR" w:hAnsi="Times New Roman CYR" w:cs="Times New Roman CYR"/>
          <w:sz w:val="24"/>
          <w:szCs w:val="24"/>
        </w:rPr>
        <w:t>повiдомляє</w:t>
      </w:r>
      <w:proofErr w:type="spellEnd"/>
      <w:r>
        <w:rPr>
          <w:rFonts w:ascii="Times New Roman CYR" w:hAnsi="Times New Roman CYR" w:cs="Times New Roman CYR"/>
          <w:sz w:val="24"/>
          <w:szCs w:val="24"/>
        </w:rPr>
        <w:t xml:space="preserve"> про те, що </w:t>
      </w:r>
      <w:proofErr w:type="spellStart"/>
      <w:r>
        <w:rPr>
          <w:rFonts w:ascii="Times New Roman CYR" w:hAnsi="Times New Roman CYR" w:cs="Times New Roman CYR"/>
          <w:sz w:val="24"/>
          <w:szCs w:val="24"/>
        </w:rPr>
        <w:t>наскiльки</w:t>
      </w:r>
      <w:proofErr w:type="spellEnd"/>
      <w:r>
        <w:rPr>
          <w:rFonts w:ascii="Times New Roman CYR" w:hAnsi="Times New Roman CYR" w:cs="Times New Roman CYR"/>
          <w:sz w:val="24"/>
          <w:szCs w:val="24"/>
        </w:rPr>
        <w:t xml:space="preserve"> це йому </w:t>
      </w:r>
      <w:proofErr w:type="spellStart"/>
      <w:r>
        <w:rPr>
          <w:rFonts w:ascii="Times New Roman CYR" w:hAnsi="Times New Roman CYR" w:cs="Times New Roman CYR"/>
          <w:sz w:val="24"/>
          <w:szCs w:val="24"/>
        </w:rPr>
        <w:t>вiдомо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рiчна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що вимагаються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Законом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стан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пасивiв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прибутки та збитки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розвиток i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господарської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та стан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разом з описом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невизначеностей</w:t>
      </w:r>
      <w:proofErr w:type="spellEnd"/>
      <w:r>
        <w:rPr>
          <w:rFonts w:ascii="Times New Roman CYR" w:hAnsi="Times New Roman CYR" w:cs="Times New Roman CYR"/>
          <w:sz w:val="24"/>
          <w:szCs w:val="24"/>
        </w:rPr>
        <w:t xml:space="preserve">, з якими </w:t>
      </w:r>
      <w:proofErr w:type="spellStart"/>
      <w:r>
        <w:rPr>
          <w:rFonts w:ascii="Times New Roman CYR" w:hAnsi="Times New Roman CYR" w:cs="Times New Roman CYR"/>
          <w:sz w:val="24"/>
          <w:szCs w:val="24"/>
        </w:rPr>
        <w:t>емiтент</w:t>
      </w:r>
      <w:proofErr w:type="spellEnd"/>
      <w:r>
        <w:rPr>
          <w:rFonts w:ascii="Times New Roman CYR" w:hAnsi="Times New Roman CYR" w:cs="Times New Roman CYR"/>
          <w:sz w:val="24"/>
          <w:szCs w:val="24"/>
        </w:rPr>
        <w:t xml:space="preserve"> стикається у своїй </w:t>
      </w:r>
      <w:proofErr w:type="spellStart"/>
      <w:r>
        <w:rPr>
          <w:rFonts w:ascii="Times New Roman CYR" w:hAnsi="Times New Roman CYR" w:cs="Times New Roman CYR"/>
          <w:sz w:val="24"/>
          <w:szCs w:val="24"/>
        </w:rPr>
        <w:t>господарськiй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перебувають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контролем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немає, </w:t>
      </w:r>
      <w:proofErr w:type="spellStart"/>
      <w:r>
        <w:rPr>
          <w:rFonts w:ascii="Times New Roman CYR" w:hAnsi="Times New Roman CYR" w:cs="Times New Roman CYR"/>
          <w:sz w:val="24"/>
          <w:szCs w:val="24"/>
        </w:rPr>
        <w:t>консолiдована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не складається.</w:t>
      </w:r>
    </w:p>
    <w:p w14:paraId="58F56D1E"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5A68067E"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IV. Нефінансова інформація</w:t>
      </w:r>
    </w:p>
    <w:p w14:paraId="63CE0483"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Звіт керівництва (звіт про управління)</w:t>
      </w:r>
    </w:p>
    <w:p w14:paraId="718FEF4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голови ради особи</w:t>
      </w:r>
    </w:p>
    <w:p w14:paraId="39DB60E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Наглядова рада не створена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w:t>
      </w:r>
    </w:p>
    <w:p w14:paraId="3020EC76"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
    <w:p w14:paraId="7A1C385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керівника особи</w:t>
      </w:r>
    </w:p>
    <w:p w14:paraId="27AA5AC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4D68E01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
    <w:p w14:paraId="4B6A298D"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Інформація про розвиток та вірогідні перспективи подальшого розвитку особи</w:t>
      </w:r>
    </w:p>
    <w:p w14:paraId="42C8D379"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"ДТЕК БОТIЄВСЬКА ВIТРОЕЛЕКТРОСТАНЦIЯ"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є товариством з обмеженою </w:t>
      </w:r>
      <w:proofErr w:type="spellStart"/>
      <w:r>
        <w:rPr>
          <w:rFonts w:ascii="Times New Roman CYR" w:hAnsi="Times New Roman CYR" w:cs="Times New Roman CYR"/>
          <w:sz w:val="24"/>
          <w:szCs w:val="24"/>
        </w:rPr>
        <w:t>вiдповiдальнiстю</w:t>
      </w:r>
      <w:proofErr w:type="spellEnd"/>
      <w:r>
        <w:rPr>
          <w:rFonts w:ascii="Times New Roman CYR" w:hAnsi="Times New Roman CYR" w:cs="Times New Roman CYR"/>
          <w:sz w:val="24"/>
          <w:szCs w:val="24"/>
        </w:rPr>
        <w:t xml:space="preserve">, зареєстрованим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з чинним законодавством України 16 жовтня 2008 року за кодом ЄДРПОУ 36168821.</w:t>
      </w:r>
    </w:p>
    <w:p w14:paraId="2D65AD36"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 "</w:t>
      </w:r>
      <w:proofErr w:type="spellStart"/>
      <w:r>
        <w:rPr>
          <w:rFonts w:ascii="Times New Roman CYR" w:hAnsi="Times New Roman CYR" w:cs="Times New Roman CYR"/>
          <w:sz w:val="24"/>
          <w:szCs w:val="24"/>
        </w:rPr>
        <w:t>Вiнд</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Пауер</w:t>
      </w:r>
      <w:proofErr w:type="spellEnd"/>
      <w:r>
        <w:rPr>
          <w:rFonts w:ascii="Times New Roman CYR" w:hAnsi="Times New Roman CYR" w:cs="Times New Roman CYR"/>
          <w:sz w:val="24"/>
          <w:szCs w:val="24"/>
        </w:rPr>
        <w:t>" перейменовано  у ТОВ "ДТЕК БОТIЄВСЬКА ВIТРОЕЛЕКТРОСТАНЦIЯ"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вимог та положень Закону України "Про товариства з обмеженою та додатковою </w:t>
      </w:r>
      <w:proofErr w:type="spellStart"/>
      <w:r>
        <w:rPr>
          <w:rFonts w:ascii="Times New Roman CYR" w:hAnsi="Times New Roman CYR" w:cs="Times New Roman CYR"/>
          <w:sz w:val="24"/>
          <w:szCs w:val="24"/>
        </w:rPr>
        <w:t>вiдповiдальнiстю</w:t>
      </w:r>
      <w:proofErr w:type="spellEnd"/>
      <w:r>
        <w:rPr>
          <w:rFonts w:ascii="Times New Roman CYR" w:hAnsi="Times New Roman CYR" w:cs="Times New Roman CYR"/>
          <w:sz w:val="24"/>
          <w:szCs w:val="24"/>
        </w:rPr>
        <w:t xml:space="preserve">" № 2275-VIII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 лютого 2018 року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Товариства.  У </w:t>
      </w:r>
      <w:proofErr w:type="spellStart"/>
      <w:r>
        <w:rPr>
          <w:rFonts w:ascii="Times New Roman CYR" w:hAnsi="Times New Roman CYR" w:cs="Times New Roman CYR"/>
          <w:sz w:val="24"/>
          <w:szCs w:val="24"/>
        </w:rPr>
        <w:t>груднi</w:t>
      </w:r>
      <w:proofErr w:type="spellEnd"/>
      <w:r>
        <w:rPr>
          <w:rFonts w:ascii="Times New Roman CYR" w:hAnsi="Times New Roman CYR" w:cs="Times New Roman CYR"/>
          <w:sz w:val="24"/>
          <w:szCs w:val="24"/>
        </w:rPr>
        <w:t xml:space="preserve"> 2020 року затверджено нову </w:t>
      </w:r>
      <w:proofErr w:type="spellStart"/>
      <w:r>
        <w:rPr>
          <w:rFonts w:ascii="Times New Roman CYR" w:hAnsi="Times New Roman CYR" w:cs="Times New Roman CYR"/>
          <w:sz w:val="24"/>
          <w:szCs w:val="24"/>
        </w:rPr>
        <w:t>редакцiю</w:t>
      </w:r>
      <w:proofErr w:type="spellEnd"/>
      <w:r>
        <w:rPr>
          <w:rFonts w:ascii="Times New Roman CYR" w:hAnsi="Times New Roman CYR" w:cs="Times New Roman CYR"/>
          <w:sz w:val="24"/>
          <w:szCs w:val="24"/>
        </w:rPr>
        <w:t xml:space="preserve"> Статуту, в </w:t>
      </w:r>
      <w:proofErr w:type="spellStart"/>
      <w:r>
        <w:rPr>
          <w:rFonts w:ascii="Times New Roman CYR" w:hAnsi="Times New Roman CYR" w:cs="Times New Roman CYR"/>
          <w:sz w:val="24"/>
          <w:szCs w:val="24"/>
        </w:rPr>
        <w:t>якiй</w:t>
      </w:r>
      <w:proofErr w:type="spellEnd"/>
      <w:r>
        <w:rPr>
          <w:rFonts w:ascii="Times New Roman CYR" w:hAnsi="Times New Roman CYR" w:cs="Times New Roman CYR"/>
          <w:sz w:val="24"/>
          <w:szCs w:val="24"/>
        </w:rPr>
        <w:t xml:space="preserve"> зазначена </w:t>
      </w:r>
      <w:proofErr w:type="spellStart"/>
      <w:r>
        <w:rPr>
          <w:rFonts w:ascii="Times New Roman CYR" w:hAnsi="Times New Roman CYR" w:cs="Times New Roman CYR"/>
          <w:sz w:val="24"/>
          <w:szCs w:val="24"/>
        </w:rPr>
        <w:t>змiнена</w:t>
      </w:r>
      <w:proofErr w:type="spellEnd"/>
      <w:r>
        <w:rPr>
          <w:rFonts w:ascii="Times New Roman CYR" w:hAnsi="Times New Roman CYR" w:cs="Times New Roman CYR"/>
          <w:sz w:val="24"/>
          <w:szCs w:val="24"/>
        </w:rPr>
        <w:t xml:space="preserve"> назва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 ТОВ "ДТЕК БОТIЄВСЬКА ВIТРОЕЛЕКТРОСТАНЦIЯ".</w:t>
      </w:r>
    </w:p>
    <w:p w14:paraId="30B2CBCE"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знаходиться у </w:t>
      </w:r>
      <w:proofErr w:type="spellStart"/>
      <w:r>
        <w:rPr>
          <w:rFonts w:ascii="Times New Roman CYR" w:hAnsi="Times New Roman CYR" w:cs="Times New Roman CYR"/>
          <w:sz w:val="24"/>
          <w:szCs w:val="24"/>
        </w:rPr>
        <w:t>володiннi</w:t>
      </w:r>
      <w:proofErr w:type="spellEnd"/>
      <w:r>
        <w:rPr>
          <w:rFonts w:ascii="Times New Roman CYR" w:hAnsi="Times New Roman CYR" w:cs="Times New Roman CYR"/>
          <w:sz w:val="24"/>
          <w:szCs w:val="24"/>
        </w:rPr>
        <w:t xml:space="preserve"> DTEK RENEWABLES B.V., яка 25 </w:t>
      </w:r>
      <w:proofErr w:type="spellStart"/>
      <w:r>
        <w:rPr>
          <w:rFonts w:ascii="Times New Roman CYR" w:hAnsi="Times New Roman CYR" w:cs="Times New Roman CYR"/>
          <w:sz w:val="24"/>
          <w:szCs w:val="24"/>
        </w:rPr>
        <w:t>квiтня</w:t>
      </w:r>
      <w:proofErr w:type="spellEnd"/>
      <w:r>
        <w:rPr>
          <w:rFonts w:ascii="Times New Roman CYR" w:hAnsi="Times New Roman CYR" w:cs="Times New Roman CYR"/>
          <w:sz w:val="24"/>
          <w:szCs w:val="24"/>
        </w:rPr>
        <w:t xml:space="preserve"> 2022 року була перейменована на DTEK RENEWABLES UKRAINE B.V.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"Материнська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
    <w:p w14:paraId="564179D9"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Станом на 31 грудня 2021 року статутний </w:t>
      </w:r>
      <w:proofErr w:type="spellStart"/>
      <w:r>
        <w:rPr>
          <w:rFonts w:ascii="Times New Roman CYR" w:hAnsi="Times New Roman CYR" w:cs="Times New Roman CYR"/>
          <w:sz w:val="24"/>
          <w:szCs w:val="24"/>
        </w:rPr>
        <w:t>капiтал</w:t>
      </w:r>
      <w:proofErr w:type="spellEnd"/>
      <w:r>
        <w:rPr>
          <w:rFonts w:ascii="Times New Roman CYR" w:hAnsi="Times New Roman CYR" w:cs="Times New Roman CYR"/>
          <w:sz w:val="24"/>
          <w:szCs w:val="24"/>
        </w:rPr>
        <w:t xml:space="preserve"> товариства формується за рахунок </w:t>
      </w:r>
      <w:proofErr w:type="spellStart"/>
      <w:r>
        <w:rPr>
          <w:rFonts w:ascii="Times New Roman CYR" w:hAnsi="Times New Roman CYR" w:cs="Times New Roman CYR"/>
          <w:sz w:val="24"/>
          <w:szCs w:val="24"/>
        </w:rPr>
        <w:t>вкладiв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грошовiй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формi</w:t>
      </w:r>
      <w:proofErr w:type="spellEnd"/>
      <w:r>
        <w:rPr>
          <w:rFonts w:ascii="Times New Roman CYR" w:hAnsi="Times New Roman CYR" w:cs="Times New Roman CYR"/>
          <w:sz w:val="24"/>
          <w:szCs w:val="24"/>
        </w:rPr>
        <w:t xml:space="preserve"> i становить 20 000 тисяч гривень.</w:t>
      </w:r>
    </w:p>
    <w:p w14:paraId="28EC55C5"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станом на 31 грудня 2021 року входить до групи </w:t>
      </w:r>
      <w:proofErr w:type="spellStart"/>
      <w:r>
        <w:rPr>
          <w:rFonts w:ascii="Times New Roman CYR" w:hAnsi="Times New Roman CYR" w:cs="Times New Roman CYR"/>
          <w:sz w:val="24"/>
          <w:szCs w:val="24"/>
        </w:rPr>
        <w:t>компанiй</w:t>
      </w:r>
      <w:proofErr w:type="spellEnd"/>
      <w:r>
        <w:rPr>
          <w:rFonts w:ascii="Times New Roman CYR" w:hAnsi="Times New Roman CYR" w:cs="Times New Roman CYR"/>
          <w:sz w:val="24"/>
          <w:szCs w:val="24"/>
        </w:rPr>
        <w:t xml:space="preserve"> SСM. Станом на 31 грудня 2021 року </w:t>
      </w:r>
      <w:proofErr w:type="spellStart"/>
      <w:r>
        <w:rPr>
          <w:rFonts w:ascii="Times New Roman CYR" w:hAnsi="Times New Roman CYR" w:cs="Times New Roman CYR"/>
          <w:sz w:val="24"/>
          <w:szCs w:val="24"/>
        </w:rPr>
        <w:t>Материнськiй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належить 100% частка у статутному </w:t>
      </w:r>
      <w:proofErr w:type="spellStart"/>
      <w:r>
        <w:rPr>
          <w:rFonts w:ascii="Times New Roman CYR" w:hAnsi="Times New Roman CYR" w:cs="Times New Roman CYR"/>
          <w:sz w:val="24"/>
          <w:szCs w:val="24"/>
        </w:rPr>
        <w:t>капiталi</w:t>
      </w:r>
      <w:proofErr w:type="spellEnd"/>
      <w:r>
        <w:rPr>
          <w:rFonts w:ascii="Times New Roman CYR" w:hAnsi="Times New Roman CYR" w:cs="Times New Roman CYR"/>
          <w:sz w:val="24"/>
          <w:szCs w:val="24"/>
        </w:rPr>
        <w:t xml:space="preserve"> Товариства в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20 000 тисяч гривень. DTEK RENEWABLES UKRAINE B.V., в свою чергу, контролюється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DTEK GROUP B.V. (колишнє найменування DTEK B.V.), яка є холдинговою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що контролює </w:t>
      </w:r>
      <w:proofErr w:type="spellStart"/>
      <w:r>
        <w:rPr>
          <w:rFonts w:ascii="Times New Roman CYR" w:hAnsi="Times New Roman CYR" w:cs="Times New Roman CYR"/>
          <w:sz w:val="24"/>
          <w:szCs w:val="24"/>
        </w:rPr>
        <w:t>енергетичнi</w:t>
      </w:r>
      <w:proofErr w:type="spellEnd"/>
      <w:r>
        <w:rPr>
          <w:rFonts w:ascii="Times New Roman CYR" w:hAnsi="Times New Roman CYR" w:cs="Times New Roman CYR"/>
          <w:sz w:val="24"/>
          <w:szCs w:val="24"/>
        </w:rPr>
        <w:t xml:space="preserve"> активи групи SCM. </w:t>
      </w:r>
      <w:proofErr w:type="spellStart"/>
      <w:r>
        <w:rPr>
          <w:rFonts w:ascii="Times New Roman CYR" w:hAnsi="Times New Roman CYR" w:cs="Times New Roman CYR"/>
          <w:sz w:val="24"/>
          <w:szCs w:val="24"/>
        </w:rPr>
        <w:t>Кiнцевою</w:t>
      </w:r>
      <w:proofErr w:type="spellEnd"/>
      <w:r>
        <w:rPr>
          <w:rFonts w:ascii="Times New Roman CYR" w:hAnsi="Times New Roman CYR" w:cs="Times New Roman CYR"/>
          <w:sz w:val="24"/>
          <w:szCs w:val="24"/>
        </w:rPr>
        <w:t xml:space="preserve"> материнською </w:t>
      </w:r>
      <w:proofErr w:type="spellStart"/>
      <w:r>
        <w:rPr>
          <w:rFonts w:ascii="Times New Roman CYR" w:hAnsi="Times New Roman CYR" w:cs="Times New Roman CYR"/>
          <w:sz w:val="24"/>
          <w:szCs w:val="24"/>
        </w:rPr>
        <w:t>компанiєю</w:t>
      </w:r>
      <w:proofErr w:type="spellEnd"/>
      <w:r>
        <w:rPr>
          <w:rFonts w:ascii="Times New Roman CYR" w:hAnsi="Times New Roman CYR" w:cs="Times New Roman CYR"/>
          <w:sz w:val="24"/>
          <w:szCs w:val="24"/>
        </w:rPr>
        <w:t xml:space="preserve"> є SCM </w:t>
      </w:r>
      <w:proofErr w:type="spellStart"/>
      <w:r>
        <w:rPr>
          <w:rFonts w:ascii="Times New Roman CYR" w:hAnsi="Times New Roman CYR" w:cs="Times New Roman CYR"/>
          <w:sz w:val="24"/>
          <w:szCs w:val="24"/>
        </w:rPr>
        <w:t>Holdings</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Limited</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Кiпр</w:t>
      </w:r>
      <w:proofErr w:type="spellEnd"/>
      <w:r>
        <w:rPr>
          <w:rFonts w:ascii="Times New Roman CYR" w:hAnsi="Times New Roman CYR" w:cs="Times New Roman CYR"/>
          <w:sz w:val="24"/>
          <w:szCs w:val="24"/>
        </w:rPr>
        <w:t xml:space="preserve">. Фактичний контроль над SСM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пан </w:t>
      </w:r>
      <w:proofErr w:type="spellStart"/>
      <w:r>
        <w:rPr>
          <w:rFonts w:ascii="Times New Roman CYR" w:hAnsi="Times New Roman CYR" w:cs="Times New Roman CYR"/>
          <w:sz w:val="24"/>
          <w:szCs w:val="24"/>
        </w:rPr>
        <w:t>Рiнат</w:t>
      </w:r>
      <w:proofErr w:type="spellEnd"/>
      <w:r>
        <w:rPr>
          <w:rFonts w:ascii="Times New Roman CYR" w:hAnsi="Times New Roman CYR" w:cs="Times New Roman CYR"/>
          <w:sz w:val="24"/>
          <w:szCs w:val="24"/>
        </w:rPr>
        <w:t xml:space="preserve"> Ахметов, який </w:t>
      </w:r>
      <w:proofErr w:type="spellStart"/>
      <w:r>
        <w:rPr>
          <w:rFonts w:ascii="Times New Roman CYR" w:hAnsi="Times New Roman CYR" w:cs="Times New Roman CYR"/>
          <w:sz w:val="24"/>
          <w:szCs w:val="24"/>
        </w:rPr>
        <w:t>володiє</w:t>
      </w:r>
      <w:proofErr w:type="spellEnd"/>
      <w:r>
        <w:rPr>
          <w:rFonts w:ascii="Times New Roman CYR" w:hAnsi="Times New Roman CYR" w:cs="Times New Roman CYR"/>
          <w:sz w:val="24"/>
          <w:szCs w:val="24"/>
        </w:rPr>
        <w:t xml:space="preserve"> частками у </w:t>
      </w:r>
      <w:proofErr w:type="spellStart"/>
      <w:r>
        <w:rPr>
          <w:rFonts w:ascii="Times New Roman CYR" w:hAnsi="Times New Roman CYR" w:cs="Times New Roman CYR"/>
          <w:sz w:val="24"/>
          <w:szCs w:val="24"/>
        </w:rPr>
        <w:t>капiталi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lastRenderedPageBreak/>
        <w:t>окрiм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з пов'язаними сторонами наведена у </w:t>
      </w:r>
      <w:proofErr w:type="spellStart"/>
      <w:r>
        <w:rPr>
          <w:rFonts w:ascii="Times New Roman CYR" w:hAnsi="Times New Roman CYR" w:cs="Times New Roman CYR"/>
          <w:sz w:val="24"/>
          <w:szCs w:val="24"/>
        </w:rPr>
        <w:t>Примiтцi</w:t>
      </w:r>
      <w:proofErr w:type="spellEnd"/>
      <w:r>
        <w:rPr>
          <w:rFonts w:ascii="Times New Roman CYR" w:hAnsi="Times New Roman CYR" w:cs="Times New Roman CYR"/>
          <w:sz w:val="24"/>
          <w:szCs w:val="24"/>
        </w:rPr>
        <w:t xml:space="preserve"> 6. </w:t>
      </w:r>
    </w:p>
    <w:p w14:paraId="0DA33B8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Основною </w:t>
      </w:r>
      <w:proofErr w:type="spellStart"/>
      <w:r>
        <w:rPr>
          <w:rFonts w:ascii="Times New Roman CYR" w:hAnsi="Times New Roman CYR" w:cs="Times New Roman CYR"/>
          <w:sz w:val="24"/>
          <w:szCs w:val="24"/>
        </w:rPr>
        <w:t>дiяльнiстю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є </w:t>
      </w:r>
      <w:proofErr w:type="spellStart"/>
      <w:r>
        <w:rPr>
          <w:rFonts w:ascii="Times New Roman CYR" w:hAnsi="Times New Roman CYR" w:cs="Times New Roman CYR"/>
          <w:sz w:val="24"/>
          <w:szCs w:val="24"/>
        </w:rPr>
        <w:t>генерацiя</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реалiзацiя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виробленої </w:t>
      </w:r>
      <w:proofErr w:type="spellStart"/>
      <w:r>
        <w:rPr>
          <w:rFonts w:ascii="Times New Roman CYR" w:hAnsi="Times New Roman CYR" w:cs="Times New Roman CYR"/>
          <w:sz w:val="24"/>
          <w:szCs w:val="24"/>
        </w:rPr>
        <w:t>вiтроелектростанцiями</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розпочала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Ботiєвської</w:t>
      </w:r>
      <w:proofErr w:type="spellEnd"/>
      <w:r>
        <w:rPr>
          <w:rFonts w:ascii="Times New Roman CYR" w:hAnsi="Times New Roman CYR" w:cs="Times New Roman CYR"/>
          <w:sz w:val="24"/>
          <w:szCs w:val="24"/>
        </w:rPr>
        <w:t xml:space="preserve"> ВЕС у </w:t>
      </w:r>
      <w:proofErr w:type="spellStart"/>
      <w:r>
        <w:rPr>
          <w:rFonts w:ascii="Times New Roman CYR" w:hAnsi="Times New Roman CYR" w:cs="Times New Roman CYR"/>
          <w:sz w:val="24"/>
          <w:szCs w:val="24"/>
        </w:rPr>
        <w:t>груднi</w:t>
      </w:r>
      <w:proofErr w:type="spellEnd"/>
      <w:r>
        <w:rPr>
          <w:rFonts w:ascii="Times New Roman CYR" w:hAnsi="Times New Roman CYR" w:cs="Times New Roman CYR"/>
          <w:sz w:val="24"/>
          <w:szCs w:val="24"/>
        </w:rPr>
        <w:t xml:space="preserve"> 2011 року. У 2012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було завершено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першої черги </w:t>
      </w:r>
      <w:proofErr w:type="spellStart"/>
      <w:r>
        <w:rPr>
          <w:rFonts w:ascii="Times New Roman CYR" w:hAnsi="Times New Roman CYR" w:cs="Times New Roman CYR"/>
          <w:sz w:val="24"/>
          <w:szCs w:val="24"/>
        </w:rPr>
        <w:t>Ботiєвської</w:t>
      </w:r>
      <w:proofErr w:type="spellEnd"/>
      <w:r>
        <w:rPr>
          <w:rFonts w:ascii="Times New Roman CYR" w:hAnsi="Times New Roman CYR" w:cs="Times New Roman CYR"/>
          <w:sz w:val="24"/>
          <w:szCs w:val="24"/>
        </w:rPr>
        <w:t xml:space="preserve"> ВЕС загальною </w:t>
      </w:r>
      <w:proofErr w:type="spellStart"/>
      <w:r>
        <w:rPr>
          <w:rFonts w:ascii="Times New Roman CYR" w:hAnsi="Times New Roman CYR" w:cs="Times New Roman CYR"/>
          <w:sz w:val="24"/>
          <w:szCs w:val="24"/>
        </w:rPr>
        <w:t>потужнiстю</w:t>
      </w:r>
      <w:proofErr w:type="spellEnd"/>
      <w:r>
        <w:rPr>
          <w:rFonts w:ascii="Times New Roman CYR" w:hAnsi="Times New Roman CYR" w:cs="Times New Roman CYR"/>
          <w:sz w:val="24"/>
          <w:szCs w:val="24"/>
        </w:rPr>
        <w:t xml:space="preserve"> 90 </w:t>
      </w:r>
      <w:proofErr w:type="spellStart"/>
      <w:r>
        <w:rPr>
          <w:rFonts w:ascii="Times New Roman CYR" w:hAnsi="Times New Roman CYR" w:cs="Times New Roman CYR"/>
          <w:sz w:val="24"/>
          <w:szCs w:val="24"/>
        </w:rPr>
        <w:t>мВт</w:t>
      </w:r>
      <w:proofErr w:type="spellEnd"/>
      <w:r>
        <w:rPr>
          <w:rFonts w:ascii="Times New Roman CYR" w:hAnsi="Times New Roman CYR" w:cs="Times New Roman CYR"/>
          <w:sz w:val="24"/>
          <w:szCs w:val="24"/>
        </w:rPr>
        <w:t xml:space="preserve">, включаючи 30 </w:t>
      </w:r>
      <w:proofErr w:type="spellStart"/>
      <w:r>
        <w:rPr>
          <w:rFonts w:ascii="Times New Roman CYR" w:hAnsi="Times New Roman CYR" w:cs="Times New Roman CYR"/>
          <w:sz w:val="24"/>
          <w:szCs w:val="24"/>
        </w:rPr>
        <w:t>вiтрових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турбiн</w:t>
      </w:r>
      <w:proofErr w:type="spellEnd"/>
      <w:r>
        <w:rPr>
          <w:rFonts w:ascii="Times New Roman CYR" w:hAnsi="Times New Roman CYR" w:cs="Times New Roman CYR"/>
          <w:sz w:val="24"/>
          <w:szCs w:val="24"/>
        </w:rPr>
        <w:t xml:space="preserve"> та об'єкти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У 2014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було завершено </w:t>
      </w:r>
      <w:proofErr w:type="spellStart"/>
      <w:r>
        <w:rPr>
          <w:rFonts w:ascii="Times New Roman CYR" w:hAnsi="Times New Roman CYR" w:cs="Times New Roman CYR"/>
          <w:sz w:val="24"/>
          <w:szCs w:val="24"/>
        </w:rPr>
        <w:t>будiвництво</w:t>
      </w:r>
      <w:proofErr w:type="spellEnd"/>
      <w:r>
        <w:rPr>
          <w:rFonts w:ascii="Times New Roman CYR" w:hAnsi="Times New Roman CYR" w:cs="Times New Roman CYR"/>
          <w:sz w:val="24"/>
          <w:szCs w:val="24"/>
        </w:rPr>
        <w:t xml:space="preserve"> другої черги </w:t>
      </w:r>
      <w:proofErr w:type="spellStart"/>
      <w:r>
        <w:rPr>
          <w:rFonts w:ascii="Times New Roman CYR" w:hAnsi="Times New Roman CYR" w:cs="Times New Roman CYR"/>
          <w:sz w:val="24"/>
          <w:szCs w:val="24"/>
        </w:rPr>
        <w:t>Ботiєвської</w:t>
      </w:r>
      <w:proofErr w:type="spellEnd"/>
      <w:r>
        <w:rPr>
          <w:rFonts w:ascii="Times New Roman CYR" w:hAnsi="Times New Roman CYR" w:cs="Times New Roman CYR"/>
          <w:sz w:val="24"/>
          <w:szCs w:val="24"/>
        </w:rPr>
        <w:t xml:space="preserve"> ВЕС загальною </w:t>
      </w:r>
      <w:proofErr w:type="spellStart"/>
      <w:r>
        <w:rPr>
          <w:rFonts w:ascii="Times New Roman CYR" w:hAnsi="Times New Roman CYR" w:cs="Times New Roman CYR"/>
          <w:sz w:val="24"/>
          <w:szCs w:val="24"/>
        </w:rPr>
        <w:t>потужнiстю</w:t>
      </w:r>
      <w:proofErr w:type="spellEnd"/>
      <w:r>
        <w:rPr>
          <w:rFonts w:ascii="Times New Roman CYR" w:hAnsi="Times New Roman CYR" w:cs="Times New Roman CYR"/>
          <w:sz w:val="24"/>
          <w:szCs w:val="24"/>
        </w:rPr>
        <w:t xml:space="preserve"> 105 </w:t>
      </w:r>
      <w:proofErr w:type="spellStart"/>
      <w:r>
        <w:rPr>
          <w:rFonts w:ascii="Times New Roman CYR" w:hAnsi="Times New Roman CYR" w:cs="Times New Roman CYR"/>
          <w:sz w:val="24"/>
          <w:szCs w:val="24"/>
        </w:rPr>
        <w:t>мВт</w:t>
      </w:r>
      <w:proofErr w:type="spellEnd"/>
      <w:r>
        <w:rPr>
          <w:rFonts w:ascii="Times New Roman CYR" w:hAnsi="Times New Roman CYR" w:cs="Times New Roman CYR"/>
          <w:sz w:val="24"/>
          <w:szCs w:val="24"/>
        </w:rPr>
        <w:t xml:space="preserve">, включаючи 35 </w:t>
      </w:r>
      <w:proofErr w:type="spellStart"/>
      <w:r>
        <w:rPr>
          <w:rFonts w:ascii="Times New Roman CYR" w:hAnsi="Times New Roman CYR" w:cs="Times New Roman CYR"/>
          <w:sz w:val="24"/>
          <w:szCs w:val="24"/>
        </w:rPr>
        <w:t>вiтрових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турбiн</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почала </w:t>
      </w:r>
      <w:proofErr w:type="spellStart"/>
      <w:r>
        <w:rPr>
          <w:rFonts w:ascii="Times New Roman CYR" w:hAnsi="Times New Roman CYR" w:cs="Times New Roman CYR"/>
          <w:sz w:val="24"/>
          <w:szCs w:val="24"/>
        </w:rPr>
        <w:t>реалiзовувати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наприкiнцi</w:t>
      </w:r>
      <w:proofErr w:type="spellEnd"/>
      <w:r>
        <w:rPr>
          <w:rFonts w:ascii="Times New Roman CYR" w:hAnsi="Times New Roman CYR" w:cs="Times New Roman CYR"/>
          <w:sz w:val="24"/>
          <w:szCs w:val="24"/>
        </w:rPr>
        <w:t xml:space="preserve"> 2012 року. Починаючи з 2013 року,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реалiзує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електроенергiю</w:t>
      </w:r>
      <w:proofErr w:type="spellEnd"/>
      <w:r>
        <w:rPr>
          <w:rFonts w:ascii="Times New Roman CYR" w:hAnsi="Times New Roman CYR" w:cs="Times New Roman CYR"/>
          <w:sz w:val="24"/>
          <w:szCs w:val="24"/>
        </w:rPr>
        <w:t xml:space="preserve"> Державному </w:t>
      </w:r>
      <w:proofErr w:type="spellStart"/>
      <w:r>
        <w:rPr>
          <w:rFonts w:ascii="Times New Roman CYR" w:hAnsi="Times New Roman CYR" w:cs="Times New Roman CYR"/>
          <w:sz w:val="24"/>
          <w:szCs w:val="24"/>
        </w:rPr>
        <w:t>пiдприємству</w:t>
      </w:r>
      <w:proofErr w:type="spellEnd"/>
      <w:r>
        <w:rPr>
          <w:rFonts w:ascii="Times New Roman CYR" w:hAnsi="Times New Roman CYR" w:cs="Times New Roman CYR"/>
          <w:sz w:val="24"/>
          <w:szCs w:val="24"/>
        </w:rPr>
        <w:t xml:space="preserve"> "Енергоринок" та з липня 2019 року Державному </w:t>
      </w:r>
      <w:proofErr w:type="spellStart"/>
      <w:r>
        <w:rPr>
          <w:rFonts w:ascii="Times New Roman CYR" w:hAnsi="Times New Roman CYR" w:cs="Times New Roman CYR"/>
          <w:sz w:val="24"/>
          <w:szCs w:val="24"/>
        </w:rPr>
        <w:t>пiдприємству</w:t>
      </w:r>
      <w:proofErr w:type="spellEnd"/>
      <w:r>
        <w:rPr>
          <w:rFonts w:ascii="Times New Roman CYR" w:hAnsi="Times New Roman CYR" w:cs="Times New Roman CYR"/>
          <w:sz w:val="24"/>
          <w:szCs w:val="24"/>
        </w:rPr>
        <w:t xml:space="preserve"> "Гарантований покупець" за "зеленим" тарифом.</w:t>
      </w:r>
    </w:p>
    <w:p w14:paraId="4A2FCFDC"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визнає, що </w:t>
      </w:r>
      <w:proofErr w:type="spellStart"/>
      <w:r>
        <w:rPr>
          <w:rFonts w:ascii="Times New Roman CYR" w:hAnsi="Times New Roman CYR" w:cs="Times New Roman CYR"/>
          <w:sz w:val="24"/>
          <w:szCs w:val="24"/>
        </w:rPr>
        <w:t>наразi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iснують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функцiонувати</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вiдповiдностi</w:t>
      </w:r>
      <w:proofErr w:type="spellEnd"/>
      <w:r>
        <w:rPr>
          <w:rFonts w:ascii="Times New Roman CYR" w:hAnsi="Times New Roman CYR" w:cs="Times New Roman CYR"/>
          <w:sz w:val="24"/>
          <w:szCs w:val="24"/>
        </w:rPr>
        <w:t xml:space="preserve"> до принципу безперервної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
    <w:p w14:paraId="274603A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невизначенiсть</w:t>
      </w:r>
      <w:proofErr w:type="spellEnd"/>
      <w:r>
        <w:rPr>
          <w:rFonts w:ascii="Times New Roman CYR" w:hAnsi="Times New Roman CYR" w:cs="Times New Roman CYR"/>
          <w:sz w:val="24"/>
          <w:szCs w:val="24"/>
        </w:rPr>
        <w:t xml:space="preserve"> щодо майбутнього розвитку </w:t>
      </w:r>
      <w:proofErr w:type="spellStart"/>
      <w:r>
        <w:rPr>
          <w:rFonts w:ascii="Times New Roman CYR" w:hAnsi="Times New Roman CYR" w:cs="Times New Roman CYR"/>
          <w:sz w:val="24"/>
          <w:szCs w:val="24"/>
        </w:rPr>
        <w:t>вiйськового</w:t>
      </w:r>
      <w:proofErr w:type="spellEnd"/>
      <w:r>
        <w:rPr>
          <w:rFonts w:ascii="Times New Roman CYR" w:hAnsi="Times New Roman CYR" w:cs="Times New Roman CYR"/>
          <w:sz w:val="24"/>
          <w:szCs w:val="24"/>
        </w:rPr>
        <w:t xml:space="preserve"> вторгнення, його </w:t>
      </w:r>
      <w:proofErr w:type="spellStart"/>
      <w:r>
        <w:rPr>
          <w:rFonts w:ascii="Times New Roman CYR" w:hAnsi="Times New Roman CYR" w:cs="Times New Roman CYR"/>
          <w:sz w:val="24"/>
          <w:szCs w:val="24"/>
        </w:rPr>
        <w:t>тривалiсть</w:t>
      </w:r>
      <w:proofErr w:type="spellEnd"/>
      <w:r>
        <w:rPr>
          <w:rFonts w:ascii="Times New Roman CYR" w:hAnsi="Times New Roman CYR" w:cs="Times New Roman CYR"/>
          <w:sz w:val="24"/>
          <w:szCs w:val="24"/>
        </w:rPr>
        <w:t xml:space="preserve"> та короткостроковий i довгостроковий вплив на </w:t>
      </w:r>
      <w:proofErr w:type="spellStart"/>
      <w:r>
        <w:rPr>
          <w:rFonts w:ascii="Times New Roman CYR" w:hAnsi="Times New Roman CYR" w:cs="Times New Roman CYR"/>
          <w:sz w:val="24"/>
          <w:szCs w:val="24"/>
        </w:rPr>
        <w:t>Компанiю</w:t>
      </w:r>
      <w:proofErr w:type="spellEnd"/>
      <w:r>
        <w:rPr>
          <w:rFonts w:ascii="Times New Roman CYR" w:hAnsi="Times New Roman CYR" w:cs="Times New Roman CYR"/>
          <w:sz w:val="24"/>
          <w:szCs w:val="24"/>
        </w:rPr>
        <w:t xml:space="preserve">; </w:t>
      </w:r>
    </w:p>
    <w:p w14:paraId="4406607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термiнiв</w:t>
      </w:r>
      <w:proofErr w:type="spellEnd"/>
      <w:r>
        <w:rPr>
          <w:rFonts w:ascii="Times New Roman CYR" w:hAnsi="Times New Roman CYR" w:cs="Times New Roman CYR"/>
          <w:sz w:val="24"/>
          <w:szCs w:val="24"/>
        </w:rPr>
        <w:t xml:space="preserve"> повернення контролю над </w:t>
      </w:r>
      <w:proofErr w:type="spellStart"/>
      <w:r>
        <w:rPr>
          <w:rFonts w:ascii="Times New Roman CYR" w:hAnsi="Times New Roman CYR" w:cs="Times New Roman CYR"/>
          <w:sz w:val="24"/>
          <w:szCs w:val="24"/>
        </w:rPr>
        <w:t>територiєю</w:t>
      </w:r>
      <w:proofErr w:type="spellEnd"/>
      <w:r>
        <w:rPr>
          <w:rFonts w:ascii="Times New Roman CYR" w:hAnsi="Times New Roman CYR" w:cs="Times New Roman CYR"/>
          <w:sz w:val="24"/>
          <w:szCs w:val="24"/>
        </w:rPr>
        <w:t xml:space="preserve">, де знаходяться активи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урядом України та збереження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неушкодженими в </w:t>
      </w:r>
      <w:proofErr w:type="spellStart"/>
      <w:r>
        <w:rPr>
          <w:rFonts w:ascii="Times New Roman CYR" w:hAnsi="Times New Roman CYR" w:cs="Times New Roman CYR"/>
          <w:sz w:val="24"/>
          <w:szCs w:val="24"/>
        </w:rPr>
        <w:t>результатi</w:t>
      </w:r>
      <w:proofErr w:type="spellEnd"/>
      <w:r>
        <w:rPr>
          <w:rFonts w:ascii="Times New Roman CYR" w:hAnsi="Times New Roman CYR" w:cs="Times New Roman CYR"/>
          <w:sz w:val="24"/>
          <w:szCs w:val="24"/>
        </w:rPr>
        <w:t xml:space="preserve"> бойових </w:t>
      </w:r>
      <w:proofErr w:type="spellStart"/>
      <w:r>
        <w:rPr>
          <w:rFonts w:ascii="Times New Roman CYR" w:hAnsi="Times New Roman CYR" w:cs="Times New Roman CYR"/>
          <w:sz w:val="24"/>
          <w:szCs w:val="24"/>
        </w:rPr>
        <w:t>дiй</w:t>
      </w:r>
      <w:proofErr w:type="spellEnd"/>
      <w:r>
        <w:rPr>
          <w:rFonts w:ascii="Times New Roman CYR" w:hAnsi="Times New Roman CYR" w:cs="Times New Roman CYR"/>
          <w:sz w:val="24"/>
          <w:szCs w:val="24"/>
        </w:rPr>
        <w:t xml:space="preserve">, що дозволить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поновити </w:t>
      </w:r>
      <w:proofErr w:type="spellStart"/>
      <w:r>
        <w:rPr>
          <w:rFonts w:ascii="Times New Roman CYR" w:hAnsi="Times New Roman CYR" w:cs="Times New Roman CYR"/>
          <w:sz w:val="24"/>
          <w:szCs w:val="24"/>
        </w:rPr>
        <w:t>генерацiю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w:t>
      </w:r>
    </w:p>
    <w:p w14:paraId="43AF0C9F"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домовитись з кредиторами щодо </w:t>
      </w:r>
      <w:proofErr w:type="spellStart"/>
      <w:r>
        <w:rPr>
          <w:rFonts w:ascii="Times New Roman CYR" w:hAnsi="Times New Roman CYR" w:cs="Times New Roman CYR"/>
          <w:sz w:val="24"/>
          <w:szCs w:val="24"/>
        </w:rPr>
        <w:t>вiдстрочення</w:t>
      </w:r>
      <w:proofErr w:type="spellEnd"/>
      <w:r>
        <w:rPr>
          <w:rFonts w:ascii="Times New Roman CYR" w:hAnsi="Times New Roman CYR" w:cs="Times New Roman CYR"/>
          <w:sz w:val="24"/>
          <w:szCs w:val="24"/>
        </w:rPr>
        <w:t xml:space="preserve"> погашення позикових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щонайменше на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до 31 грудня 2023 i за </w:t>
      </w:r>
      <w:proofErr w:type="spellStart"/>
      <w:r>
        <w:rPr>
          <w:rFonts w:ascii="Times New Roman CYR" w:hAnsi="Times New Roman CYR" w:cs="Times New Roman CYR"/>
          <w:sz w:val="24"/>
          <w:szCs w:val="24"/>
        </w:rPr>
        <w:t>необхiдностi</w:t>
      </w:r>
      <w:proofErr w:type="spellEnd"/>
      <w:r>
        <w:rPr>
          <w:rFonts w:ascii="Times New Roman CYR" w:hAnsi="Times New Roman CYR" w:cs="Times New Roman CYR"/>
          <w:sz w:val="24"/>
          <w:szCs w:val="24"/>
        </w:rPr>
        <w:t xml:space="preserve"> подальшого продовження </w:t>
      </w:r>
      <w:proofErr w:type="spellStart"/>
      <w:r>
        <w:rPr>
          <w:rFonts w:ascii="Times New Roman CYR" w:hAnsi="Times New Roman CYR" w:cs="Times New Roman CYR"/>
          <w:sz w:val="24"/>
          <w:szCs w:val="24"/>
        </w:rPr>
        <w:t>вiдтермiнування</w:t>
      </w:r>
      <w:proofErr w:type="spellEnd"/>
      <w:r>
        <w:rPr>
          <w:rFonts w:ascii="Times New Roman CYR" w:hAnsi="Times New Roman CYR" w:cs="Times New Roman CYR"/>
          <w:sz w:val="24"/>
          <w:szCs w:val="24"/>
        </w:rPr>
        <w:t xml:space="preserve"> до завершення </w:t>
      </w:r>
      <w:proofErr w:type="spellStart"/>
      <w:r>
        <w:rPr>
          <w:rFonts w:ascii="Times New Roman CYR" w:hAnsi="Times New Roman CYR" w:cs="Times New Roman CYR"/>
          <w:sz w:val="24"/>
          <w:szCs w:val="24"/>
        </w:rPr>
        <w:t>вiйни</w:t>
      </w:r>
      <w:proofErr w:type="spellEnd"/>
      <w:r>
        <w:rPr>
          <w:rFonts w:ascii="Times New Roman CYR" w:hAnsi="Times New Roman CYR" w:cs="Times New Roman CYR"/>
          <w:sz w:val="24"/>
          <w:szCs w:val="24"/>
        </w:rPr>
        <w:t>.</w:t>
      </w:r>
    </w:p>
    <w:p w14:paraId="2D83F85E"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визнає, що </w:t>
      </w:r>
      <w:proofErr w:type="spellStart"/>
      <w:r>
        <w:rPr>
          <w:rFonts w:ascii="Times New Roman CYR" w:hAnsi="Times New Roman CYR" w:cs="Times New Roman CYR"/>
          <w:sz w:val="24"/>
          <w:szCs w:val="24"/>
        </w:rPr>
        <w:t>вищезазначенi</w:t>
      </w:r>
      <w:proofErr w:type="spellEnd"/>
      <w:r>
        <w:rPr>
          <w:rFonts w:ascii="Times New Roman CYR" w:hAnsi="Times New Roman CYR" w:cs="Times New Roman CYR"/>
          <w:sz w:val="24"/>
          <w:szCs w:val="24"/>
        </w:rPr>
        <w:t xml:space="preserve"> фактори є джерелами суттєвої </w:t>
      </w:r>
      <w:proofErr w:type="spellStart"/>
      <w:r>
        <w:rPr>
          <w:rFonts w:ascii="Times New Roman CYR" w:hAnsi="Times New Roman CYR" w:cs="Times New Roman CYR"/>
          <w:sz w:val="24"/>
          <w:szCs w:val="24"/>
        </w:rPr>
        <w:t>невизначеностi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можуть викликати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сумнiви</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здатностi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продовжувати свою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i, отже,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може бути не в </w:t>
      </w:r>
      <w:proofErr w:type="spellStart"/>
      <w:r>
        <w:rPr>
          <w:rFonts w:ascii="Times New Roman CYR" w:hAnsi="Times New Roman CYR" w:cs="Times New Roman CYR"/>
          <w:sz w:val="24"/>
          <w:szCs w:val="24"/>
        </w:rPr>
        <w:t>змозi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реалiзувати</w:t>
      </w:r>
      <w:proofErr w:type="spellEnd"/>
      <w:r>
        <w:rPr>
          <w:rFonts w:ascii="Times New Roman CYR" w:hAnsi="Times New Roman CYR" w:cs="Times New Roman CYR"/>
          <w:sz w:val="24"/>
          <w:szCs w:val="24"/>
        </w:rPr>
        <w:t xml:space="preserve"> свої активи та погасити свої зобов'язання. Незважаючи на </w:t>
      </w:r>
      <w:proofErr w:type="spellStart"/>
      <w:r>
        <w:rPr>
          <w:rFonts w:ascii="Times New Roman CYR" w:hAnsi="Times New Roman CYR" w:cs="Times New Roman CYR"/>
          <w:sz w:val="24"/>
          <w:szCs w:val="24"/>
        </w:rPr>
        <w:t>цi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суттєвi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невизначеностi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Компанiї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очiкує</w:t>
      </w:r>
      <w:proofErr w:type="spellEnd"/>
      <w:r>
        <w:rPr>
          <w:rFonts w:ascii="Times New Roman CYR" w:hAnsi="Times New Roman CYR" w:cs="Times New Roman CYR"/>
          <w:sz w:val="24"/>
          <w:szCs w:val="24"/>
        </w:rPr>
        <w:t xml:space="preserve">, що робота </w:t>
      </w:r>
      <w:proofErr w:type="spellStart"/>
      <w:r>
        <w:rPr>
          <w:rFonts w:ascii="Times New Roman CYR" w:hAnsi="Times New Roman CYR" w:cs="Times New Roman CYR"/>
          <w:sz w:val="24"/>
          <w:szCs w:val="24"/>
        </w:rPr>
        <w:t>вiтроелектростанцiї</w:t>
      </w:r>
      <w:proofErr w:type="spellEnd"/>
      <w:r>
        <w:rPr>
          <w:rFonts w:ascii="Times New Roman CYR" w:hAnsi="Times New Roman CYR" w:cs="Times New Roman CYR"/>
          <w:sz w:val="24"/>
          <w:szCs w:val="24"/>
        </w:rPr>
        <w:t xml:space="preserve"> буде </w:t>
      </w:r>
      <w:proofErr w:type="spellStart"/>
      <w:r>
        <w:rPr>
          <w:rFonts w:ascii="Times New Roman CYR" w:hAnsi="Times New Roman CYR" w:cs="Times New Roman CYR"/>
          <w:sz w:val="24"/>
          <w:szCs w:val="24"/>
        </w:rPr>
        <w:t>вiдновлена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пiсля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деокупацiї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територiї</w:t>
      </w:r>
      <w:proofErr w:type="spellEnd"/>
      <w:r>
        <w:rPr>
          <w:rFonts w:ascii="Times New Roman CYR" w:hAnsi="Times New Roman CYR" w:cs="Times New Roman CYR"/>
          <w:sz w:val="24"/>
          <w:szCs w:val="24"/>
        </w:rPr>
        <w:t xml:space="preserve">, де знаходиться </w:t>
      </w:r>
      <w:proofErr w:type="spellStart"/>
      <w:r>
        <w:rPr>
          <w:rFonts w:ascii="Times New Roman CYR" w:hAnsi="Times New Roman CYR" w:cs="Times New Roman CYR"/>
          <w:sz w:val="24"/>
          <w:szCs w:val="24"/>
        </w:rPr>
        <w:t>вiтроелектростанцiя</w:t>
      </w:r>
      <w:proofErr w:type="spellEnd"/>
      <w:r>
        <w:rPr>
          <w:rFonts w:ascii="Times New Roman CYR" w:hAnsi="Times New Roman CYR" w:cs="Times New Roman CYR"/>
          <w:sz w:val="24"/>
          <w:szCs w:val="24"/>
        </w:rPr>
        <w:t xml:space="preserve">, а в переговорах з кредиторами буде знайдено зважене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w:t>
      </w:r>
    </w:p>
    <w:p w14:paraId="3ADC085D"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
    <w:p w14:paraId="2639A5F0"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Інформація про укладення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контрактів або вчинення правочинів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цінних паперів емітентом (крім укладених / 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14:paraId="0C9FACFA"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p>
    <w:p w14:paraId="64BB9C8E"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
    <w:p w14:paraId="0C71D419"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Завдання та політика особи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14:paraId="05E274C3"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завдання та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фiнансовими</w:t>
      </w:r>
      <w:proofErr w:type="spellEnd"/>
      <w:r>
        <w:rPr>
          <w:rFonts w:ascii="Times New Roman CYR" w:hAnsi="Times New Roman CYR" w:cs="Times New Roman CYR"/>
          <w:sz w:val="24"/>
          <w:szCs w:val="24"/>
        </w:rPr>
        <w:t xml:space="preserve"> ризиками,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щодо страхування кожного основного виду прогнозованої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для якої використовуються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хеджування, не надається, тому що 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деревативних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i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або витрат Товариства</w:t>
      </w:r>
    </w:p>
    <w:p w14:paraId="5BA620B9"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
    <w:p w14:paraId="0F4248C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Схильність особи до цінових ризиків, кредитного ризику, ризику ліквідності та/або ризику грошових потоків</w:t>
      </w:r>
    </w:p>
    <w:p w14:paraId="6E367196" w14:textId="44E02CB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схильнiсть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цiнових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кредитного ризику, ризику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та/або ризику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не надається, тому що 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i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або витрат Товариства.</w:t>
      </w:r>
    </w:p>
    <w:p w14:paraId="39B075B6" w14:textId="77777777" w:rsidR="00AA0C70" w:rsidRDefault="000F01B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p>
    <w:p w14:paraId="41A0A873"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Частина 2. Інформація про загальні збори акціонерів (учасників) та загальний опис прийнятих на таких зборах рішень: 10 (10)</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0BCE1CAA" w14:textId="77777777" w:rsidTr="000F01BC">
        <w:trPr>
          <w:trHeight w:val="200"/>
        </w:trPr>
        <w:tc>
          <w:tcPr>
            <w:tcW w:w="3000" w:type="dxa"/>
            <w:tcBorders>
              <w:top w:val="single" w:sz="6" w:space="0" w:color="auto"/>
              <w:bottom w:val="single" w:sz="6" w:space="0" w:color="auto"/>
              <w:right w:val="single" w:sz="6" w:space="0" w:color="auto"/>
            </w:tcBorders>
          </w:tcPr>
          <w:p w14:paraId="4B6B1BB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67142B4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11.01.2021</w:t>
            </w:r>
          </w:p>
        </w:tc>
      </w:tr>
      <w:tr w:rsidR="00AA0C70" w:rsidRPr="005C3BBB" w14:paraId="3CE52DF1" w14:textId="77777777" w:rsidTr="000F01BC">
        <w:trPr>
          <w:trHeight w:val="200"/>
        </w:trPr>
        <w:tc>
          <w:tcPr>
            <w:tcW w:w="3000" w:type="dxa"/>
            <w:tcBorders>
              <w:top w:val="single" w:sz="6" w:space="0" w:color="auto"/>
              <w:bottom w:val="single" w:sz="6" w:space="0" w:color="auto"/>
              <w:right w:val="single" w:sz="6" w:space="0" w:color="auto"/>
            </w:tcBorders>
          </w:tcPr>
          <w:p w14:paraId="7D2E6A9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78BD067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06ADDFC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576E48A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43E916AB" w14:textId="77777777" w:rsidTr="000F01BC">
        <w:trPr>
          <w:trHeight w:val="200"/>
        </w:trPr>
        <w:tc>
          <w:tcPr>
            <w:tcW w:w="3000" w:type="dxa"/>
            <w:tcBorders>
              <w:top w:val="single" w:sz="6" w:space="0" w:color="auto"/>
              <w:bottom w:val="single" w:sz="6" w:space="0" w:color="auto"/>
              <w:right w:val="single" w:sz="6" w:space="0" w:color="auto"/>
            </w:tcBorders>
          </w:tcPr>
          <w:p w14:paraId="3F204E2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5562A1E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01B4EF46" w14:textId="77777777" w:rsidTr="000F01BC">
        <w:trPr>
          <w:trHeight w:val="200"/>
        </w:trPr>
        <w:tc>
          <w:tcPr>
            <w:tcW w:w="10773" w:type="dxa"/>
            <w:gridSpan w:val="2"/>
            <w:tcBorders>
              <w:top w:val="single" w:sz="6" w:space="0" w:color="auto"/>
              <w:bottom w:val="single" w:sz="6" w:space="0" w:color="auto"/>
            </w:tcBorders>
          </w:tcPr>
          <w:p w14:paraId="6017877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706EC794" w14:textId="77777777" w:rsidTr="000F01BC">
        <w:trPr>
          <w:trHeight w:val="200"/>
        </w:trPr>
        <w:tc>
          <w:tcPr>
            <w:tcW w:w="10773" w:type="dxa"/>
            <w:gridSpan w:val="2"/>
            <w:tcBorders>
              <w:top w:val="single" w:sz="6" w:space="0" w:color="auto"/>
              <w:bottom w:val="single" w:sz="6" w:space="0" w:color="auto"/>
            </w:tcBorders>
          </w:tcPr>
          <w:p w14:paraId="154BFA6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Про обрання Голови та Секретаря Загальних </w:t>
            </w:r>
            <w:proofErr w:type="spellStart"/>
            <w:r w:rsidRPr="005C3BBB">
              <w:rPr>
                <w:rFonts w:ascii="Times New Roman CYR" w:hAnsi="Times New Roman CYR" w:cs="Times New Roman CYR"/>
                <w:sz w:val="24"/>
                <w:szCs w:val="24"/>
              </w:rPr>
              <w:t>зборiв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Учасникiв</w:t>
            </w:r>
            <w:proofErr w:type="spellEnd"/>
            <w:r w:rsidRPr="005C3BBB">
              <w:rPr>
                <w:rFonts w:ascii="Times New Roman CYR" w:hAnsi="Times New Roman CYR" w:cs="Times New Roman CYR"/>
                <w:sz w:val="24"/>
                <w:szCs w:val="24"/>
              </w:rPr>
              <w:t xml:space="preserve"> Товариства.</w:t>
            </w:r>
          </w:p>
          <w:p w14:paraId="1ED19D6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Обрати Головою Загальних </w:t>
            </w:r>
            <w:proofErr w:type="spellStart"/>
            <w:r w:rsidRPr="005C3BBB">
              <w:rPr>
                <w:rFonts w:ascii="Times New Roman CYR" w:hAnsi="Times New Roman CYR" w:cs="Times New Roman CYR"/>
                <w:sz w:val="24"/>
                <w:szCs w:val="24"/>
              </w:rPr>
              <w:t>зборiв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Учасникiв</w:t>
            </w:r>
            <w:proofErr w:type="spellEnd"/>
            <w:r w:rsidRPr="005C3BBB">
              <w:rPr>
                <w:rFonts w:ascii="Times New Roman CYR" w:hAnsi="Times New Roman CYR" w:cs="Times New Roman CYR"/>
                <w:sz w:val="24"/>
                <w:szCs w:val="24"/>
              </w:rPr>
              <w:t xml:space="preserve"> Гончарова М.М. та Секретарем Загальних </w:t>
            </w:r>
            <w:proofErr w:type="spellStart"/>
            <w:r w:rsidRPr="005C3BBB">
              <w:rPr>
                <w:rFonts w:ascii="Times New Roman CYR" w:hAnsi="Times New Roman CYR" w:cs="Times New Roman CYR"/>
                <w:sz w:val="24"/>
                <w:szCs w:val="24"/>
              </w:rPr>
              <w:t>зборiв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Учасникiв</w:t>
            </w:r>
            <w:proofErr w:type="spellEnd"/>
            <w:r w:rsidRPr="005C3BBB">
              <w:rPr>
                <w:rFonts w:ascii="Times New Roman CYR" w:hAnsi="Times New Roman CYR" w:cs="Times New Roman CYR"/>
                <w:sz w:val="24"/>
                <w:szCs w:val="24"/>
              </w:rPr>
              <w:t xml:space="preserve"> - </w:t>
            </w:r>
            <w:proofErr w:type="spellStart"/>
            <w:r w:rsidRPr="005C3BBB">
              <w:rPr>
                <w:rFonts w:ascii="Times New Roman CYR" w:hAnsi="Times New Roman CYR" w:cs="Times New Roman CYR"/>
                <w:sz w:val="24"/>
                <w:szCs w:val="24"/>
              </w:rPr>
              <w:t>Боврош</w:t>
            </w:r>
            <w:proofErr w:type="spellEnd"/>
            <w:r w:rsidRPr="005C3BBB">
              <w:rPr>
                <w:rFonts w:ascii="Times New Roman CYR" w:hAnsi="Times New Roman CYR" w:cs="Times New Roman CYR"/>
                <w:sz w:val="24"/>
                <w:szCs w:val="24"/>
              </w:rPr>
              <w:t xml:space="preserve"> О.I.</w:t>
            </w:r>
          </w:p>
          <w:p w14:paraId="6A8F74E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2: Про </w:t>
            </w:r>
            <w:proofErr w:type="spellStart"/>
            <w:r w:rsidRPr="005C3BBB">
              <w:rPr>
                <w:rFonts w:ascii="Times New Roman CYR" w:hAnsi="Times New Roman CYR" w:cs="Times New Roman CYR"/>
                <w:sz w:val="24"/>
                <w:szCs w:val="24"/>
              </w:rPr>
              <w:t>лiквiдацiю</w:t>
            </w:r>
            <w:proofErr w:type="spellEnd"/>
            <w:r w:rsidRPr="005C3BBB">
              <w:rPr>
                <w:rFonts w:ascii="Times New Roman CYR" w:hAnsi="Times New Roman CYR" w:cs="Times New Roman CYR"/>
                <w:sz w:val="24"/>
                <w:szCs w:val="24"/>
              </w:rPr>
              <w:t xml:space="preserve"> Контролюючого органу Товариства - </w:t>
            </w:r>
            <w:proofErr w:type="spellStart"/>
            <w:r w:rsidRPr="005C3BBB">
              <w:rPr>
                <w:rFonts w:ascii="Times New Roman CYR" w:hAnsi="Times New Roman CYR" w:cs="Times New Roman CYR"/>
                <w:sz w:val="24"/>
                <w:szCs w:val="24"/>
              </w:rPr>
              <w:t>Ревiзора</w:t>
            </w:r>
            <w:proofErr w:type="spellEnd"/>
            <w:r w:rsidRPr="005C3BBB">
              <w:rPr>
                <w:rFonts w:ascii="Times New Roman CYR" w:hAnsi="Times New Roman CYR" w:cs="Times New Roman CYR"/>
                <w:sz w:val="24"/>
                <w:szCs w:val="24"/>
              </w:rPr>
              <w:t xml:space="preserve"> Товариства.</w:t>
            </w:r>
          </w:p>
          <w:p w14:paraId="1C853DA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Лiквiдувати</w:t>
            </w:r>
            <w:proofErr w:type="spellEnd"/>
            <w:r w:rsidRPr="005C3BBB">
              <w:rPr>
                <w:rFonts w:ascii="Times New Roman CYR" w:hAnsi="Times New Roman CYR" w:cs="Times New Roman CYR"/>
                <w:sz w:val="24"/>
                <w:szCs w:val="24"/>
              </w:rPr>
              <w:t xml:space="preserve"> Контролюючий орган Товариства - </w:t>
            </w:r>
            <w:proofErr w:type="spellStart"/>
            <w:r w:rsidRPr="005C3BBB">
              <w:rPr>
                <w:rFonts w:ascii="Times New Roman CYR" w:hAnsi="Times New Roman CYR" w:cs="Times New Roman CYR"/>
                <w:sz w:val="24"/>
                <w:szCs w:val="24"/>
              </w:rPr>
              <w:t>Ревiзора</w:t>
            </w:r>
            <w:proofErr w:type="spellEnd"/>
            <w:r w:rsidRPr="005C3BBB">
              <w:rPr>
                <w:rFonts w:ascii="Times New Roman CYR" w:hAnsi="Times New Roman CYR" w:cs="Times New Roman CYR"/>
                <w:sz w:val="24"/>
                <w:szCs w:val="24"/>
              </w:rPr>
              <w:t xml:space="preserve"> Товариства, та достроково припинити повноваження його </w:t>
            </w:r>
            <w:proofErr w:type="spellStart"/>
            <w:r w:rsidRPr="005C3BBB">
              <w:rPr>
                <w:rFonts w:ascii="Times New Roman CYR" w:hAnsi="Times New Roman CYR" w:cs="Times New Roman CYR"/>
                <w:sz w:val="24"/>
                <w:szCs w:val="24"/>
              </w:rPr>
              <w:t>членiв</w:t>
            </w:r>
            <w:proofErr w:type="spellEnd"/>
            <w:r w:rsidRPr="005C3BBB">
              <w:rPr>
                <w:rFonts w:ascii="Times New Roman CYR" w:hAnsi="Times New Roman CYR" w:cs="Times New Roman CYR"/>
                <w:sz w:val="24"/>
                <w:szCs w:val="24"/>
              </w:rPr>
              <w:t>.</w:t>
            </w:r>
          </w:p>
          <w:p w14:paraId="3E9BFBA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3: Про </w:t>
            </w:r>
            <w:proofErr w:type="spellStart"/>
            <w:r w:rsidRPr="005C3BBB">
              <w:rPr>
                <w:rFonts w:ascii="Times New Roman CYR" w:hAnsi="Times New Roman CYR" w:cs="Times New Roman CYR"/>
                <w:sz w:val="24"/>
                <w:szCs w:val="24"/>
              </w:rPr>
              <w:t>змiну</w:t>
            </w:r>
            <w:proofErr w:type="spellEnd"/>
            <w:r w:rsidRPr="005C3BBB">
              <w:rPr>
                <w:rFonts w:ascii="Times New Roman CYR" w:hAnsi="Times New Roman CYR" w:cs="Times New Roman CYR"/>
                <w:sz w:val="24"/>
                <w:szCs w:val="24"/>
              </w:rPr>
              <w:t xml:space="preserve"> найменування Товариства та внесення i затвердження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до Статут Товариства шляхом викладення його у </w:t>
            </w:r>
            <w:proofErr w:type="spellStart"/>
            <w:r w:rsidRPr="005C3BBB">
              <w:rPr>
                <w:rFonts w:ascii="Times New Roman CYR" w:hAnsi="Times New Roman CYR" w:cs="Times New Roman CYR"/>
                <w:sz w:val="24"/>
                <w:szCs w:val="24"/>
              </w:rPr>
              <w:t>новiй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редакцiї</w:t>
            </w:r>
            <w:proofErr w:type="spellEnd"/>
            <w:r w:rsidRPr="005C3BBB">
              <w:rPr>
                <w:rFonts w:ascii="Times New Roman CYR" w:hAnsi="Times New Roman CYR" w:cs="Times New Roman CYR"/>
                <w:sz w:val="24"/>
                <w:szCs w:val="24"/>
              </w:rPr>
              <w:t>.</w:t>
            </w:r>
          </w:p>
          <w:p w14:paraId="0112EFE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3.1.Змiнити найменування Товариства на наступне:</w:t>
            </w:r>
          </w:p>
          <w:p w14:paraId="4E8ADC9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3.1.1. Повне найменування Товариства:</w:t>
            </w:r>
          </w:p>
          <w:p w14:paraId="403C8A7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українською: ТОВАРИСТВО З ОБМЕЖЕНОЮ ВIДПОВIДАЛЬНIСТЮ "ДТЕК БОТIЄВСЬКА ВIТРОЕЛЕКТРОСТАНЦIЯ";</w:t>
            </w:r>
          </w:p>
          <w:p w14:paraId="6D9973E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росiйською</w:t>
            </w:r>
            <w:proofErr w:type="spellEnd"/>
            <w:r w:rsidRPr="005C3BBB">
              <w:rPr>
                <w:rFonts w:ascii="Times New Roman CYR" w:hAnsi="Times New Roman CYR" w:cs="Times New Roman CYR"/>
                <w:sz w:val="24"/>
                <w:szCs w:val="24"/>
              </w:rPr>
              <w:t>: ОБЩЕСТВО С ОГРАНИЧЕННОЙ ОТВЕТСТВЕННОСТЬЮ "ДТЭК БОТИЕВСКАЯ ВЕТРОЭЛЕКТРОСТАНЦИЯ";</w:t>
            </w:r>
          </w:p>
          <w:p w14:paraId="32FFB83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англiйською</w:t>
            </w:r>
            <w:proofErr w:type="spellEnd"/>
            <w:r w:rsidRPr="005C3BBB">
              <w:rPr>
                <w:rFonts w:ascii="Times New Roman CYR" w:hAnsi="Times New Roman CYR" w:cs="Times New Roman CYR"/>
                <w:sz w:val="24"/>
                <w:szCs w:val="24"/>
              </w:rPr>
              <w:t>: DTEK BOTIEVSKA WIND FARM LIMITED LIABILITY COMPANY.</w:t>
            </w:r>
          </w:p>
          <w:p w14:paraId="1749D27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3.1.2. Скорочене найменування Товариства: </w:t>
            </w:r>
          </w:p>
          <w:p w14:paraId="061D097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українською: ТОВ "ДТЕК БОТIЄВСЬКА ВЕС"; </w:t>
            </w:r>
          </w:p>
          <w:p w14:paraId="22FFC31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росiйською</w:t>
            </w:r>
            <w:proofErr w:type="spellEnd"/>
            <w:r w:rsidRPr="005C3BBB">
              <w:rPr>
                <w:rFonts w:ascii="Times New Roman CYR" w:hAnsi="Times New Roman CYR" w:cs="Times New Roman CYR"/>
                <w:sz w:val="24"/>
                <w:szCs w:val="24"/>
              </w:rPr>
              <w:t xml:space="preserve">: ООО "ДТЭК БОТИЕВСКАЯ ВЭС"; </w:t>
            </w:r>
          </w:p>
          <w:p w14:paraId="48ECF69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англiйською</w:t>
            </w:r>
            <w:proofErr w:type="spellEnd"/>
            <w:r w:rsidRPr="005C3BBB">
              <w:rPr>
                <w:rFonts w:ascii="Times New Roman CYR" w:hAnsi="Times New Roman CYR" w:cs="Times New Roman CYR"/>
                <w:sz w:val="24"/>
                <w:szCs w:val="24"/>
              </w:rPr>
              <w:t>: DTEK BOTIEVSKA WIND FARM LLC.</w:t>
            </w:r>
          </w:p>
          <w:p w14:paraId="45BBFA0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3.2.</w:t>
            </w:r>
            <w:r w:rsidRPr="005C3BBB">
              <w:rPr>
                <w:rFonts w:ascii="Times New Roman CYR" w:hAnsi="Times New Roman CYR" w:cs="Times New Roman CYR"/>
                <w:sz w:val="24"/>
                <w:szCs w:val="24"/>
              </w:rPr>
              <w:tab/>
              <w:t xml:space="preserve">У зв'язку з перейменуванням Товариства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п. 3.1. вище, </w:t>
            </w:r>
            <w:proofErr w:type="spellStart"/>
            <w:r w:rsidRPr="005C3BBB">
              <w:rPr>
                <w:rFonts w:ascii="Times New Roman CYR" w:hAnsi="Times New Roman CYR" w:cs="Times New Roman CYR"/>
                <w:sz w:val="24"/>
                <w:szCs w:val="24"/>
              </w:rPr>
              <w:t>внести</w:t>
            </w:r>
            <w:proofErr w:type="spellEnd"/>
            <w:r w:rsidRPr="005C3BBB">
              <w:rPr>
                <w:rFonts w:ascii="Times New Roman CYR" w:hAnsi="Times New Roman CYR" w:cs="Times New Roman CYR"/>
                <w:sz w:val="24"/>
                <w:szCs w:val="24"/>
              </w:rPr>
              <w:t xml:space="preserve"> та затвердити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xml:space="preserve"> до Статуту Товариства шляхом викладення його у </w:t>
            </w:r>
            <w:proofErr w:type="spellStart"/>
            <w:r w:rsidRPr="005C3BBB">
              <w:rPr>
                <w:rFonts w:ascii="Times New Roman CYR" w:hAnsi="Times New Roman CYR" w:cs="Times New Roman CYR"/>
                <w:sz w:val="24"/>
                <w:szCs w:val="24"/>
              </w:rPr>
              <w:t>новiй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редакцiї</w:t>
            </w:r>
            <w:proofErr w:type="spellEnd"/>
            <w:r w:rsidRPr="005C3BBB">
              <w:rPr>
                <w:rFonts w:ascii="Times New Roman CYR" w:hAnsi="Times New Roman CYR" w:cs="Times New Roman CYR"/>
                <w:sz w:val="24"/>
                <w:szCs w:val="24"/>
              </w:rPr>
              <w:t>.</w:t>
            </w:r>
          </w:p>
          <w:p w14:paraId="5772F6B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3.3. Уповноважити Директора Товариства або особу, що виконує його обов'язки, забезпечити </w:t>
            </w:r>
            <w:proofErr w:type="spellStart"/>
            <w:r w:rsidRPr="005C3BBB">
              <w:rPr>
                <w:rFonts w:ascii="Times New Roman CYR" w:hAnsi="Times New Roman CYR" w:cs="Times New Roman CYR"/>
                <w:sz w:val="24"/>
                <w:szCs w:val="24"/>
              </w:rPr>
              <w:t>здiйснення</w:t>
            </w:r>
            <w:proofErr w:type="spellEnd"/>
            <w:r w:rsidRPr="005C3BBB">
              <w:rPr>
                <w:rFonts w:ascii="Times New Roman CYR" w:hAnsi="Times New Roman CYR" w:cs="Times New Roman CYR"/>
                <w:sz w:val="24"/>
                <w:szCs w:val="24"/>
              </w:rPr>
              <w:t xml:space="preserve"> державної </w:t>
            </w:r>
            <w:proofErr w:type="spellStart"/>
            <w:r w:rsidRPr="005C3BBB">
              <w:rPr>
                <w:rFonts w:ascii="Times New Roman CYR" w:hAnsi="Times New Roman CYR" w:cs="Times New Roman CYR"/>
                <w:sz w:val="24"/>
                <w:szCs w:val="24"/>
              </w:rPr>
              <w:t>реєстрацiї</w:t>
            </w:r>
            <w:proofErr w:type="spellEnd"/>
            <w:r w:rsidRPr="005C3BBB">
              <w:rPr>
                <w:rFonts w:ascii="Times New Roman CYR" w:hAnsi="Times New Roman CYR" w:cs="Times New Roman CYR"/>
                <w:sz w:val="24"/>
                <w:szCs w:val="24"/>
              </w:rPr>
              <w:t xml:space="preserve"> нової </w:t>
            </w:r>
            <w:proofErr w:type="spellStart"/>
            <w:r w:rsidRPr="005C3BBB">
              <w:rPr>
                <w:rFonts w:ascii="Times New Roman CYR" w:hAnsi="Times New Roman CYR" w:cs="Times New Roman CYR"/>
                <w:sz w:val="24"/>
                <w:szCs w:val="24"/>
              </w:rPr>
              <w:t>редакцiї</w:t>
            </w:r>
            <w:proofErr w:type="spellEnd"/>
            <w:r w:rsidRPr="005C3BBB">
              <w:rPr>
                <w:rFonts w:ascii="Times New Roman CYR" w:hAnsi="Times New Roman CYR" w:cs="Times New Roman CYR"/>
                <w:sz w:val="24"/>
                <w:szCs w:val="24"/>
              </w:rPr>
              <w:t xml:space="preserve"> Статуту Товариства, затвердженої цим протоколом, </w:t>
            </w:r>
            <w:proofErr w:type="spellStart"/>
            <w:r w:rsidRPr="005C3BBB">
              <w:rPr>
                <w:rFonts w:ascii="Times New Roman CYR" w:hAnsi="Times New Roman CYR" w:cs="Times New Roman CYR"/>
                <w:sz w:val="24"/>
                <w:szCs w:val="24"/>
              </w:rPr>
              <w:t>самостiйно</w:t>
            </w:r>
            <w:proofErr w:type="spellEnd"/>
            <w:r w:rsidRPr="005C3BBB">
              <w:rPr>
                <w:rFonts w:ascii="Times New Roman CYR" w:hAnsi="Times New Roman CYR" w:cs="Times New Roman CYR"/>
                <w:sz w:val="24"/>
                <w:szCs w:val="24"/>
              </w:rPr>
              <w:t xml:space="preserve"> або доручивши це </w:t>
            </w:r>
            <w:proofErr w:type="spellStart"/>
            <w:r w:rsidRPr="005C3BBB">
              <w:rPr>
                <w:rFonts w:ascii="Times New Roman CYR" w:hAnsi="Times New Roman CYR" w:cs="Times New Roman CYR"/>
                <w:sz w:val="24"/>
                <w:szCs w:val="24"/>
              </w:rPr>
              <w:t>iншим</w:t>
            </w:r>
            <w:proofErr w:type="spellEnd"/>
            <w:r w:rsidRPr="005C3BBB">
              <w:rPr>
                <w:rFonts w:ascii="Times New Roman CYR" w:hAnsi="Times New Roman CYR" w:cs="Times New Roman CYR"/>
                <w:sz w:val="24"/>
                <w:szCs w:val="24"/>
              </w:rPr>
              <w:t xml:space="preserve"> особам у порядку, передбаченому чинним законодавством України, зокрема, але не обмежуючись, забезпечити </w:t>
            </w:r>
            <w:proofErr w:type="spellStart"/>
            <w:r w:rsidRPr="005C3BBB">
              <w:rPr>
                <w:rFonts w:ascii="Times New Roman CYR" w:hAnsi="Times New Roman CYR" w:cs="Times New Roman CYR"/>
                <w:sz w:val="24"/>
                <w:szCs w:val="24"/>
              </w:rPr>
              <w:t>здiйснення</w:t>
            </w:r>
            <w:proofErr w:type="spellEnd"/>
            <w:r w:rsidRPr="005C3BBB">
              <w:rPr>
                <w:rFonts w:ascii="Times New Roman CYR" w:hAnsi="Times New Roman CYR" w:cs="Times New Roman CYR"/>
                <w:sz w:val="24"/>
                <w:szCs w:val="24"/>
              </w:rPr>
              <w:t xml:space="preserve"> державної </w:t>
            </w:r>
            <w:proofErr w:type="spellStart"/>
            <w:r w:rsidRPr="005C3BBB">
              <w:rPr>
                <w:rFonts w:ascii="Times New Roman CYR" w:hAnsi="Times New Roman CYR" w:cs="Times New Roman CYR"/>
                <w:sz w:val="24"/>
                <w:szCs w:val="24"/>
              </w:rPr>
              <w:t>реєстрацiї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до Статуту Товариства та внесення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вiдомостей</w:t>
            </w:r>
            <w:proofErr w:type="spellEnd"/>
            <w:r w:rsidRPr="005C3BBB">
              <w:rPr>
                <w:rFonts w:ascii="Times New Roman CYR" w:hAnsi="Times New Roman CYR" w:cs="Times New Roman CYR"/>
                <w:sz w:val="24"/>
                <w:szCs w:val="24"/>
              </w:rPr>
              <w:t xml:space="preserve"> про Товариство, що </w:t>
            </w:r>
            <w:proofErr w:type="spellStart"/>
            <w:r w:rsidRPr="005C3BBB">
              <w:rPr>
                <w:rFonts w:ascii="Times New Roman CYR" w:hAnsi="Times New Roman CYR" w:cs="Times New Roman CYR"/>
                <w:sz w:val="24"/>
                <w:szCs w:val="24"/>
              </w:rPr>
              <w:t>мiститься</w:t>
            </w:r>
            <w:proofErr w:type="spellEnd"/>
            <w:r w:rsidRPr="005C3BBB">
              <w:rPr>
                <w:rFonts w:ascii="Times New Roman CYR" w:hAnsi="Times New Roman CYR" w:cs="Times New Roman CYR"/>
                <w:sz w:val="24"/>
                <w:szCs w:val="24"/>
              </w:rPr>
              <w:t xml:space="preserve"> у Єдиному державному </w:t>
            </w:r>
            <w:proofErr w:type="spellStart"/>
            <w:r w:rsidRPr="005C3BBB">
              <w:rPr>
                <w:rFonts w:ascii="Times New Roman CYR" w:hAnsi="Times New Roman CYR" w:cs="Times New Roman CYR"/>
                <w:sz w:val="24"/>
                <w:szCs w:val="24"/>
              </w:rPr>
              <w:t>реєстрi</w:t>
            </w:r>
            <w:proofErr w:type="spellEnd"/>
            <w:r w:rsidRPr="005C3BBB">
              <w:rPr>
                <w:rFonts w:ascii="Times New Roman CYR" w:hAnsi="Times New Roman CYR" w:cs="Times New Roman CYR"/>
                <w:sz w:val="24"/>
                <w:szCs w:val="24"/>
              </w:rPr>
              <w:t xml:space="preserve"> юридичних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фiзичних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осiб-пiдприємцiв</w:t>
            </w:r>
            <w:proofErr w:type="spellEnd"/>
            <w:r w:rsidRPr="005C3BBB">
              <w:rPr>
                <w:rFonts w:ascii="Times New Roman CYR" w:hAnsi="Times New Roman CYR" w:cs="Times New Roman CYR"/>
                <w:sz w:val="24"/>
                <w:szCs w:val="24"/>
              </w:rPr>
              <w:t xml:space="preserve"> та громадських формувань.</w:t>
            </w:r>
          </w:p>
        </w:tc>
      </w:tr>
      <w:tr w:rsidR="00AA0C70" w:rsidRPr="005C3BBB" w14:paraId="141E8BDB" w14:textId="77777777" w:rsidTr="000F01BC">
        <w:trPr>
          <w:trHeight w:val="200"/>
        </w:trPr>
        <w:tc>
          <w:tcPr>
            <w:tcW w:w="3000" w:type="dxa"/>
            <w:tcBorders>
              <w:top w:val="single" w:sz="6" w:space="0" w:color="auto"/>
              <w:bottom w:val="single" w:sz="6" w:space="0" w:color="auto"/>
              <w:right w:val="single" w:sz="6" w:space="0" w:color="auto"/>
            </w:tcBorders>
          </w:tcPr>
          <w:p w14:paraId="64EB6C7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URL-адреса протоколу загальних зборів:</w:t>
            </w:r>
          </w:p>
        </w:tc>
        <w:tc>
          <w:tcPr>
            <w:tcW w:w="7773" w:type="dxa"/>
            <w:tcBorders>
              <w:top w:val="single" w:sz="6" w:space="0" w:color="auto"/>
              <w:left w:val="single" w:sz="6" w:space="0" w:color="auto"/>
              <w:bottom w:val="single" w:sz="6" w:space="0" w:color="auto"/>
            </w:tcBorders>
          </w:tcPr>
          <w:p w14:paraId="36AC895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w:t>
            </w:r>
            <w:proofErr w:type="spellStart"/>
            <w:r w:rsidRPr="005C3BBB">
              <w:rPr>
                <w:rFonts w:ascii="Times New Roman CYR" w:hAnsi="Times New Roman CYR" w:cs="Times New Roman CYR"/>
                <w:sz w:val="24"/>
                <w:szCs w:val="24"/>
              </w:rPr>
              <w:t>дадається</w:t>
            </w:r>
            <w:proofErr w:type="spellEnd"/>
            <w:r w:rsidRPr="005C3BBB">
              <w:rPr>
                <w:rFonts w:ascii="Times New Roman CYR" w:hAnsi="Times New Roman CYR" w:cs="Times New Roman CYR"/>
                <w:sz w:val="24"/>
                <w:szCs w:val="24"/>
              </w:rPr>
              <w:t>.</w:t>
            </w:r>
          </w:p>
        </w:tc>
      </w:tr>
    </w:tbl>
    <w:p w14:paraId="72E80694"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0769FEAC" w14:textId="77777777" w:rsidTr="000F01BC">
        <w:trPr>
          <w:trHeight w:val="200"/>
        </w:trPr>
        <w:tc>
          <w:tcPr>
            <w:tcW w:w="3000" w:type="dxa"/>
            <w:tcBorders>
              <w:top w:val="single" w:sz="6" w:space="0" w:color="auto"/>
              <w:bottom w:val="single" w:sz="6" w:space="0" w:color="auto"/>
              <w:right w:val="single" w:sz="6" w:space="0" w:color="auto"/>
            </w:tcBorders>
          </w:tcPr>
          <w:p w14:paraId="4A515A8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2E0B6D3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29.01.2021</w:t>
            </w:r>
          </w:p>
        </w:tc>
      </w:tr>
      <w:tr w:rsidR="00AA0C70" w:rsidRPr="005C3BBB" w14:paraId="2FD46B36" w14:textId="77777777" w:rsidTr="000F01BC">
        <w:trPr>
          <w:trHeight w:val="200"/>
        </w:trPr>
        <w:tc>
          <w:tcPr>
            <w:tcW w:w="3000" w:type="dxa"/>
            <w:tcBorders>
              <w:top w:val="single" w:sz="6" w:space="0" w:color="auto"/>
              <w:bottom w:val="single" w:sz="6" w:space="0" w:color="auto"/>
              <w:right w:val="single" w:sz="6" w:space="0" w:color="auto"/>
            </w:tcBorders>
          </w:tcPr>
          <w:p w14:paraId="085BD39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45D1302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0531426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4DCC408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0CBED072" w14:textId="77777777" w:rsidTr="000F01BC">
        <w:trPr>
          <w:trHeight w:val="200"/>
        </w:trPr>
        <w:tc>
          <w:tcPr>
            <w:tcW w:w="3000" w:type="dxa"/>
            <w:tcBorders>
              <w:top w:val="single" w:sz="6" w:space="0" w:color="auto"/>
              <w:bottom w:val="single" w:sz="6" w:space="0" w:color="auto"/>
              <w:right w:val="single" w:sz="6" w:space="0" w:color="auto"/>
            </w:tcBorders>
          </w:tcPr>
          <w:p w14:paraId="0321CD3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42CB4FB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715CDCA5" w14:textId="77777777" w:rsidTr="000F01BC">
        <w:trPr>
          <w:trHeight w:val="200"/>
        </w:trPr>
        <w:tc>
          <w:tcPr>
            <w:tcW w:w="10773" w:type="dxa"/>
            <w:gridSpan w:val="2"/>
            <w:tcBorders>
              <w:top w:val="single" w:sz="6" w:space="0" w:color="auto"/>
              <w:bottom w:val="single" w:sz="6" w:space="0" w:color="auto"/>
            </w:tcBorders>
          </w:tcPr>
          <w:p w14:paraId="0F4F542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29730CC3" w14:textId="77777777" w:rsidTr="000F01BC">
        <w:trPr>
          <w:trHeight w:val="200"/>
        </w:trPr>
        <w:tc>
          <w:tcPr>
            <w:tcW w:w="10773" w:type="dxa"/>
            <w:gridSpan w:val="2"/>
            <w:tcBorders>
              <w:top w:val="single" w:sz="6" w:space="0" w:color="auto"/>
              <w:bottom w:val="single" w:sz="6" w:space="0" w:color="auto"/>
            </w:tcBorders>
          </w:tcPr>
          <w:p w14:paraId="12899CC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З питання внесення та затвердження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до статуту Товариства.</w:t>
            </w:r>
          </w:p>
          <w:p w14:paraId="44505B6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Внести</w:t>
            </w:r>
            <w:proofErr w:type="spellEnd"/>
            <w:r w:rsidRPr="005C3BBB">
              <w:rPr>
                <w:rFonts w:ascii="Times New Roman CYR" w:hAnsi="Times New Roman CYR" w:cs="Times New Roman CYR"/>
                <w:sz w:val="24"/>
                <w:szCs w:val="24"/>
              </w:rPr>
              <w:t xml:space="preserve"> та затвердити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xml:space="preserve"> до Статуту Товариства у зв'язку з </w:t>
            </w:r>
            <w:proofErr w:type="spellStart"/>
            <w:r w:rsidRPr="005C3BBB">
              <w:rPr>
                <w:rFonts w:ascii="Times New Roman CYR" w:hAnsi="Times New Roman CYR" w:cs="Times New Roman CYR"/>
                <w:sz w:val="24"/>
                <w:szCs w:val="24"/>
              </w:rPr>
              <w:t>продажем</w:t>
            </w:r>
            <w:proofErr w:type="spellEnd"/>
            <w:r w:rsidRPr="005C3BBB">
              <w:rPr>
                <w:rFonts w:ascii="Times New Roman CYR" w:hAnsi="Times New Roman CYR" w:cs="Times New Roman CYR"/>
                <w:sz w:val="24"/>
                <w:szCs w:val="24"/>
              </w:rPr>
              <w:t xml:space="preserve"> ТОВАРИСТВОМ З ОБМЕЖЕНОЮ ВIДПОВIДАЛЬНIСТЮ "ДТЕК" на користь ДТЕК РЕНЬЮЕБЛЗ Б.В. (DTEK RENEWABLES B.V.) своєї частки у статутному </w:t>
            </w:r>
            <w:proofErr w:type="spellStart"/>
            <w:r w:rsidRPr="005C3BBB">
              <w:rPr>
                <w:rFonts w:ascii="Times New Roman CYR" w:hAnsi="Times New Roman CYR" w:cs="Times New Roman CYR"/>
                <w:sz w:val="24"/>
                <w:szCs w:val="24"/>
              </w:rPr>
              <w:t>капiталi</w:t>
            </w:r>
            <w:proofErr w:type="spellEnd"/>
            <w:r w:rsidRPr="005C3BBB">
              <w:rPr>
                <w:rFonts w:ascii="Times New Roman CYR" w:hAnsi="Times New Roman CYR" w:cs="Times New Roman CYR"/>
                <w:sz w:val="24"/>
                <w:szCs w:val="24"/>
              </w:rPr>
              <w:t xml:space="preserve"> Товариства у </w:t>
            </w:r>
            <w:proofErr w:type="spellStart"/>
            <w:r w:rsidRPr="005C3BBB">
              <w:rPr>
                <w:rFonts w:ascii="Times New Roman CYR" w:hAnsi="Times New Roman CYR" w:cs="Times New Roman CYR"/>
                <w:sz w:val="24"/>
                <w:szCs w:val="24"/>
              </w:rPr>
              <w:t>розмiрi</w:t>
            </w:r>
            <w:proofErr w:type="spellEnd"/>
            <w:r w:rsidRPr="005C3BBB">
              <w:rPr>
                <w:rFonts w:ascii="Times New Roman CYR" w:hAnsi="Times New Roman CYR" w:cs="Times New Roman CYR"/>
                <w:sz w:val="24"/>
                <w:szCs w:val="24"/>
              </w:rPr>
              <w:t xml:space="preserve"> 0,1% </w:t>
            </w:r>
            <w:r w:rsidRPr="005C3BBB">
              <w:rPr>
                <w:rFonts w:ascii="Times New Roman CYR" w:hAnsi="Times New Roman CYR" w:cs="Times New Roman CYR"/>
                <w:sz w:val="24"/>
                <w:szCs w:val="24"/>
              </w:rPr>
              <w:lastRenderedPageBreak/>
              <w:t>(</w:t>
            </w:r>
            <w:proofErr w:type="spellStart"/>
            <w:r w:rsidRPr="005C3BBB">
              <w:rPr>
                <w:rFonts w:ascii="Times New Roman CYR" w:hAnsi="Times New Roman CYR" w:cs="Times New Roman CYR"/>
                <w:sz w:val="24"/>
                <w:szCs w:val="24"/>
              </w:rPr>
              <w:t>номiнальна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вартiсть</w:t>
            </w:r>
            <w:proofErr w:type="spellEnd"/>
            <w:r w:rsidRPr="005C3BBB">
              <w:rPr>
                <w:rFonts w:ascii="Times New Roman CYR" w:hAnsi="Times New Roman CYR" w:cs="Times New Roman CYR"/>
                <w:sz w:val="24"/>
                <w:szCs w:val="24"/>
              </w:rPr>
              <w:t xml:space="preserve"> - 20 000,00 гривень) шляхом викладення Статуту у </w:t>
            </w:r>
            <w:proofErr w:type="spellStart"/>
            <w:r w:rsidRPr="005C3BBB">
              <w:rPr>
                <w:rFonts w:ascii="Times New Roman CYR" w:hAnsi="Times New Roman CYR" w:cs="Times New Roman CYR"/>
                <w:sz w:val="24"/>
                <w:szCs w:val="24"/>
              </w:rPr>
              <w:t>новiй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редакцiї</w:t>
            </w:r>
            <w:proofErr w:type="spellEnd"/>
            <w:r w:rsidRPr="005C3BBB">
              <w:rPr>
                <w:rFonts w:ascii="Times New Roman CYR" w:hAnsi="Times New Roman CYR" w:cs="Times New Roman CYR"/>
                <w:sz w:val="24"/>
                <w:szCs w:val="24"/>
              </w:rPr>
              <w:t>.</w:t>
            </w:r>
          </w:p>
          <w:p w14:paraId="59D05C5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1.2. Уповноважити Директора Товариства або особу, що виконує його обов'язки, забезпечити </w:t>
            </w:r>
            <w:proofErr w:type="spellStart"/>
            <w:r w:rsidRPr="005C3BBB">
              <w:rPr>
                <w:rFonts w:ascii="Times New Roman CYR" w:hAnsi="Times New Roman CYR" w:cs="Times New Roman CYR"/>
                <w:sz w:val="24"/>
                <w:szCs w:val="24"/>
              </w:rPr>
              <w:t>здiйснення</w:t>
            </w:r>
            <w:proofErr w:type="spellEnd"/>
            <w:r w:rsidRPr="005C3BBB">
              <w:rPr>
                <w:rFonts w:ascii="Times New Roman CYR" w:hAnsi="Times New Roman CYR" w:cs="Times New Roman CYR"/>
                <w:sz w:val="24"/>
                <w:szCs w:val="24"/>
              </w:rPr>
              <w:t xml:space="preserve"> державної </w:t>
            </w:r>
            <w:proofErr w:type="spellStart"/>
            <w:r w:rsidRPr="005C3BBB">
              <w:rPr>
                <w:rFonts w:ascii="Times New Roman CYR" w:hAnsi="Times New Roman CYR" w:cs="Times New Roman CYR"/>
                <w:sz w:val="24"/>
                <w:szCs w:val="24"/>
              </w:rPr>
              <w:t>реєстрацiї</w:t>
            </w:r>
            <w:proofErr w:type="spellEnd"/>
            <w:r w:rsidRPr="005C3BBB">
              <w:rPr>
                <w:rFonts w:ascii="Times New Roman CYR" w:hAnsi="Times New Roman CYR" w:cs="Times New Roman CYR"/>
                <w:sz w:val="24"/>
                <w:szCs w:val="24"/>
              </w:rPr>
              <w:t xml:space="preserve"> нової </w:t>
            </w:r>
            <w:proofErr w:type="spellStart"/>
            <w:r w:rsidRPr="005C3BBB">
              <w:rPr>
                <w:rFonts w:ascii="Times New Roman CYR" w:hAnsi="Times New Roman CYR" w:cs="Times New Roman CYR"/>
                <w:sz w:val="24"/>
                <w:szCs w:val="24"/>
              </w:rPr>
              <w:t>редакцiї</w:t>
            </w:r>
            <w:proofErr w:type="spellEnd"/>
            <w:r w:rsidRPr="005C3BBB">
              <w:rPr>
                <w:rFonts w:ascii="Times New Roman CYR" w:hAnsi="Times New Roman CYR" w:cs="Times New Roman CYR"/>
                <w:sz w:val="24"/>
                <w:szCs w:val="24"/>
              </w:rPr>
              <w:t xml:space="preserve"> Статуту ТОВАРИСТВА З ОБМЕЖЕНОЮ ВIДПОВIДАЛЬНIСТЮ "ДТЕК БОТIЄВСЬКА ВIТРОЕЛЕКТРОСТАНЦIЯ", затвердженої цим </w:t>
            </w:r>
            <w:proofErr w:type="spellStart"/>
            <w:r w:rsidRPr="005C3BBB">
              <w:rPr>
                <w:rFonts w:ascii="Times New Roman CYR" w:hAnsi="Times New Roman CYR" w:cs="Times New Roman CYR"/>
                <w:sz w:val="24"/>
                <w:szCs w:val="24"/>
              </w:rPr>
              <w:t>рiшенням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одноосiбного</w:t>
            </w:r>
            <w:proofErr w:type="spellEnd"/>
            <w:r w:rsidRPr="005C3BBB">
              <w:rPr>
                <w:rFonts w:ascii="Times New Roman CYR" w:hAnsi="Times New Roman CYR" w:cs="Times New Roman CYR"/>
                <w:sz w:val="24"/>
                <w:szCs w:val="24"/>
              </w:rPr>
              <w:t xml:space="preserve"> Учасника Товариства, </w:t>
            </w:r>
            <w:proofErr w:type="spellStart"/>
            <w:r w:rsidRPr="005C3BBB">
              <w:rPr>
                <w:rFonts w:ascii="Times New Roman CYR" w:hAnsi="Times New Roman CYR" w:cs="Times New Roman CYR"/>
                <w:sz w:val="24"/>
                <w:szCs w:val="24"/>
              </w:rPr>
              <w:t>самостiйно</w:t>
            </w:r>
            <w:proofErr w:type="spellEnd"/>
            <w:r w:rsidRPr="005C3BBB">
              <w:rPr>
                <w:rFonts w:ascii="Times New Roman CYR" w:hAnsi="Times New Roman CYR" w:cs="Times New Roman CYR"/>
                <w:sz w:val="24"/>
                <w:szCs w:val="24"/>
              </w:rPr>
              <w:t xml:space="preserve"> або доручивши це </w:t>
            </w:r>
            <w:proofErr w:type="spellStart"/>
            <w:r w:rsidRPr="005C3BBB">
              <w:rPr>
                <w:rFonts w:ascii="Times New Roman CYR" w:hAnsi="Times New Roman CYR" w:cs="Times New Roman CYR"/>
                <w:sz w:val="24"/>
                <w:szCs w:val="24"/>
              </w:rPr>
              <w:t>iншим</w:t>
            </w:r>
            <w:proofErr w:type="spellEnd"/>
            <w:r w:rsidRPr="005C3BBB">
              <w:rPr>
                <w:rFonts w:ascii="Times New Roman CYR" w:hAnsi="Times New Roman CYR" w:cs="Times New Roman CYR"/>
                <w:sz w:val="24"/>
                <w:szCs w:val="24"/>
              </w:rPr>
              <w:t xml:space="preserve"> особам у порядку, передбаченому чинним законодавством України, зокрема, але не обмежуючись, забезпечити </w:t>
            </w:r>
            <w:proofErr w:type="spellStart"/>
            <w:r w:rsidRPr="005C3BBB">
              <w:rPr>
                <w:rFonts w:ascii="Times New Roman CYR" w:hAnsi="Times New Roman CYR" w:cs="Times New Roman CYR"/>
                <w:sz w:val="24"/>
                <w:szCs w:val="24"/>
              </w:rPr>
              <w:t>здiйснення</w:t>
            </w:r>
            <w:proofErr w:type="spellEnd"/>
            <w:r w:rsidRPr="005C3BBB">
              <w:rPr>
                <w:rFonts w:ascii="Times New Roman CYR" w:hAnsi="Times New Roman CYR" w:cs="Times New Roman CYR"/>
                <w:sz w:val="24"/>
                <w:szCs w:val="24"/>
              </w:rPr>
              <w:t xml:space="preserve"> державної </w:t>
            </w:r>
            <w:proofErr w:type="spellStart"/>
            <w:r w:rsidRPr="005C3BBB">
              <w:rPr>
                <w:rFonts w:ascii="Times New Roman CYR" w:hAnsi="Times New Roman CYR" w:cs="Times New Roman CYR"/>
                <w:sz w:val="24"/>
                <w:szCs w:val="24"/>
              </w:rPr>
              <w:t>реєстрацiї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до Статуту Товариства та внесення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вiдомостей</w:t>
            </w:r>
            <w:proofErr w:type="spellEnd"/>
            <w:r w:rsidRPr="005C3BBB">
              <w:rPr>
                <w:rFonts w:ascii="Times New Roman CYR" w:hAnsi="Times New Roman CYR" w:cs="Times New Roman CYR"/>
                <w:sz w:val="24"/>
                <w:szCs w:val="24"/>
              </w:rPr>
              <w:t xml:space="preserve"> про Товариство, що </w:t>
            </w:r>
            <w:proofErr w:type="spellStart"/>
            <w:r w:rsidRPr="005C3BBB">
              <w:rPr>
                <w:rFonts w:ascii="Times New Roman CYR" w:hAnsi="Times New Roman CYR" w:cs="Times New Roman CYR"/>
                <w:sz w:val="24"/>
                <w:szCs w:val="24"/>
              </w:rPr>
              <w:t>мiститься</w:t>
            </w:r>
            <w:proofErr w:type="spellEnd"/>
            <w:r w:rsidRPr="005C3BBB">
              <w:rPr>
                <w:rFonts w:ascii="Times New Roman CYR" w:hAnsi="Times New Roman CYR" w:cs="Times New Roman CYR"/>
                <w:sz w:val="24"/>
                <w:szCs w:val="24"/>
              </w:rPr>
              <w:t xml:space="preserve"> у Єдиному державному </w:t>
            </w:r>
            <w:proofErr w:type="spellStart"/>
            <w:r w:rsidRPr="005C3BBB">
              <w:rPr>
                <w:rFonts w:ascii="Times New Roman CYR" w:hAnsi="Times New Roman CYR" w:cs="Times New Roman CYR"/>
                <w:sz w:val="24"/>
                <w:szCs w:val="24"/>
              </w:rPr>
              <w:t>реєстрi</w:t>
            </w:r>
            <w:proofErr w:type="spellEnd"/>
            <w:r w:rsidRPr="005C3BBB">
              <w:rPr>
                <w:rFonts w:ascii="Times New Roman CYR" w:hAnsi="Times New Roman CYR" w:cs="Times New Roman CYR"/>
                <w:sz w:val="24"/>
                <w:szCs w:val="24"/>
              </w:rPr>
              <w:t xml:space="preserve"> юридичних </w:t>
            </w:r>
            <w:proofErr w:type="spellStart"/>
            <w:r w:rsidRPr="005C3BBB">
              <w:rPr>
                <w:rFonts w:ascii="Times New Roman CYR" w:hAnsi="Times New Roman CYR" w:cs="Times New Roman CYR"/>
                <w:sz w:val="24"/>
                <w:szCs w:val="24"/>
              </w:rPr>
              <w:t>осiб</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фiзичних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осiб-пiдприємцiв</w:t>
            </w:r>
            <w:proofErr w:type="spellEnd"/>
            <w:r w:rsidRPr="005C3BBB">
              <w:rPr>
                <w:rFonts w:ascii="Times New Roman CYR" w:hAnsi="Times New Roman CYR" w:cs="Times New Roman CYR"/>
                <w:sz w:val="24"/>
                <w:szCs w:val="24"/>
              </w:rPr>
              <w:t xml:space="preserve"> та громадських формувань.</w:t>
            </w:r>
          </w:p>
        </w:tc>
      </w:tr>
      <w:tr w:rsidR="00AA0C70" w:rsidRPr="005C3BBB" w14:paraId="1726045E" w14:textId="77777777" w:rsidTr="000F01BC">
        <w:trPr>
          <w:trHeight w:val="200"/>
        </w:trPr>
        <w:tc>
          <w:tcPr>
            <w:tcW w:w="3000" w:type="dxa"/>
            <w:tcBorders>
              <w:top w:val="single" w:sz="6" w:space="0" w:color="auto"/>
              <w:bottom w:val="single" w:sz="6" w:space="0" w:color="auto"/>
              <w:right w:val="single" w:sz="6" w:space="0" w:color="auto"/>
            </w:tcBorders>
          </w:tcPr>
          <w:p w14:paraId="3DBD4D3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lastRenderedPageBreak/>
              <w:t>URL-адреса протоколу загальних зборів:</w:t>
            </w:r>
          </w:p>
        </w:tc>
        <w:tc>
          <w:tcPr>
            <w:tcW w:w="7773" w:type="dxa"/>
            <w:tcBorders>
              <w:top w:val="single" w:sz="6" w:space="0" w:color="auto"/>
              <w:left w:val="single" w:sz="6" w:space="0" w:color="auto"/>
              <w:bottom w:val="single" w:sz="6" w:space="0" w:color="auto"/>
            </w:tcBorders>
          </w:tcPr>
          <w:p w14:paraId="2246F4B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28824A5D"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5C6AB232" w14:textId="77777777" w:rsidTr="000F01BC">
        <w:trPr>
          <w:trHeight w:val="200"/>
        </w:trPr>
        <w:tc>
          <w:tcPr>
            <w:tcW w:w="3000" w:type="dxa"/>
            <w:tcBorders>
              <w:top w:val="single" w:sz="6" w:space="0" w:color="auto"/>
              <w:bottom w:val="single" w:sz="6" w:space="0" w:color="auto"/>
              <w:right w:val="single" w:sz="6" w:space="0" w:color="auto"/>
            </w:tcBorders>
          </w:tcPr>
          <w:p w14:paraId="296B9ED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20B860E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12.04.2021</w:t>
            </w:r>
          </w:p>
        </w:tc>
      </w:tr>
      <w:tr w:rsidR="00AA0C70" w:rsidRPr="005C3BBB" w14:paraId="46431FAE" w14:textId="77777777" w:rsidTr="000F01BC">
        <w:trPr>
          <w:trHeight w:val="200"/>
        </w:trPr>
        <w:tc>
          <w:tcPr>
            <w:tcW w:w="3000" w:type="dxa"/>
            <w:tcBorders>
              <w:top w:val="single" w:sz="6" w:space="0" w:color="auto"/>
              <w:bottom w:val="single" w:sz="6" w:space="0" w:color="auto"/>
              <w:right w:val="single" w:sz="6" w:space="0" w:color="auto"/>
            </w:tcBorders>
          </w:tcPr>
          <w:p w14:paraId="0443030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19D8F03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3284A72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260C707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25691B6A" w14:textId="77777777" w:rsidTr="000F01BC">
        <w:trPr>
          <w:trHeight w:val="200"/>
        </w:trPr>
        <w:tc>
          <w:tcPr>
            <w:tcW w:w="3000" w:type="dxa"/>
            <w:tcBorders>
              <w:top w:val="single" w:sz="6" w:space="0" w:color="auto"/>
              <w:bottom w:val="single" w:sz="6" w:space="0" w:color="auto"/>
              <w:right w:val="single" w:sz="6" w:space="0" w:color="auto"/>
            </w:tcBorders>
          </w:tcPr>
          <w:p w14:paraId="182334A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19A68C8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51D715D2" w14:textId="77777777" w:rsidTr="000F01BC">
        <w:trPr>
          <w:trHeight w:val="200"/>
        </w:trPr>
        <w:tc>
          <w:tcPr>
            <w:tcW w:w="10773" w:type="dxa"/>
            <w:gridSpan w:val="2"/>
            <w:tcBorders>
              <w:top w:val="single" w:sz="6" w:space="0" w:color="auto"/>
              <w:bottom w:val="single" w:sz="6" w:space="0" w:color="auto"/>
            </w:tcBorders>
          </w:tcPr>
          <w:p w14:paraId="4C4D703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53A28C8B" w14:textId="77777777" w:rsidTr="000F01BC">
        <w:trPr>
          <w:trHeight w:val="200"/>
        </w:trPr>
        <w:tc>
          <w:tcPr>
            <w:tcW w:w="10773" w:type="dxa"/>
            <w:gridSpan w:val="2"/>
            <w:tcBorders>
              <w:top w:val="single" w:sz="6" w:space="0" w:color="auto"/>
              <w:bottom w:val="single" w:sz="6" w:space="0" w:color="auto"/>
            </w:tcBorders>
          </w:tcPr>
          <w:p w14:paraId="436CEE5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З питання укладення Товариством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w:t>
            </w:r>
          </w:p>
          <w:p w14:paraId="450012F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1.1. Погодити (схвалити) укладення Товариством в </w:t>
            </w:r>
            <w:proofErr w:type="spellStart"/>
            <w:r w:rsidRPr="005C3BBB">
              <w:rPr>
                <w:rFonts w:ascii="Times New Roman CYR" w:hAnsi="Times New Roman CYR" w:cs="Times New Roman CYR"/>
                <w:sz w:val="24"/>
                <w:szCs w:val="24"/>
              </w:rPr>
              <w:t>якостi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благодiйника</w:t>
            </w:r>
            <w:proofErr w:type="spellEnd"/>
            <w:r w:rsidRPr="005C3BBB">
              <w:rPr>
                <w:rFonts w:ascii="Times New Roman CYR" w:hAnsi="Times New Roman CYR" w:cs="Times New Roman CYR"/>
                <w:sz w:val="24"/>
                <w:szCs w:val="24"/>
              </w:rPr>
              <w:t>:</w:t>
            </w:r>
          </w:p>
          <w:p w14:paraId="2EE355C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1.1.1. договору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 з </w:t>
            </w:r>
            <w:proofErr w:type="spellStart"/>
            <w:r w:rsidRPr="005C3BBB">
              <w:rPr>
                <w:rFonts w:ascii="Times New Roman CYR" w:hAnsi="Times New Roman CYR" w:cs="Times New Roman CYR"/>
                <w:sz w:val="24"/>
                <w:szCs w:val="24"/>
              </w:rPr>
              <w:t>Благодiйним</w:t>
            </w:r>
            <w:proofErr w:type="spellEnd"/>
            <w:r w:rsidRPr="005C3BBB">
              <w:rPr>
                <w:rFonts w:ascii="Times New Roman CYR" w:hAnsi="Times New Roman CYR" w:cs="Times New Roman CYR"/>
                <w:sz w:val="24"/>
                <w:szCs w:val="24"/>
              </w:rPr>
              <w:t xml:space="preserve"> фондом "АГЕНЦIЯ МIСЦЕВОГО ЕКОНОМIЧНОГО РОЗВИТКУ М.ЗЕЛЕНОДОЛЬСЬКА" (Україна, код ЄДРПОУ 38813665) в </w:t>
            </w:r>
            <w:proofErr w:type="spellStart"/>
            <w:r w:rsidRPr="005C3BBB">
              <w:rPr>
                <w:rFonts w:ascii="Times New Roman CYR" w:hAnsi="Times New Roman CYR" w:cs="Times New Roman CYR"/>
                <w:sz w:val="24"/>
                <w:szCs w:val="24"/>
              </w:rPr>
              <w:t>якостi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бенефiцiара</w:t>
            </w:r>
            <w:proofErr w:type="spellEnd"/>
            <w:r w:rsidRPr="005C3BBB">
              <w:rPr>
                <w:rFonts w:ascii="Times New Roman CYR" w:hAnsi="Times New Roman CYR" w:cs="Times New Roman CYR"/>
                <w:sz w:val="24"/>
                <w:szCs w:val="24"/>
              </w:rPr>
              <w:t xml:space="preserve"> на загальну суму 3 000 000,00 грн (три </w:t>
            </w:r>
            <w:proofErr w:type="spellStart"/>
            <w:r w:rsidRPr="005C3BBB">
              <w:rPr>
                <w:rFonts w:ascii="Times New Roman CYR" w:hAnsi="Times New Roman CYR" w:cs="Times New Roman CYR"/>
                <w:sz w:val="24"/>
                <w:szCs w:val="24"/>
              </w:rPr>
              <w:t>мiльйони</w:t>
            </w:r>
            <w:proofErr w:type="spellEnd"/>
            <w:r w:rsidRPr="005C3BBB">
              <w:rPr>
                <w:rFonts w:ascii="Times New Roman CYR" w:hAnsi="Times New Roman CYR" w:cs="Times New Roman CYR"/>
                <w:sz w:val="24"/>
                <w:szCs w:val="24"/>
              </w:rPr>
              <w:t xml:space="preserve"> гривень 00 </w:t>
            </w:r>
            <w:proofErr w:type="spellStart"/>
            <w:r w:rsidRPr="005C3BBB">
              <w:rPr>
                <w:rFonts w:ascii="Times New Roman CYR" w:hAnsi="Times New Roman CYR" w:cs="Times New Roman CYR"/>
                <w:sz w:val="24"/>
                <w:szCs w:val="24"/>
              </w:rPr>
              <w:t>копiйок</w:t>
            </w:r>
            <w:proofErr w:type="spellEnd"/>
            <w:r w:rsidRPr="005C3BBB">
              <w:rPr>
                <w:rFonts w:ascii="Times New Roman CYR" w:hAnsi="Times New Roman CYR" w:cs="Times New Roman CYR"/>
                <w:sz w:val="24"/>
                <w:szCs w:val="24"/>
              </w:rPr>
              <w:t xml:space="preserve">) з метою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проекту "Громада своїми руками";</w:t>
            </w:r>
          </w:p>
          <w:p w14:paraId="625EB64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1.1.2. договору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 з Громадською </w:t>
            </w:r>
            <w:proofErr w:type="spellStart"/>
            <w:r w:rsidRPr="005C3BBB">
              <w:rPr>
                <w:rFonts w:ascii="Times New Roman CYR" w:hAnsi="Times New Roman CYR" w:cs="Times New Roman CYR"/>
                <w:sz w:val="24"/>
                <w:szCs w:val="24"/>
              </w:rPr>
              <w:t>органiзацiєю</w:t>
            </w:r>
            <w:proofErr w:type="spellEnd"/>
            <w:r w:rsidRPr="005C3BBB">
              <w:rPr>
                <w:rFonts w:ascii="Times New Roman CYR" w:hAnsi="Times New Roman CYR" w:cs="Times New Roman CYR"/>
                <w:sz w:val="24"/>
                <w:szCs w:val="24"/>
              </w:rPr>
              <w:t xml:space="preserve"> "АГЕНЦIЯ МIСЦЕВОГО РОЗВИТКУ МIСТА ЕНЕРГОДАР" (код ЄДРПОУ 38783416) в </w:t>
            </w:r>
            <w:proofErr w:type="spellStart"/>
            <w:r w:rsidRPr="005C3BBB">
              <w:rPr>
                <w:rFonts w:ascii="Times New Roman CYR" w:hAnsi="Times New Roman CYR" w:cs="Times New Roman CYR"/>
                <w:sz w:val="24"/>
                <w:szCs w:val="24"/>
              </w:rPr>
              <w:t>якостi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бенефiцiара</w:t>
            </w:r>
            <w:proofErr w:type="spellEnd"/>
            <w:r w:rsidRPr="005C3BBB">
              <w:rPr>
                <w:rFonts w:ascii="Times New Roman CYR" w:hAnsi="Times New Roman CYR" w:cs="Times New Roman CYR"/>
                <w:sz w:val="24"/>
                <w:szCs w:val="24"/>
              </w:rPr>
              <w:t xml:space="preserve"> на загальну суму 1 900 000,00 грн (один </w:t>
            </w:r>
            <w:proofErr w:type="spellStart"/>
            <w:r w:rsidRPr="005C3BBB">
              <w:rPr>
                <w:rFonts w:ascii="Times New Roman CYR" w:hAnsi="Times New Roman CYR" w:cs="Times New Roman CYR"/>
                <w:sz w:val="24"/>
                <w:szCs w:val="24"/>
              </w:rPr>
              <w:t>мiльйон</w:t>
            </w:r>
            <w:proofErr w:type="spellEnd"/>
            <w:r w:rsidRPr="005C3BBB">
              <w:rPr>
                <w:rFonts w:ascii="Times New Roman CYR" w:hAnsi="Times New Roman CYR" w:cs="Times New Roman CYR"/>
                <w:sz w:val="24"/>
                <w:szCs w:val="24"/>
              </w:rPr>
              <w:t xml:space="preserve"> дев'ятсот тисяч гривень 00 </w:t>
            </w:r>
            <w:proofErr w:type="spellStart"/>
            <w:r w:rsidRPr="005C3BBB">
              <w:rPr>
                <w:rFonts w:ascii="Times New Roman CYR" w:hAnsi="Times New Roman CYR" w:cs="Times New Roman CYR"/>
                <w:sz w:val="24"/>
                <w:szCs w:val="24"/>
              </w:rPr>
              <w:t>копiйок</w:t>
            </w:r>
            <w:proofErr w:type="spellEnd"/>
            <w:r w:rsidRPr="005C3BBB">
              <w:rPr>
                <w:rFonts w:ascii="Times New Roman CYR" w:hAnsi="Times New Roman CYR" w:cs="Times New Roman CYR"/>
                <w:sz w:val="24"/>
                <w:szCs w:val="24"/>
              </w:rPr>
              <w:t xml:space="preserve">) з метою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проекту "Громада своїми руками";</w:t>
            </w:r>
          </w:p>
          <w:p w14:paraId="66833C0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1.2. Уповноважити Директора Товариства або особу, яка виконує його обов'язки та повноваження, вчиняти (</w:t>
            </w:r>
            <w:proofErr w:type="spellStart"/>
            <w:r w:rsidRPr="005C3BBB">
              <w:rPr>
                <w:rFonts w:ascii="Times New Roman CYR" w:hAnsi="Times New Roman CYR" w:cs="Times New Roman CYR"/>
                <w:sz w:val="24"/>
                <w:szCs w:val="24"/>
              </w:rPr>
              <w:t>самостiйно</w:t>
            </w:r>
            <w:proofErr w:type="spellEnd"/>
            <w:r w:rsidRPr="005C3BBB">
              <w:rPr>
                <w:rFonts w:ascii="Times New Roman CYR" w:hAnsi="Times New Roman CYR" w:cs="Times New Roman CYR"/>
                <w:sz w:val="24"/>
                <w:szCs w:val="24"/>
              </w:rPr>
              <w:t xml:space="preserve"> або доручити </w:t>
            </w:r>
            <w:proofErr w:type="spellStart"/>
            <w:r w:rsidRPr="005C3BBB">
              <w:rPr>
                <w:rFonts w:ascii="Times New Roman CYR" w:hAnsi="Times New Roman CYR" w:cs="Times New Roman CYR"/>
                <w:sz w:val="24"/>
                <w:szCs w:val="24"/>
              </w:rPr>
              <w:t>пiдписання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уповноваженою на це </w:t>
            </w:r>
            <w:proofErr w:type="spellStart"/>
            <w:r w:rsidRPr="005C3BBB">
              <w:rPr>
                <w:rFonts w:ascii="Times New Roman CYR" w:hAnsi="Times New Roman CYR" w:cs="Times New Roman CYR"/>
                <w:sz w:val="24"/>
                <w:szCs w:val="24"/>
              </w:rPr>
              <w:t>вiдповiдною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довiренiстю</w:t>
            </w:r>
            <w:proofErr w:type="spellEnd"/>
            <w:r w:rsidRPr="005C3BBB">
              <w:rPr>
                <w:rFonts w:ascii="Times New Roman CYR" w:hAnsi="Times New Roman CYR" w:cs="Times New Roman CYR"/>
                <w:sz w:val="24"/>
                <w:szCs w:val="24"/>
              </w:rPr>
              <w:t xml:space="preserve">) правочини, </w:t>
            </w:r>
            <w:proofErr w:type="spellStart"/>
            <w:r w:rsidRPr="005C3BBB">
              <w:rPr>
                <w:rFonts w:ascii="Times New Roman CYR" w:hAnsi="Times New Roman CYR" w:cs="Times New Roman CYR"/>
                <w:sz w:val="24"/>
                <w:szCs w:val="24"/>
              </w:rPr>
              <w:t>зазначенi</w:t>
            </w:r>
            <w:proofErr w:type="spellEnd"/>
            <w:r w:rsidRPr="005C3BBB">
              <w:rPr>
                <w:rFonts w:ascii="Times New Roman CYR" w:hAnsi="Times New Roman CYR" w:cs="Times New Roman CYR"/>
                <w:sz w:val="24"/>
                <w:szCs w:val="24"/>
              </w:rPr>
              <w:t xml:space="preserve"> в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а також </w:t>
            </w:r>
            <w:proofErr w:type="spellStart"/>
            <w:r w:rsidRPr="005C3BBB">
              <w:rPr>
                <w:rFonts w:ascii="Times New Roman CYR" w:hAnsi="Times New Roman CYR" w:cs="Times New Roman CYR"/>
                <w:sz w:val="24"/>
                <w:szCs w:val="24"/>
              </w:rPr>
              <w:t>додатковi</w:t>
            </w:r>
            <w:proofErr w:type="spellEnd"/>
            <w:r w:rsidRPr="005C3BBB">
              <w:rPr>
                <w:rFonts w:ascii="Times New Roman CYR" w:hAnsi="Times New Roman CYR" w:cs="Times New Roman CYR"/>
                <w:sz w:val="24"/>
                <w:szCs w:val="24"/>
              </w:rPr>
              <w:t xml:space="preserve"> угоди, додатки, договори, листи, </w:t>
            </w:r>
            <w:proofErr w:type="spellStart"/>
            <w:r w:rsidRPr="005C3BBB">
              <w:rPr>
                <w:rFonts w:ascii="Times New Roman CYR" w:hAnsi="Times New Roman CYR" w:cs="Times New Roman CYR"/>
                <w:sz w:val="24"/>
                <w:szCs w:val="24"/>
              </w:rPr>
              <w:t>пiдтвердження</w:t>
            </w:r>
            <w:proofErr w:type="spellEnd"/>
            <w:r w:rsidRPr="005C3BBB">
              <w:rPr>
                <w:rFonts w:ascii="Times New Roman CYR" w:hAnsi="Times New Roman CYR" w:cs="Times New Roman CYR"/>
                <w:sz w:val="24"/>
                <w:szCs w:val="24"/>
              </w:rPr>
              <w:t xml:space="preserve">, заявки, акти тощо до вказаних </w:t>
            </w:r>
            <w:proofErr w:type="spellStart"/>
            <w:r w:rsidRPr="005C3BBB">
              <w:rPr>
                <w:rFonts w:ascii="Times New Roman CYR" w:hAnsi="Times New Roman CYR" w:cs="Times New Roman CYR"/>
                <w:sz w:val="24"/>
                <w:szCs w:val="24"/>
              </w:rPr>
              <w:t>правочинiв</w:t>
            </w:r>
            <w:proofErr w:type="spellEnd"/>
            <w:r w:rsidRPr="005C3BBB">
              <w:rPr>
                <w:rFonts w:ascii="Times New Roman CYR" w:hAnsi="Times New Roman CYR" w:cs="Times New Roman CYR"/>
                <w:sz w:val="24"/>
                <w:szCs w:val="24"/>
              </w:rPr>
              <w:t xml:space="preserve"> за умови дотримання суттєвих умов, наведених у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w:t>
            </w:r>
          </w:p>
        </w:tc>
      </w:tr>
      <w:tr w:rsidR="00AA0C70" w:rsidRPr="005C3BBB" w14:paraId="30F3111E" w14:textId="77777777" w:rsidTr="000F01BC">
        <w:trPr>
          <w:trHeight w:val="200"/>
        </w:trPr>
        <w:tc>
          <w:tcPr>
            <w:tcW w:w="3000" w:type="dxa"/>
            <w:tcBorders>
              <w:top w:val="single" w:sz="6" w:space="0" w:color="auto"/>
              <w:bottom w:val="single" w:sz="6" w:space="0" w:color="auto"/>
              <w:right w:val="single" w:sz="6" w:space="0" w:color="auto"/>
            </w:tcBorders>
          </w:tcPr>
          <w:p w14:paraId="1DF68C9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URL-адреса протоколу загальних зборів:</w:t>
            </w:r>
          </w:p>
        </w:tc>
        <w:tc>
          <w:tcPr>
            <w:tcW w:w="7773" w:type="dxa"/>
            <w:tcBorders>
              <w:top w:val="single" w:sz="6" w:space="0" w:color="auto"/>
              <w:left w:val="single" w:sz="6" w:space="0" w:color="auto"/>
              <w:bottom w:val="single" w:sz="6" w:space="0" w:color="auto"/>
            </w:tcBorders>
          </w:tcPr>
          <w:p w14:paraId="167C130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77E4855C"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3C6BCF26" w14:textId="77777777" w:rsidTr="000F01BC">
        <w:trPr>
          <w:trHeight w:val="200"/>
        </w:trPr>
        <w:tc>
          <w:tcPr>
            <w:tcW w:w="3000" w:type="dxa"/>
            <w:tcBorders>
              <w:top w:val="single" w:sz="6" w:space="0" w:color="auto"/>
              <w:bottom w:val="single" w:sz="6" w:space="0" w:color="auto"/>
              <w:right w:val="single" w:sz="6" w:space="0" w:color="auto"/>
            </w:tcBorders>
          </w:tcPr>
          <w:p w14:paraId="14DD15F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00A105E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15.07.2021</w:t>
            </w:r>
          </w:p>
        </w:tc>
      </w:tr>
      <w:tr w:rsidR="00AA0C70" w:rsidRPr="005C3BBB" w14:paraId="012F8A7B" w14:textId="77777777" w:rsidTr="000F01BC">
        <w:trPr>
          <w:trHeight w:val="200"/>
        </w:trPr>
        <w:tc>
          <w:tcPr>
            <w:tcW w:w="3000" w:type="dxa"/>
            <w:tcBorders>
              <w:top w:val="single" w:sz="6" w:space="0" w:color="auto"/>
              <w:bottom w:val="single" w:sz="6" w:space="0" w:color="auto"/>
              <w:right w:val="single" w:sz="6" w:space="0" w:color="auto"/>
            </w:tcBorders>
          </w:tcPr>
          <w:p w14:paraId="0EF6BE0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2AE59E1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45EF8A8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11A1A47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2F6C37B1" w14:textId="77777777" w:rsidTr="000F01BC">
        <w:trPr>
          <w:trHeight w:val="200"/>
        </w:trPr>
        <w:tc>
          <w:tcPr>
            <w:tcW w:w="3000" w:type="dxa"/>
            <w:tcBorders>
              <w:top w:val="single" w:sz="6" w:space="0" w:color="auto"/>
              <w:bottom w:val="single" w:sz="6" w:space="0" w:color="auto"/>
              <w:right w:val="single" w:sz="6" w:space="0" w:color="auto"/>
            </w:tcBorders>
          </w:tcPr>
          <w:p w14:paraId="17E03FF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1102B1D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7781D4B8" w14:textId="77777777" w:rsidTr="000F01BC">
        <w:trPr>
          <w:trHeight w:val="200"/>
        </w:trPr>
        <w:tc>
          <w:tcPr>
            <w:tcW w:w="10773" w:type="dxa"/>
            <w:gridSpan w:val="2"/>
            <w:tcBorders>
              <w:top w:val="single" w:sz="6" w:space="0" w:color="auto"/>
              <w:bottom w:val="single" w:sz="6" w:space="0" w:color="auto"/>
            </w:tcBorders>
          </w:tcPr>
          <w:p w14:paraId="65A1493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6BAB291F" w14:textId="77777777" w:rsidTr="000F01BC">
        <w:trPr>
          <w:trHeight w:val="200"/>
        </w:trPr>
        <w:tc>
          <w:tcPr>
            <w:tcW w:w="10773" w:type="dxa"/>
            <w:gridSpan w:val="2"/>
            <w:tcBorders>
              <w:top w:val="single" w:sz="6" w:space="0" w:color="auto"/>
              <w:bottom w:val="single" w:sz="6" w:space="0" w:color="auto"/>
            </w:tcBorders>
          </w:tcPr>
          <w:p w14:paraId="4ACA9F5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З питання укладення Товариством договору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w:t>
            </w:r>
          </w:p>
          <w:p w14:paraId="5A508AD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1.1. Погодити (схвалити) укладення Товариством в </w:t>
            </w:r>
            <w:proofErr w:type="spellStart"/>
            <w:r w:rsidRPr="005C3BBB">
              <w:rPr>
                <w:rFonts w:ascii="Times New Roman CYR" w:hAnsi="Times New Roman CYR" w:cs="Times New Roman CYR"/>
                <w:sz w:val="24"/>
                <w:szCs w:val="24"/>
              </w:rPr>
              <w:t>якостi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благодiйника</w:t>
            </w:r>
            <w:proofErr w:type="spellEnd"/>
            <w:r w:rsidRPr="005C3BBB">
              <w:rPr>
                <w:rFonts w:ascii="Times New Roman CYR" w:hAnsi="Times New Roman CYR" w:cs="Times New Roman CYR"/>
                <w:sz w:val="24"/>
                <w:szCs w:val="24"/>
              </w:rPr>
              <w:t xml:space="preserve"> договору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 з Громадською </w:t>
            </w:r>
            <w:proofErr w:type="spellStart"/>
            <w:r w:rsidRPr="005C3BBB">
              <w:rPr>
                <w:rFonts w:ascii="Times New Roman CYR" w:hAnsi="Times New Roman CYR" w:cs="Times New Roman CYR"/>
                <w:sz w:val="24"/>
                <w:szCs w:val="24"/>
              </w:rPr>
              <w:t>органiзацiєю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Соцiальний</w:t>
            </w:r>
            <w:proofErr w:type="spellEnd"/>
            <w:r w:rsidRPr="005C3BBB">
              <w:rPr>
                <w:rFonts w:ascii="Times New Roman CYR" w:hAnsi="Times New Roman CYR" w:cs="Times New Roman CYR"/>
                <w:sz w:val="24"/>
                <w:szCs w:val="24"/>
              </w:rPr>
              <w:t xml:space="preserve"> розвиток" (Україна, код ЄДРПОУ 38962138) в </w:t>
            </w:r>
            <w:proofErr w:type="spellStart"/>
            <w:r w:rsidRPr="005C3BBB">
              <w:rPr>
                <w:rFonts w:ascii="Times New Roman CYR" w:hAnsi="Times New Roman CYR" w:cs="Times New Roman CYR"/>
                <w:sz w:val="24"/>
                <w:szCs w:val="24"/>
              </w:rPr>
              <w:t>якостi</w:t>
            </w:r>
            <w:proofErr w:type="spellEnd"/>
            <w:r w:rsidRPr="005C3BBB">
              <w:rPr>
                <w:rFonts w:ascii="Times New Roman CYR" w:hAnsi="Times New Roman CYR" w:cs="Times New Roman CYR"/>
                <w:sz w:val="24"/>
                <w:szCs w:val="24"/>
              </w:rPr>
              <w:t xml:space="preserve"> виконавця i Приазовською селищною радою Приазовського району </w:t>
            </w:r>
            <w:proofErr w:type="spellStart"/>
            <w:r w:rsidRPr="005C3BBB">
              <w:rPr>
                <w:rFonts w:ascii="Times New Roman CYR" w:hAnsi="Times New Roman CYR" w:cs="Times New Roman CYR"/>
                <w:sz w:val="24"/>
                <w:szCs w:val="24"/>
              </w:rPr>
              <w:t>Запорiзької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xml:space="preserve"> (Україна, код ЄДРПОУ 20527198) в </w:t>
            </w:r>
            <w:proofErr w:type="spellStart"/>
            <w:r w:rsidRPr="005C3BBB">
              <w:rPr>
                <w:rFonts w:ascii="Times New Roman CYR" w:hAnsi="Times New Roman CYR" w:cs="Times New Roman CYR"/>
                <w:sz w:val="24"/>
                <w:szCs w:val="24"/>
              </w:rPr>
              <w:t>якостi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бенефiцiара</w:t>
            </w:r>
            <w:proofErr w:type="spellEnd"/>
            <w:r w:rsidRPr="005C3BBB">
              <w:rPr>
                <w:rFonts w:ascii="Times New Roman CYR" w:hAnsi="Times New Roman CYR" w:cs="Times New Roman CYR"/>
                <w:sz w:val="24"/>
                <w:szCs w:val="24"/>
              </w:rPr>
              <w:t xml:space="preserve"> на загальну суму 782 538,05 грн. (</w:t>
            </w:r>
            <w:proofErr w:type="spellStart"/>
            <w:r w:rsidRPr="005C3BBB">
              <w:rPr>
                <w:rFonts w:ascii="Times New Roman CYR" w:hAnsi="Times New Roman CYR" w:cs="Times New Roman CYR"/>
                <w:sz w:val="24"/>
                <w:szCs w:val="24"/>
              </w:rPr>
              <w:t>сiмсот</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вiсiмдесят</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тисячi</w:t>
            </w:r>
            <w:proofErr w:type="spellEnd"/>
            <w:r w:rsidRPr="005C3BBB">
              <w:rPr>
                <w:rFonts w:ascii="Times New Roman CYR" w:hAnsi="Times New Roman CYR" w:cs="Times New Roman CYR"/>
                <w:sz w:val="24"/>
                <w:szCs w:val="24"/>
              </w:rPr>
              <w:t xml:space="preserve"> п'ятсот тридцять </w:t>
            </w:r>
            <w:proofErr w:type="spellStart"/>
            <w:r w:rsidRPr="005C3BBB">
              <w:rPr>
                <w:rFonts w:ascii="Times New Roman CYR" w:hAnsi="Times New Roman CYR" w:cs="Times New Roman CYR"/>
                <w:sz w:val="24"/>
                <w:szCs w:val="24"/>
              </w:rPr>
              <w:t>вiсiм</w:t>
            </w:r>
            <w:proofErr w:type="spellEnd"/>
            <w:r w:rsidRPr="005C3BBB">
              <w:rPr>
                <w:rFonts w:ascii="Times New Roman CYR" w:hAnsi="Times New Roman CYR" w:cs="Times New Roman CYR"/>
                <w:sz w:val="24"/>
                <w:szCs w:val="24"/>
              </w:rPr>
              <w:t xml:space="preserve"> гривень 05 </w:t>
            </w:r>
            <w:proofErr w:type="spellStart"/>
            <w:r w:rsidRPr="005C3BBB">
              <w:rPr>
                <w:rFonts w:ascii="Times New Roman CYR" w:hAnsi="Times New Roman CYR" w:cs="Times New Roman CYR"/>
                <w:sz w:val="24"/>
                <w:szCs w:val="24"/>
              </w:rPr>
              <w:t>копiйок</w:t>
            </w:r>
            <w:proofErr w:type="spellEnd"/>
            <w:r w:rsidRPr="005C3BBB">
              <w:rPr>
                <w:rFonts w:ascii="Times New Roman CYR" w:hAnsi="Times New Roman CYR" w:cs="Times New Roman CYR"/>
                <w:sz w:val="24"/>
                <w:szCs w:val="24"/>
              </w:rPr>
              <w:t xml:space="preserve">) з метою </w:t>
            </w:r>
            <w:proofErr w:type="spellStart"/>
            <w:r w:rsidRPr="005C3BBB">
              <w:rPr>
                <w:rFonts w:ascii="Times New Roman CYR" w:hAnsi="Times New Roman CYR" w:cs="Times New Roman CYR"/>
                <w:sz w:val="24"/>
                <w:szCs w:val="24"/>
              </w:rPr>
              <w:t>цiльової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lastRenderedPageBreak/>
              <w:t>реалiзацiї</w:t>
            </w:r>
            <w:proofErr w:type="spellEnd"/>
            <w:r w:rsidRPr="005C3BBB">
              <w:rPr>
                <w:rFonts w:ascii="Times New Roman CYR" w:hAnsi="Times New Roman CYR" w:cs="Times New Roman CYR"/>
                <w:sz w:val="24"/>
                <w:szCs w:val="24"/>
              </w:rPr>
              <w:t xml:space="preserve"> проекту "Поточний ремонт </w:t>
            </w:r>
            <w:proofErr w:type="spellStart"/>
            <w:r w:rsidRPr="005C3BBB">
              <w:rPr>
                <w:rFonts w:ascii="Times New Roman CYR" w:hAnsi="Times New Roman CYR" w:cs="Times New Roman CYR"/>
                <w:sz w:val="24"/>
                <w:szCs w:val="24"/>
              </w:rPr>
              <w:t>Ботiєвської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загальноосвiтньої</w:t>
            </w:r>
            <w:proofErr w:type="spellEnd"/>
            <w:r w:rsidRPr="005C3BBB">
              <w:rPr>
                <w:rFonts w:ascii="Times New Roman CYR" w:hAnsi="Times New Roman CYR" w:cs="Times New Roman CYR"/>
                <w:sz w:val="24"/>
                <w:szCs w:val="24"/>
              </w:rPr>
              <w:t xml:space="preserve"> школи (система </w:t>
            </w:r>
            <w:proofErr w:type="spellStart"/>
            <w:r w:rsidRPr="005C3BBB">
              <w:rPr>
                <w:rFonts w:ascii="Times New Roman CYR" w:hAnsi="Times New Roman CYR" w:cs="Times New Roman CYR"/>
                <w:sz w:val="24"/>
                <w:szCs w:val="24"/>
              </w:rPr>
              <w:t>каналiзацiї</w:t>
            </w:r>
            <w:proofErr w:type="spellEnd"/>
            <w:r w:rsidRPr="005C3BBB">
              <w:rPr>
                <w:rFonts w:ascii="Times New Roman CYR" w:hAnsi="Times New Roman CYR" w:cs="Times New Roman CYR"/>
                <w:sz w:val="24"/>
                <w:szCs w:val="24"/>
              </w:rPr>
              <w:t xml:space="preserve"> та санвузли, встановлення </w:t>
            </w:r>
            <w:proofErr w:type="spellStart"/>
            <w:r w:rsidRPr="005C3BBB">
              <w:rPr>
                <w:rFonts w:ascii="Times New Roman CYR" w:hAnsi="Times New Roman CYR" w:cs="Times New Roman CYR"/>
                <w:sz w:val="24"/>
                <w:szCs w:val="24"/>
              </w:rPr>
              <w:t>снiгоутримувачiв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замiна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внутрiшнiх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дверiв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благоустрiй</w:t>
            </w:r>
            <w:proofErr w:type="spellEnd"/>
            <w:r w:rsidRPr="005C3BBB">
              <w:rPr>
                <w:rFonts w:ascii="Times New Roman CYR" w:hAnsi="Times New Roman CYR" w:cs="Times New Roman CYR"/>
                <w:sz w:val="24"/>
                <w:szCs w:val="24"/>
              </w:rPr>
              <w:t xml:space="preserve"> прилеглої </w:t>
            </w:r>
            <w:proofErr w:type="spellStart"/>
            <w:r w:rsidRPr="005C3BBB">
              <w:rPr>
                <w:rFonts w:ascii="Times New Roman CYR" w:hAnsi="Times New Roman CYR" w:cs="Times New Roman CYR"/>
                <w:sz w:val="24"/>
                <w:szCs w:val="24"/>
              </w:rPr>
              <w:t>територiї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згiдно</w:t>
            </w:r>
            <w:proofErr w:type="spellEnd"/>
            <w:r w:rsidRPr="005C3BBB">
              <w:rPr>
                <w:rFonts w:ascii="Times New Roman CYR" w:hAnsi="Times New Roman CYR" w:cs="Times New Roman CYR"/>
                <w:sz w:val="24"/>
                <w:szCs w:val="24"/>
              </w:rPr>
              <w:t xml:space="preserve"> дефектного </w:t>
            </w:r>
            <w:proofErr w:type="spellStart"/>
            <w:r w:rsidRPr="005C3BBB">
              <w:rPr>
                <w:rFonts w:ascii="Times New Roman CYR" w:hAnsi="Times New Roman CYR" w:cs="Times New Roman CYR"/>
                <w:sz w:val="24"/>
                <w:szCs w:val="24"/>
              </w:rPr>
              <w:t>акта</w:t>
            </w:r>
            <w:proofErr w:type="spellEnd"/>
            <w:r w:rsidRPr="005C3BBB">
              <w:rPr>
                <w:rFonts w:ascii="Times New Roman CYR" w:hAnsi="Times New Roman CYR" w:cs="Times New Roman CYR"/>
                <w:sz w:val="24"/>
                <w:szCs w:val="24"/>
              </w:rPr>
              <w:t>)";</w:t>
            </w:r>
          </w:p>
          <w:p w14:paraId="5EEAAAE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1.2. Уповноважити Директора Товариства або особу, яка виконує його обов'язки та повноваження, вчиняти (</w:t>
            </w:r>
            <w:proofErr w:type="spellStart"/>
            <w:r w:rsidRPr="005C3BBB">
              <w:rPr>
                <w:rFonts w:ascii="Times New Roman CYR" w:hAnsi="Times New Roman CYR" w:cs="Times New Roman CYR"/>
                <w:sz w:val="24"/>
                <w:szCs w:val="24"/>
              </w:rPr>
              <w:t>самостiйно</w:t>
            </w:r>
            <w:proofErr w:type="spellEnd"/>
            <w:r w:rsidRPr="005C3BBB">
              <w:rPr>
                <w:rFonts w:ascii="Times New Roman CYR" w:hAnsi="Times New Roman CYR" w:cs="Times New Roman CYR"/>
                <w:sz w:val="24"/>
                <w:szCs w:val="24"/>
              </w:rPr>
              <w:t xml:space="preserve"> або доручити </w:t>
            </w:r>
            <w:proofErr w:type="spellStart"/>
            <w:r w:rsidRPr="005C3BBB">
              <w:rPr>
                <w:rFonts w:ascii="Times New Roman CYR" w:hAnsi="Times New Roman CYR" w:cs="Times New Roman CYR"/>
                <w:sz w:val="24"/>
                <w:szCs w:val="24"/>
              </w:rPr>
              <w:t>пiдписання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уповноваженою на це </w:t>
            </w:r>
            <w:proofErr w:type="spellStart"/>
            <w:r w:rsidRPr="005C3BBB">
              <w:rPr>
                <w:rFonts w:ascii="Times New Roman CYR" w:hAnsi="Times New Roman CYR" w:cs="Times New Roman CYR"/>
                <w:sz w:val="24"/>
                <w:szCs w:val="24"/>
              </w:rPr>
              <w:t>вiдповiдною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довiренiстю</w:t>
            </w:r>
            <w:proofErr w:type="spellEnd"/>
            <w:r w:rsidRPr="005C3BBB">
              <w:rPr>
                <w:rFonts w:ascii="Times New Roman CYR" w:hAnsi="Times New Roman CYR" w:cs="Times New Roman CYR"/>
                <w:sz w:val="24"/>
                <w:szCs w:val="24"/>
              </w:rPr>
              <w:t xml:space="preserve">) правочин, зазначений в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а також </w:t>
            </w:r>
            <w:proofErr w:type="spellStart"/>
            <w:r w:rsidRPr="005C3BBB">
              <w:rPr>
                <w:rFonts w:ascii="Times New Roman CYR" w:hAnsi="Times New Roman CYR" w:cs="Times New Roman CYR"/>
                <w:sz w:val="24"/>
                <w:szCs w:val="24"/>
              </w:rPr>
              <w:t>додатковi</w:t>
            </w:r>
            <w:proofErr w:type="spellEnd"/>
            <w:r w:rsidRPr="005C3BBB">
              <w:rPr>
                <w:rFonts w:ascii="Times New Roman CYR" w:hAnsi="Times New Roman CYR" w:cs="Times New Roman CYR"/>
                <w:sz w:val="24"/>
                <w:szCs w:val="24"/>
              </w:rPr>
              <w:t xml:space="preserve"> угоди, додатки, договори, листи, </w:t>
            </w:r>
            <w:proofErr w:type="spellStart"/>
            <w:r w:rsidRPr="005C3BBB">
              <w:rPr>
                <w:rFonts w:ascii="Times New Roman CYR" w:hAnsi="Times New Roman CYR" w:cs="Times New Roman CYR"/>
                <w:sz w:val="24"/>
                <w:szCs w:val="24"/>
              </w:rPr>
              <w:t>пiдтвердження</w:t>
            </w:r>
            <w:proofErr w:type="spellEnd"/>
            <w:r w:rsidRPr="005C3BBB">
              <w:rPr>
                <w:rFonts w:ascii="Times New Roman CYR" w:hAnsi="Times New Roman CYR" w:cs="Times New Roman CYR"/>
                <w:sz w:val="24"/>
                <w:szCs w:val="24"/>
              </w:rPr>
              <w:t xml:space="preserve">, заявки, акти тощо до вказаного правочину за умови дотримання суттєвих умов, наведених у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w:t>
            </w:r>
          </w:p>
        </w:tc>
      </w:tr>
      <w:tr w:rsidR="00AA0C70" w:rsidRPr="005C3BBB" w14:paraId="0C5D5F61" w14:textId="77777777" w:rsidTr="000F01BC">
        <w:trPr>
          <w:trHeight w:val="200"/>
        </w:trPr>
        <w:tc>
          <w:tcPr>
            <w:tcW w:w="3000" w:type="dxa"/>
            <w:tcBorders>
              <w:top w:val="single" w:sz="6" w:space="0" w:color="auto"/>
              <w:bottom w:val="single" w:sz="6" w:space="0" w:color="auto"/>
              <w:right w:val="single" w:sz="6" w:space="0" w:color="auto"/>
            </w:tcBorders>
          </w:tcPr>
          <w:p w14:paraId="205575D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lastRenderedPageBreak/>
              <w:t>URL-адреса протоколу загальних зборів:</w:t>
            </w:r>
          </w:p>
        </w:tc>
        <w:tc>
          <w:tcPr>
            <w:tcW w:w="7773" w:type="dxa"/>
            <w:tcBorders>
              <w:top w:val="single" w:sz="6" w:space="0" w:color="auto"/>
              <w:left w:val="single" w:sz="6" w:space="0" w:color="auto"/>
              <w:bottom w:val="single" w:sz="6" w:space="0" w:color="auto"/>
            </w:tcBorders>
          </w:tcPr>
          <w:p w14:paraId="09974C7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7520C029"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6136D364" w14:textId="77777777" w:rsidTr="000F01BC">
        <w:trPr>
          <w:trHeight w:val="200"/>
        </w:trPr>
        <w:tc>
          <w:tcPr>
            <w:tcW w:w="3000" w:type="dxa"/>
            <w:tcBorders>
              <w:top w:val="single" w:sz="6" w:space="0" w:color="auto"/>
              <w:bottom w:val="single" w:sz="6" w:space="0" w:color="auto"/>
              <w:right w:val="single" w:sz="6" w:space="0" w:color="auto"/>
            </w:tcBorders>
          </w:tcPr>
          <w:p w14:paraId="0478E06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2C44A9E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03.08.2021</w:t>
            </w:r>
          </w:p>
        </w:tc>
      </w:tr>
      <w:tr w:rsidR="00AA0C70" w:rsidRPr="005C3BBB" w14:paraId="1B32214E" w14:textId="77777777" w:rsidTr="000F01BC">
        <w:trPr>
          <w:trHeight w:val="200"/>
        </w:trPr>
        <w:tc>
          <w:tcPr>
            <w:tcW w:w="3000" w:type="dxa"/>
            <w:tcBorders>
              <w:top w:val="single" w:sz="6" w:space="0" w:color="auto"/>
              <w:bottom w:val="single" w:sz="6" w:space="0" w:color="auto"/>
              <w:right w:val="single" w:sz="6" w:space="0" w:color="auto"/>
            </w:tcBorders>
          </w:tcPr>
          <w:p w14:paraId="0F58805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513F66D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0859F20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7DA76DF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222B7F99" w14:textId="77777777" w:rsidTr="000F01BC">
        <w:trPr>
          <w:trHeight w:val="200"/>
        </w:trPr>
        <w:tc>
          <w:tcPr>
            <w:tcW w:w="3000" w:type="dxa"/>
            <w:tcBorders>
              <w:top w:val="single" w:sz="6" w:space="0" w:color="auto"/>
              <w:bottom w:val="single" w:sz="6" w:space="0" w:color="auto"/>
              <w:right w:val="single" w:sz="6" w:space="0" w:color="auto"/>
            </w:tcBorders>
          </w:tcPr>
          <w:p w14:paraId="6D3463F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0DEB97C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736E5E01" w14:textId="77777777" w:rsidTr="000F01BC">
        <w:trPr>
          <w:trHeight w:val="200"/>
        </w:trPr>
        <w:tc>
          <w:tcPr>
            <w:tcW w:w="10773" w:type="dxa"/>
            <w:gridSpan w:val="2"/>
            <w:tcBorders>
              <w:top w:val="single" w:sz="6" w:space="0" w:color="auto"/>
              <w:bottom w:val="single" w:sz="6" w:space="0" w:color="auto"/>
            </w:tcBorders>
          </w:tcPr>
          <w:p w14:paraId="79CAC82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16CE74B6" w14:textId="77777777" w:rsidTr="000F01BC">
        <w:trPr>
          <w:trHeight w:val="200"/>
        </w:trPr>
        <w:tc>
          <w:tcPr>
            <w:tcW w:w="10773" w:type="dxa"/>
            <w:gridSpan w:val="2"/>
            <w:tcBorders>
              <w:top w:val="single" w:sz="6" w:space="0" w:color="auto"/>
              <w:bottom w:val="single" w:sz="6" w:space="0" w:color="auto"/>
            </w:tcBorders>
          </w:tcPr>
          <w:p w14:paraId="6C194FB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З питання укладення Товариством угоди про надання додаткових послуг до Договору про обслуговування та забезпечення </w:t>
            </w:r>
            <w:proofErr w:type="spellStart"/>
            <w:r w:rsidRPr="005C3BBB">
              <w:rPr>
                <w:rFonts w:ascii="Times New Roman CYR" w:hAnsi="Times New Roman CYR" w:cs="Times New Roman CYR"/>
                <w:sz w:val="24"/>
                <w:szCs w:val="24"/>
              </w:rPr>
              <w:t>готовностi</w:t>
            </w:r>
            <w:proofErr w:type="spellEnd"/>
            <w:r w:rsidRPr="005C3BBB">
              <w:rPr>
                <w:rFonts w:ascii="Times New Roman CYR" w:hAnsi="Times New Roman CYR" w:cs="Times New Roman CYR"/>
                <w:sz w:val="24"/>
                <w:szCs w:val="24"/>
              </w:rPr>
              <w:t xml:space="preserve"> (АОМ4000)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24.05.2016 з TOB "ВЕСТАС ЮКРЕЙН".</w:t>
            </w:r>
          </w:p>
          <w:p w14:paraId="2213E2F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1.1. Прийняти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про укладення Товариством угоди про надання додаткових послуг до Договору про обслуговування та забезпечення </w:t>
            </w:r>
            <w:proofErr w:type="spellStart"/>
            <w:r w:rsidRPr="005C3BBB">
              <w:rPr>
                <w:rFonts w:ascii="Times New Roman CYR" w:hAnsi="Times New Roman CYR" w:cs="Times New Roman CYR"/>
                <w:sz w:val="24"/>
                <w:szCs w:val="24"/>
              </w:rPr>
              <w:t>готовностi</w:t>
            </w:r>
            <w:proofErr w:type="spellEnd"/>
            <w:r w:rsidRPr="005C3BBB">
              <w:rPr>
                <w:rFonts w:ascii="Times New Roman CYR" w:hAnsi="Times New Roman CYR" w:cs="Times New Roman CYR"/>
                <w:sz w:val="24"/>
                <w:szCs w:val="24"/>
              </w:rPr>
              <w:t xml:space="preserve"> (АОМ4000)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24.05.2016 з ТОВ "ВЕСТАС ЮКРЕЙН" (</w:t>
            </w:r>
            <w:proofErr w:type="spellStart"/>
            <w:r w:rsidRPr="005C3BBB">
              <w:rPr>
                <w:rFonts w:ascii="Times New Roman CYR" w:hAnsi="Times New Roman CYR" w:cs="Times New Roman CYR"/>
                <w:sz w:val="24"/>
                <w:szCs w:val="24"/>
              </w:rPr>
              <w:t>далi</w:t>
            </w:r>
            <w:proofErr w:type="spellEnd"/>
            <w:r w:rsidRPr="005C3BBB">
              <w:rPr>
                <w:rFonts w:ascii="Times New Roman CYR" w:hAnsi="Times New Roman CYR" w:cs="Times New Roman CYR"/>
                <w:sz w:val="24"/>
                <w:szCs w:val="24"/>
              </w:rPr>
              <w:t xml:space="preserve"> - "</w:t>
            </w:r>
            <w:proofErr w:type="spellStart"/>
            <w:r w:rsidRPr="005C3BBB">
              <w:rPr>
                <w:rFonts w:ascii="Times New Roman CYR" w:hAnsi="Times New Roman CYR" w:cs="Times New Roman CYR"/>
                <w:sz w:val="24"/>
                <w:szCs w:val="24"/>
              </w:rPr>
              <w:t>Договiр</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збiльшення</w:t>
            </w:r>
            <w:proofErr w:type="spellEnd"/>
            <w:r w:rsidRPr="005C3BBB">
              <w:rPr>
                <w:rFonts w:ascii="Times New Roman CYR" w:hAnsi="Times New Roman CYR" w:cs="Times New Roman CYR"/>
                <w:sz w:val="24"/>
                <w:szCs w:val="24"/>
              </w:rPr>
              <w:t xml:space="preserve"> граничної суми за Договором до 5 407 380 </w:t>
            </w:r>
            <w:proofErr w:type="spellStart"/>
            <w:r w:rsidRPr="005C3BBB">
              <w:rPr>
                <w:rFonts w:ascii="Times New Roman CYR" w:hAnsi="Times New Roman CYR" w:cs="Times New Roman CYR"/>
                <w:sz w:val="24"/>
                <w:szCs w:val="24"/>
              </w:rPr>
              <w:t>евро</w:t>
            </w:r>
            <w:proofErr w:type="spellEnd"/>
            <w:r w:rsidRPr="005C3BBB">
              <w:rPr>
                <w:rFonts w:ascii="Times New Roman CYR" w:hAnsi="Times New Roman CYR" w:cs="Times New Roman CYR"/>
                <w:sz w:val="24"/>
                <w:szCs w:val="24"/>
              </w:rPr>
              <w:t xml:space="preserve"> (п'ять </w:t>
            </w:r>
            <w:proofErr w:type="spellStart"/>
            <w:r w:rsidRPr="005C3BBB">
              <w:rPr>
                <w:rFonts w:ascii="Times New Roman CYR" w:hAnsi="Times New Roman CYR" w:cs="Times New Roman CYR"/>
                <w:sz w:val="24"/>
                <w:szCs w:val="24"/>
              </w:rPr>
              <w:t>мiльйонiв</w:t>
            </w:r>
            <w:proofErr w:type="spellEnd"/>
            <w:r w:rsidRPr="005C3BBB">
              <w:rPr>
                <w:rFonts w:ascii="Times New Roman CYR" w:hAnsi="Times New Roman CYR" w:cs="Times New Roman CYR"/>
                <w:sz w:val="24"/>
                <w:szCs w:val="24"/>
              </w:rPr>
              <w:t xml:space="preserve"> чотириста </w:t>
            </w:r>
            <w:proofErr w:type="spellStart"/>
            <w:r w:rsidRPr="005C3BBB">
              <w:rPr>
                <w:rFonts w:ascii="Times New Roman CYR" w:hAnsi="Times New Roman CYR" w:cs="Times New Roman CYR"/>
                <w:sz w:val="24"/>
                <w:szCs w:val="24"/>
              </w:rPr>
              <w:t>сiм</w:t>
            </w:r>
            <w:proofErr w:type="spellEnd"/>
            <w:r w:rsidRPr="005C3BBB">
              <w:rPr>
                <w:rFonts w:ascii="Times New Roman CYR" w:hAnsi="Times New Roman CYR" w:cs="Times New Roman CYR"/>
                <w:sz w:val="24"/>
                <w:szCs w:val="24"/>
              </w:rPr>
              <w:t xml:space="preserve"> тисяч триста </w:t>
            </w:r>
            <w:proofErr w:type="spellStart"/>
            <w:r w:rsidRPr="005C3BBB">
              <w:rPr>
                <w:rFonts w:ascii="Times New Roman CYR" w:hAnsi="Times New Roman CYR" w:cs="Times New Roman CYR"/>
                <w:sz w:val="24"/>
                <w:szCs w:val="24"/>
              </w:rPr>
              <w:t>вiсiмдесят</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евро</w:t>
            </w:r>
            <w:proofErr w:type="spellEnd"/>
            <w:r w:rsidRPr="005C3BBB">
              <w:rPr>
                <w:rFonts w:ascii="Times New Roman CYR" w:hAnsi="Times New Roman CYR" w:cs="Times New Roman CYR"/>
                <w:sz w:val="24"/>
                <w:szCs w:val="24"/>
              </w:rPr>
              <w:t>) без урахування ПДВ.</w:t>
            </w:r>
          </w:p>
          <w:p w14:paraId="6FF7F71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1.2. Уповноважити Директора Товариства або особу, яка виконує його обов'язки та повноваження, укласти та </w:t>
            </w:r>
            <w:proofErr w:type="spellStart"/>
            <w:r w:rsidRPr="005C3BBB">
              <w:rPr>
                <w:rFonts w:ascii="Times New Roman CYR" w:hAnsi="Times New Roman CYR" w:cs="Times New Roman CYR"/>
                <w:sz w:val="24"/>
                <w:szCs w:val="24"/>
              </w:rPr>
              <w:t>пiдписати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самостiйно</w:t>
            </w:r>
            <w:proofErr w:type="spellEnd"/>
            <w:r w:rsidRPr="005C3BBB">
              <w:rPr>
                <w:rFonts w:ascii="Times New Roman CYR" w:hAnsi="Times New Roman CYR" w:cs="Times New Roman CYR"/>
                <w:sz w:val="24"/>
                <w:szCs w:val="24"/>
              </w:rPr>
              <w:t xml:space="preserve"> або доручити </w:t>
            </w:r>
            <w:proofErr w:type="spellStart"/>
            <w:r w:rsidRPr="005C3BBB">
              <w:rPr>
                <w:rFonts w:ascii="Times New Roman CYR" w:hAnsi="Times New Roman CYR" w:cs="Times New Roman CYR"/>
                <w:sz w:val="24"/>
                <w:szCs w:val="24"/>
              </w:rPr>
              <w:t>пiдписати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уповноваженiй</w:t>
            </w:r>
            <w:proofErr w:type="spellEnd"/>
            <w:r w:rsidRPr="005C3BBB">
              <w:rPr>
                <w:rFonts w:ascii="Times New Roman CYR" w:hAnsi="Times New Roman CYR" w:cs="Times New Roman CYR"/>
                <w:sz w:val="24"/>
                <w:szCs w:val="24"/>
              </w:rPr>
              <w:t xml:space="preserve"> на це </w:t>
            </w:r>
            <w:proofErr w:type="spellStart"/>
            <w:r w:rsidRPr="005C3BBB">
              <w:rPr>
                <w:rFonts w:ascii="Times New Roman CYR" w:hAnsi="Times New Roman CYR" w:cs="Times New Roman CYR"/>
                <w:sz w:val="24"/>
                <w:szCs w:val="24"/>
              </w:rPr>
              <w:t>вiдповiдною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довiренiстю</w:t>
            </w:r>
            <w:proofErr w:type="spellEnd"/>
            <w:r w:rsidRPr="005C3BBB">
              <w:rPr>
                <w:rFonts w:ascii="Times New Roman CYR" w:hAnsi="Times New Roman CYR" w:cs="Times New Roman CYR"/>
                <w:sz w:val="24"/>
                <w:szCs w:val="24"/>
              </w:rPr>
              <w:t xml:space="preserve">) правочин, зазначений в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а також </w:t>
            </w:r>
            <w:proofErr w:type="spellStart"/>
            <w:r w:rsidRPr="005C3BBB">
              <w:rPr>
                <w:rFonts w:ascii="Times New Roman CYR" w:hAnsi="Times New Roman CYR" w:cs="Times New Roman CYR"/>
                <w:sz w:val="24"/>
                <w:szCs w:val="24"/>
              </w:rPr>
              <w:t>додатковi</w:t>
            </w:r>
            <w:proofErr w:type="spellEnd"/>
            <w:r w:rsidRPr="005C3BBB">
              <w:rPr>
                <w:rFonts w:ascii="Times New Roman CYR" w:hAnsi="Times New Roman CYR" w:cs="Times New Roman CYR"/>
                <w:sz w:val="24"/>
                <w:szCs w:val="24"/>
              </w:rPr>
              <w:t xml:space="preserve"> угоди, заявки, доповнення, додатки, листи до цього правочину, з правом на власний розсуд визначати </w:t>
            </w:r>
            <w:proofErr w:type="spellStart"/>
            <w:r w:rsidRPr="005C3BBB">
              <w:rPr>
                <w:rFonts w:ascii="Times New Roman CYR" w:hAnsi="Times New Roman CYR" w:cs="Times New Roman CYR"/>
                <w:sz w:val="24"/>
                <w:szCs w:val="24"/>
              </w:rPr>
              <w:t>остаточнi</w:t>
            </w:r>
            <w:proofErr w:type="spellEnd"/>
            <w:r w:rsidRPr="005C3BBB">
              <w:rPr>
                <w:rFonts w:ascii="Times New Roman CYR" w:hAnsi="Times New Roman CYR" w:cs="Times New Roman CYR"/>
                <w:sz w:val="24"/>
                <w:szCs w:val="24"/>
              </w:rPr>
              <w:t xml:space="preserve"> умови таких </w:t>
            </w:r>
            <w:proofErr w:type="spellStart"/>
            <w:r w:rsidRPr="005C3BBB">
              <w:rPr>
                <w:rFonts w:ascii="Times New Roman CYR" w:hAnsi="Times New Roman CYR" w:cs="Times New Roman CYR"/>
                <w:sz w:val="24"/>
                <w:szCs w:val="24"/>
              </w:rPr>
              <w:t>документiв</w:t>
            </w:r>
            <w:proofErr w:type="spellEnd"/>
            <w:r w:rsidRPr="005C3BBB">
              <w:rPr>
                <w:rFonts w:ascii="Times New Roman CYR" w:hAnsi="Times New Roman CYR" w:cs="Times New Roman CYR"/>
                <w:sz w:val="24"/>
                <w:szCs w:val="24"/>
              </w:rPr>
              <w:t xml:space="preserve">, за умови, що вони не порушують суттєвих умов правочину, визначених в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w:t>
            </w:r>
          </w:p>
        </w:tc>
      </w:tr>
      <w:tr w:rsidR="00AA0C70" w:rsidRPr="005C3BBB" w14:paraId="1C44F32C" w14:textId="77777777" w:rsidTr="000F01BC">
        <w:trPr>
          <w:trHeight w:val="200"/>
        </w:trPr>
        <w:tc>
          <w:tcPr>
            <w:tcW w:w="3000" w:type="dxa"/>
            <w:tcBorders>
              <w:top w:val="single" w:sz="6" w:space="0" w:color="auto"/>
              <w:bottom w:val="single" w:sz="6" w:space="0" w:color="auto"/>
              <w:right w:val="single" w:sz="6" w:space="0" w:color="auto"/>
            </w:tcBorders>
          </w:tcPr>
          <w:p w14:paraId="096037A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URL-адреса протоколу загальних зборів:</w:t>
            </w:r>
          </w:p>
        </w:tc>
        <w:tc>
          <w:tcPr>
            <w:tcW w:w="7773" w:type="dxa"/>
            <w:tcBorders>
              <w:top w:val="single" w:sz="6" w:space="0" w:color="auto"/>
              <w:left w:val="single" w:sz="6" w:space="0" w:color="auto"/>
              <w:bottom w:val="single" w:sz="6" w:space="0" w:color="auto"/>
            </w:tcBorders>
          </w:tcPr>
          <w:p w14:paraId="4B4474E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1C319622"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7E6EA1D6" w14:textId="77777777" w:rsidTr="000F01BC">
        <w:trPr>
          <w:trHeight w:val="200"/>
        </w:trPr>
        <w:tc>
          <w:tcPr>
            <w:tcW w:w="3000" w:type="dxa"/>
            <w:tcBorders>
              <w:top w:val="single" w:sz="6" w:space="0" w:color="auto"/>
              <w:bottom w:val="single" w:sz="6" w:space="0" w:color="auto"/>
              <w:right w:val="single" w:sz="6" w:space="0" w:color="auto"/>
            </w:tcBorders>
          </w:tcPr>
          <w:p w14:paraId="3559643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4165EE2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12.08.2021</w:t>
            </w:r>
          </w:p>
        </w:tc>
      </w:tr>
      <w:tr w:rsidR="00AA0C70" w:rsidRPr="005C3BBB" w14:paraId="49DFD69F" w14:textId="77777777" w:rsidTr="000F01BC">
        <w:trPr>
          <w:trHeight w:val="200"/>
        </w:trPr>
        <w:tc>
          <w:tcPr>
            <w:tcW w:w="3000" w:type="dxa"/>
            <w:tcBorders>
              <w:top w:val="single" w:sz="6" w:space="0" w:color="auto"/>
              <w:bottom w:val="single" w:sz="6" w:space="0" w:color="auto"/>
              <w:right w:val="single" w:sz="6" w:space="0" w:color="auto"/>
            </w:tcBorders>
          </w:tcPr>
          <w:p w14:paraId="7543941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3C9602A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61F0FD6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7536942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7E7DDDBF" w14:textId="77777777" w:rsidTr="000F01BC">
        <w:trPr>
          <w:trHeight w:val="200"/>
        </w:trPr>
        <w:tc>
          <w:tcPr>
            <w:tcW w:w="3000" w:type="dxa"/>
            <w:tcBorders>
              <w:top w:val="single" w:sz="6" w:space="0" w:color="auto"/>
              <w:bottom w:val="single" w:sz="6" w:space="0" w:color="auto"/>
              <w:right w:val="single" w:sz="6" w:space="0" w:color="auto"/>
            </w:tcBorders>
          </w:tcPr>
          <w:p w14:paraId="2B395BD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52861FC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44CF7216" w14:textId="77777777" w:rsidTr="000F01BC">
        <w:trPr>
          <w:trHeight w:val="200"/>
        </w:trPr>
        <w:tc>
          <w:tcPr>
            <w:tcW w:w="10773" w:type="dxa"/>
            <w:gridSpan w:val="2"/>
            <w:tcBorders>
              <w:top w:val="single" w:sz="6" w:space="0" w:color="auto"/>
              <w:bottom w:val="single" w:sz="6" w:space="0" w:color="auto"/>
            </w:tcBorders>
          </w:tcPr>
          <w:p w14:paraId="3DB0DB0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2F888D79" w14:textId="77777777" w:rsidTr="000F01BC">
        <w:trPr>
          <w:trHeight w:val="200"/>
        </w:trPr>
        <w:tc>
          <w:tcPr>
            <w:tcW w:w="10773" w:type="dxa"/>
            <w:gridSpan w:val="2"/>
            <w:tcBorders>
              <w:top w:val="single" w:sz="6" w:space="0" w:color="auto"/>
              <w:bottom w:val="single" w:sz="6" w:space="0" w:color="auto"/>
            </w:tcBorders>
          </w:tcPr>
          <w:p w14:paraId="655887F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З питання укладення Товариством договору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w:t>
            </w:r>
          </w:p>
          <w:p w14:paraId="1064DDA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1.1. Прийняти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про укладення Товариством як </w:t>
            </w:r>
            <w:proofErr w:type="spellStart"/>
            <w:r w:rsidRPr="005C3BBB">
              <w:rPr>
                <w:rFonts w:ascii="Times New Roman CYR" w:hAnsi="Times New Roman CYR" w:cs="Times New Roman CYR"/>
                <w:sz w:val="24"/>
                <w:szCs w:val="24"/>
              </w:rPr>
              <w:t>Благодiйником</w:t>
            </w:r>
            <w:proofErr w:type="spellEnd"/>
            <w:r w:rsidRPr="005C3BBB">
              <w:rPr>
                <w:rFonts w:ascii="Times New Roman CYR" w:hAnsi="Times New Roman CYR" w:cs="Times New Roman CYR"/>
                <w:sz w:val="24"/>
                <w:szCs w:val="24"/>
              </w:rPr>
              <w:t xml:space="preserve"> договору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 з Громадською </w:t>
            </w:r>
            <w:proofErr w:type="spellStart"/>
            <w:r w:rsidRPr="005C3BBB">
              <w:rPr>
                <w:rFonts w:ascii="Times New Roman CYR" w:hAnsi="Times New Roman CYR" w:cs="Times New Roman CYR"/>
                <w:sz w:val="24"/>
                <w:szCs w:val="24"/>
              </w:rPr>
              <w:t>органiзацiєю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Соцiальний</w:t>
            </w:r>
            <w:proofErr w:type="spellEnd"/>
            <w:r w:rsidRPr="005C3BBB">
              <w:rPr>
                <w:rFonts w:ascii="Times New Roman CYR" w:hAnsi="Times New Roman CYR" w:cs="Times New Roman CYR"/>
                <w:sz w:val="24"/>
                <w:szCs w:val="24"/>
              </w:rPr>
              <w:t xml:space="preserve"> розвиток" та Приазовською селищною радою Приазовського району </w:t>
            </w:r>
            <w:proofErr w:type="spellStart"/>
            <w:r w:rsidRPr="005C3BBB">
              <w:rPr>
                <w:rFonts w:ascii="Times New Roman CYR" w:hAnsi="Times New Roman CYR" w:cs="Times New Roman CYR"/>
                <w:sz w:val="24"/>
                <w:szCs w:val="24"/>
              </w:rPr>
              <w:t>Запорiзької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xml:space="preserve"> для надання </w:t>
            </w:r>
            <w:proofErr w:type="spellStart"/>
            <w:r w:rsidRPr="005C3BBB">
              <w:rPr>
                <w:rFonts w:ascii="Times New Roman CYR" w:hAnsi="Times New Roman CYR" w:cs="Times New Roman CYR"/>
                <w:sz w:val="24"/>
                <w:szCs w:val="24"/>
              </w:rPr>
              <w:t>цiльової</w:t>
            </w:r>
            <w:proofErr w:type="spellEnd"/>
            <w:r w:rsidRPr="005C3BBB">
              <w:rPr>
                <w:rFonts w:ascii="Times New Roman CYR" w:hAnsi="Times New Roman CYR" w:cs="Times New Roman CYR"/>
                <w:sz w:val="24"/>
                <w:szCs w:val="24"/>
              </w:rPr>
              <w:t xml:space="preserve"> допомоги у </w:t>
            </w:r>
            <w:proofErr w:type="spellStart"/>
            <w:r w:rsidRPr="005C3BBB">
              <w:rPr>
                <w:rFonts w:ascii="Times New Roman CYR" w:hAnsi="Times New Roman CYR" w:cs="Times New Roman CYR"/>
                <w:sz w:val="24"/>
                <w:szCs w:val="24"/>
              </w:rPr>
              <w:t>розмiрi</w:t>
            </w:r>
            <w:proofErr w:type="spellEnd"/>
            <w:r w:rsidRPr="005C3BBB">
              <w:rPr>
                <w:rFonts w:ascii="Times New Roman CYR" w:hAnsi="Times New Roman CYR" w:cs="Times New Roman CYR"/>
                <w:sz w:val="24"/>
                <w:szCs w:val="24"/>
              </w:rPr>
              <w:t xml:space="preserve"> 350 455 грн. (триста п'ятдесят тисяч чотириста п'ятдесят п'ять гривень) та строком використання гранту - до 31.12.2021 року з метою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проекту "Облаштування </w:t>
            </w:r>
            <w:proofErr w:type="spellStart"/>
            <w:r w:rsidRPr="005C3BBB">
              <w:rPr>
                <w:rFonts w:ascii="Times New Roman CYR" w:hAnsi="Times New Roman CYR" w:cs="Times New Roman CYR"/>
                <w:sz w:val="24"/>
                <w:szCs w:val="24"/>
              </w:rPr>
              <w:t>пiшохiдної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дорiжки</w:t>
            </w:r>
            <w:proofErr w:type="spellEnd"/>
            <w:r w:rsidRPr="005C3BBB">
              <w:rPr>
                <w:rFonts w:ascii="Times New Roman CYR" w:hAnsi="Times New Roman CYR" w:cs="Times New Roman CYR"/>
                <w:sz w:val="24"/>
                <w:szCs w:val="24"/>
              </w:rPr>
              <w:t xml:space="preserve"> по вул. </w:t>
            </w:r>
            <w:proofErr w:type="spellStart"/>
            <w:r w:rsidRPr="005C3BBB">
              <w:rPr>
                <w:rFonts w:ascii="Times New Roman CYR" w:hAnsi="Times New Roman CYR" w:cs="Times New Roman CYR"/>
                <w:sz w:val="24"/>
                <w:szCs w:val="24"/>
              </w:rPr>
              <w:t>Поштовiй</w:t>
            </w:r>
            <w:proofErr w:type="spellEnd"/>
            <w:r w:rsidRPr="005C3BBB">
              <w:rPr>
                <w:rFonts w:ascii="Times New Roman CYR" w:hAnsi="Times New Roman CYR" w:cs="Times New Roman CYR"/>
                <w:sz w:val="24"/>
                <w:szCs w:val="24"/>
              </w:rPr>
              <w:t xml:space="preserve"> в с. Приморський Посад: улаштування тротуарної плитки </w:t>
            </w:r>
            <w:proofErr w:type="spellStart"/>
            <w:r w:rsidRPr="005C3BBB">
              <w:rPr>
                <w:rFonts w:ascii="Times New Roman CYR" w:hAnsi="Times New Roman CYR" w:cs="Times New Roman CYR"/>
                <w:sz w:val="24"/>
                <w:szCs w:val="24"/>
              </w:rPr>
              <w:t>згiдно</w:t>
            </w:r>
            <w:proofErr w:type="spellEnd"/>
            <w:r w:rsidRPr="005C3BBB">
              <w:rPr>
                <w:rFonts w:ascii="Times New Roman CYR" w:hAnsi="Times New Roman CYR" w:cs="Times New Roman CYR"/>
                <w:sz w:val="24"/>
                <w:szCs w:val="24"/>
              </w:rPr>
              <w:t xml:space="preserve"> дефектного </w:t>
            </w:r>
            <w:proofErr w:type="spellStart"/>
            <w:r w:rsidRPr="005C3BBB">
              <w:rPr>
                <w:rFonts w:ascii="Times New Roman CYR" w:hAnsi="Times New Roman CYR" w:cs="Times New Roman CYR"/>
                <w:sz w:val="24"/>
                <w:szCs w:val="24"/>
              </w:rPr>
              <w:t>акта</w:t>
            </w:r>
            <w:proofErr w:type="spellEnd"/>
            <w:r w:rsidRPr="005C3BBB">
              <w:rPr>
                <w:rFonts w:ascii="Times New Roman CYR" w:hAnsi="Times New Roman CYR" w:cs="Times New Roman CYR"/>
                <w:sz w:val="24"/>
                <w:szCs w:val="24"/>
              </w:rPr>
              <w:t>".</w:t>
            </w:r>
          </w:p>
          <w:p w14:paraId="08974D9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1.2. Уповноважити Директора Товариства або особу, яка виконує його обов'язки та повноваження, укласти та </w:t>
            </w:r>
            <w:proofErr w:type="spellStart"/>
            <w:r w:rsidRPr="005C3BBB">
              <w:rPr>
                <w:rFonts w:ascii="Times New Roman CYR" w:hAnsi="Times New Roman CYR" w:cs="Times New Roman CYR"/>
                <w:sz w:val="24"/>
                <w:szCs w:val="24"/>
              </w:rPr>
              <w:t>пiдписати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самостiйно</w:t>
            </w:r>
            <w:proofErr w:type="spellEnd"/>
            <w:r w:rsidRPr="005C3BBB">
              <w:rPr>
                <w:rFonts w:ascii="Times New Roman CYR" w:hAnsi="Times New Roman CYR" w:cs="Times New Roman CYR"/>
                <w:sz w:val="24"/>
                <w:szCs w:val="24"/>
              </w:rPr>
              <w:t xml:space="preserve"> або доручити </w:t>
            </w:r>
            <w:proofErr w:type="spellStart"/>
            <w:r w:rsidRPr="005C3BBB">
              <w:rPr>
                <w:rFonts w:ascii="Times New Roman CYR" w:hAnsi="Times New Roman CYR" w:cs="Times New Roman CYR"/>
                <w:sz w:val="24"/>
                <w:szCs w:val="24"/>
              </w:rPr>
              <w:t>пiдписання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уповноваженiй</w:t>
            </w:r>
            <w:proofErr w:type="spellEnd"/>
            <w:r w:rsidRPr="005C3BBB">
              <w:rPr>
                <w:rFonts w:ascii="Times New Roman CYR" w:hAnsi="Times New Roman CYR" w:cs="Times New Roman CYR"/>
                <w:sz w:val="24"/>
                <w:szCs w:val="24"/>
              </w:rPr>
              <w:t xml:space="preserve"> на це </w:t>
            </w:r>
            <w:proofErr w:type="spellStart"/>
            <w:r w:rsidRPr="005C3BBB">
              <w:rPr>
                <w:rFonts w:ascii="Times New Roman CYR" w:hAnsi="Times New Roman CYR" w:cs="Times New Roman CYR"/>
                <w:sz w:val="24"/>
                <w:szCs w:val="24"/>
              </w:rPr>
              <w:t>вiдповiдною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lastRenderedPageBreak/>
              <w:t>довiренiстю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договiр</w:t>
            </w:r>
            <w:proofErr w:type="spellEnd"/>
            <w:r w:rsidRPr="005C3BBB">
              <w:rPr>
                <w:rFonts w:ascii="Times New Roman CYR" w:hAnsi="Times New Roman CYR" w:cs="Times New Roman CYR"/>
                <w:sz w:val="24"/>
                <w:szCs w:val="24"/>
              </w:rPr>
              <w:t xml:space="preserve">, зазначений в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а також </w:t>
            </w:r>
            <w:proofErr w:type="spellStart"/>
            <w:r w:rsidRPr="005C3BBB">
              <w:rPr>
                <w:rFonts w:ascii="Times New Roman CYR" w:hAnsi="Times New Roman CYR" w:cs="Times New Roman CYR"/>
                <w:sz w:val="24"/>
                <w:szCs w:val="24"/>
              </w:rPr>
              <w:t>додатковi</w:t>
            </w:r>
            <w:proofErr w:type="spellEnd"/>
            <w:r w:rsidRPr="005C3BBB">
              <w:rPr>
                <w:rFonts w:ascii="Times New Roman CYR" w:hAnsi="Times New Roman CYR" w:cs="Times New Roman CYR"/>
                <w:sz w:val="24"/>
                <w:szCs w:val="24"/>
              </w:rPr>
              <w:t xml:space="preserve"> угоди, заявки, доповнення,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додатки, листи та будь-</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документи у зв'язку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та у </w:t>
            </w:r>
            <w:proofErr w:type="spellStart"/>
            <w:r w:rsidRPr="005C3BBB">
              <w:rPr>
                <w:rFonts w:ascii="Times New Roman CYR" w:hAnsi="Times New Roman CYR" w:cs="Times New Roman CYR"/>
                <w:sz w:val="24"/>
                <w:szCs w:val="24"/>
              </w:rPr>
              <w:t>вiдповiдностi</w:t>
            </w:r>
            <w:proofErr w:type="spellEnd"/>
            <w:r w:rsidRPr="005C3BBB">
              <w:rPr>
                <w:rFonts w:ascii="Times New Roman CYR" w:hAnsi="Times New Roman CYR" w:cs="Times New Roman CYR"/>
                <w:sz w:val="24"/>
                <w:szCs w:val="24"/>
              </w:rPr>
              <w:t xml:space="preserve"> до договору, зазначеного в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w:t>
            </w:r>
          </w:p>
        </w:tc>
      </w:tr>
      <w:tr w:rsidR="00AA0C70" w:rsidRPr="005C3BBB" w14:paraId="007C53D5" w14:textId="77777777" w:rsidTr="000F01BC">
        <w:trPr>
          <w:trHeight w:val="200"/>
        </w:trPr>
        <w:tc>
          <w:tcPr>
            <w:tcW w:w="3000" w:type="dxa"/>
            <w:tcBorders>
              <w:top w:val="single" w:sz="6" w:space="0" w:color="auto"/>
              <w:bottom w:val="single" w:sz="6" w:space="0" w:color="auto"/>
              <w:right w:val="single" w:sz="6" w:space="0" w:color="auto"/>
            </w:tcBorders>
          </w:tcPr>
          <w:p w14:paraId="24A818D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lastRenderedPageBreak/>
              <w:t>URL-адреса протоколу загальних зборів:</w:t>
            </w:r>
          </w:p>
        </w:tc>
        <w:tc>
          <w:tcPr>
            <w:tcW w:w="7773" w:type="dxa"/>
            <w:tcBorders>
              <w:top w:val="single" w:sz="6" w:space="0" w:color="auto"/>
              <w:left w:val="single" w:sz="6" w:space="0" w:color="auto"/>
              <w:bottom w:val="single" w:sz="6" w:space="0" w:color="auto"/>
            </w:tcBorders>
          </w:tcPr>
          <w:p w14:paraId="5FCE180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3CA8C7F4"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159DC2C5" w14:textId="77777777" w:rsidTr="000F01BC">
        <w:trPr>
          <w:trHeight w:val="200"/>
        </w:trPr>
        <w:tc>
          <w:tcPr>
            <w:tcW w:w="3000" w:type="dxa"/>
            <w:tcBorders>
              <w:top w:val="single" w:sz="6" w:space="0" w:color="auto"/>
              <w:bottom w:val="single" w:sz="6" w:space="0" w:color="auto"/>
              <w:right w:val="single" w:sz="6" w:space="0" w:color="auto"/>
            </w:tcBorders>
          </w:tcPr>
          <w:p w14:paraId="320BB09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0583353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01.11.2021</w:t>
            </w:r>
          </w:p>
        </w:tc>
      </w:tr>
      <w:tr w:rsidR="00AA0C70" w:rsidRPr="005C3BBB" w14:paraId="02D8B4F2" w14:textId="77777777" w:rsidTr="000F01BC">
        <w:trPr>
          <w:trHeight w:val="200"/>
        </w:trPr>
        <w:tc>
          <w:tcPr>
            <w:tcW w:w="3000" w:type="dxa"/>
            <w:tcBorders>
              <w:top w:val="single" w:sz="6" w:space="0" w:color="auto"/>
              <w:bottom w:val="single" w:sz="6" w:space="0" w:color="auto"/>
              <w:right w:val="single" w:sz="6" w:space="0" w:color="auto"/>
            </w:tcBorders>
          </w:tcPr>
          <w:p w14:paraId="6045CB1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708D352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743D066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642BE40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399E2C92" w14:textId="77777777" w:rsidTr="000F01BC">
        <w:trPr>
          <w:trHeight w:val="200"/>
        </w:trPr>
        <w:tc>
          <w:tcPr>
            <w:tcW w:w="3000" w:type="dxa"/>
            <w:tcBorders>
              <w:top w:val="single" w:sz="6" w:space="0" w:color="auto"/>
              <w:bottom w:val="single" w:sz="6" w:space="0" w:color="auto"/>
              <w:right w:val="single" w:sz="6" w:space="0" w:color="auto"/>
            </w:tcBorders>
          </w:tcPr>
          <w:p w14:paraId="4EA262C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46B5703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72CA6D4D" w14:textId="77777777" w:rsidTr="000F01BC">
        <w:trPr>
          <w:trHeight w:val="200"/>
        </w:trPr>
        <w:tc>
          <w:tcPr>
            <w:tcW w:w="10773" w:type="dxa"/>
            <w:gridSpan w:val="2"/>
            <w:tcBorders>
              <w:top w:val="single" w:sz="6" w:space="0" w:color="auto"/>
              <w:bottom w:val="single" w:sz="6" w:space="0" w:color="auto"/>
            </w:tcBorders>
          </w:tcPr>
          <w:p w14:paraId="0420A0E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46D5EBDE" w14:textId="77777777" w:rsidTr="000F01BC">
        <w:trPr>
          <w:trHeight w:val="200"/>
        </w:trPr>
        <w:tc>
          <w:tcPr>
            <w:tcW w:w="10773" w:type="dxa"/>
            <w:gridSpan w:val="2"/>
            <w:tcBorders>
              <w:top w:val="single" w:sz="6" w:space="0" w:color="auto"/>
              <w:bottom w:val="single" w:sz="6" w:space="0" w:color="auto"/>
            </w:tcBorders>
          </w:tcPr>
          <w:p w14:paraId="5AD00E9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З </w:t>
            </w:r>
            <w:proofErr w:type="spellStart"/>
            <w:r w:rsidRPr="005C3BBB">
              <w:rPr>
                <w:rFonts w:ascii="Times New Roman CYR" w:hAnsi="Times New Roman CYR" w:cs="Times New Roman CYR"/>
                <w:sz w:val="24"/>
                <w:szCs w:val="24"/>
              </w:rPr>
              <w:t>питании</w:t>
            </w:r>
            <w:proofErr w:type="spellEnd"/>
            <w:r w:rsidRPr="005C3BBB">
              <w:rPr>
                <w:rFonts w:ascii="Times New Roman CYR" w:hAnsi="Times New Roman CYR" w:cs="Times New Roman CYR"/>
                <w:sz w:val="24"/>
                <w:szCs w:val="24"/>
              </w:rPr>
              <w:t xml:space="preserve"> укладення Товариством як </w:t>
            </w:r>
            <w:proofErr w:type="spellStart"/>
            <w:r w:rsidRPr="005C3BBB">
              <w:rPr>
                <w:rFonts w:ascii="Times New Roman CYR" w:hAnsi="Times New Roman CYR" w:cs="Times New Roman CYR"/>
                <w:sz w:val="24"/>
                <w:szCs w:val="24"/>
              </w:rPr>
              <w:t>Благодiйником</w:t>
            </w:r>
            <w:proofErr w:type="spellEnd"/>
            <w:r w:rsidRPr="005C3BBB">
              <w:rPr>
                <w:rFonts w:ascii="Times New Roman CYR" w:hAnsi="Times New Roman CYR" w:cs="Times New Roman CYR"/>
                <w:sz w:val="24"/>
                <w:szCs w:val="24"/>
              </w:rPr>
              <w:t xml:space="preserve"> договору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w:t>
            </w:r>
          </w:p>
          <w:p w14:paraId="7ACBCA9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1.1. Прийняти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про укладення Товариством як </w:t>
            </w:r>
            <w:proofErr w:type="spellStart"/>
            <w:r w:rsidRPr="005C3BBB">
              <w:rPr>
                <w:rFonts w:ascii="Times New Roman CYR" w:hAnsi="Times New Roman CYR" w:cs="Times New Roman CYR"/>
                <w:sz w:val="24"/>
                <w:szCs w:val="24"/>
              </w:rPr>
              <w:t>Благодiйником</w:t>
            </w:r>
            <w:proofErr w:type="spellEnd"/>
            <w:r w:rsidRPr="005C3BBB">
              <w:rPr>
                <w:rFonts w:ascii="Times New Roman CYR" w:hAnsi="Times New Roman CYR" w:cs="Times New Roman CYR"/>
                <w:sz w:val="24"/>
                <w:szCs w:val="24"/>
              </w:rPr>
              <w:t xml:space="preserve"> договору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 з Громадською </w:t>
            </w:r>
            <w:proofErr w:type="spellStart"/>
            <w:r w:rsidRPr="005C3BBB">
              <w:rPr>
                <w:rFonts w:ascii="Times New Roman CYR" w:hAnsi="Times New Roman CYR" w:cs="Times New Roman CYR"/>
                <w:sz w:val="24"/>
                <w:szCs w:val="24"/>
              </w:rPr>
              <w:t>органiзацiєю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Соцiальний</w:t>
            </w:r>
            <w:proofErr w:type="spellEnd"/>
            <w:r w:rsidRPr="005C3BBB">
              <w:rPr>
                <w:rFonts w:ascii="Times New Roman CYR" w:hAnsi="Times New Roman CYR" w:cs="Times New Roman CYR"/>
                <w:sz w:val="24"/>
                <w:szCs w:val="24"/>
              </w:rPr>
              <w:t xml:space="preserve"> розвиток" та Приазовською селищною радою Приазовського району </w:t>
            </w:r>
            <w:proofErr w:type="spellStart"/>
            <w:r w:rsidRPr="005C3BBB">
              <w:rPr>
                <w:rFonts w:ascii="Times New Roman CYR" w:hAnsi="Times New Roman CYR" w:cs="Times New Roman CYR"/>
                <w:sz w:val="24"/>
                <w:szCs w:val="24"/>
              </w:rPr>
              <w:t>Запорiзької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xml:space="preserve"> для надання </w:t>
            </w:r>
            <w:proofErr w:type="spellStart"/>
            <w:r w:rsidRPr="005C3BBB">
              <w:rPr>
                <w:rFonts w:ascii="Times New Roman CYR" w:hAnsi="Times New Roman CYR" w:cs="Times New Roman CYR"/>
                <w:sz w:val="24"/>
                <w:szCs w:val="24"/>
              </w:rPr>
              <w:t>цiльової</w:t>
            </w:r>
            <w:proofErr w:type="spellEnd"/>
            <w:r w:rsidRPr="005C3BBB">
              <w:rPr>
                <w:rFonts w:ascii="Times New Roman CYR" w:hAnsi="Times New Roman CYR" w:cs="Times New Roman CYR"/>
                <w:sz w:val="24"/>
                <w:szCs w:val="24"/>
              </w:rPr>
              <w:t xml:space="preserve"> допомоги у </w:t>
            </w:r>
            <w:proofErr w:type="spellStart"/>
            <w:r w:rsidRPr="005C3BBB">
              <w:rPr>
                <w:rFonts w:ascii="Times New Roman CYR" w:hAnsi="Times New Roman CYR" w:cs="Times New Roman CYR"/>
                <w:sz w:val="24"/>
                <w:szCs w:val="24"/>
              </w:rPr>
              <w:t>розмiрi</w:t>
            </w:r>
            <w:proofErr w:type="spellEnd"/>
            <w:r w:rsidRPr="005C3BBB">
              <w:rPr>
                <w:rFonts w:ascii="Times New Roman CYR" w:hAnsi="Times New Roman CYR" w:cs="Times New Roman CYR"/>
                <w:sz w:val="24"/>
                <w:szCs w:val="24"/>
              </w:rPr>
              <w:t xml:space="preserve"> 163 700 грн. (сто </w:t>
            </w:r>
            <w:proofErr w:type="spellStart"/>
            <w:r w:rsidRPr="005C3BBB">
              <w:rPr>
                <w:rFonts w:ascii="Times New Roman CYR" w:hAnsi="Times New Roman CYR" w:cs="Times New Roman CYR"/>
                <w:sz w:val="24"/>
                <w:szCs w:val="24"/>
              </w:rPr>
              <w:t>шiстдесят</w:t>
            </w:r>
            <w:proofErr w:type="spellEnd"/>
            <w:r w:rsidRPr="005C3BBB">
              <w:rPr>
                <w:rFonts w:ascii="Times New Roman CYR" w:hAnsi="Times New Roman CYR" w:cs="Times New Roman CYR"/>
                <w:sz w:val="24"/>
                <w:szCs w:val="24"/>
              </w:rPr>
              <w:t xml:space="preserve"> три </w:t>
            </w:r>
            <w:proofErr w:type="spellStart"/>
            <w:r w:rsidRPr="005C3BBB">
              <w:rPr>
                <w:rFonts w:ascii="Times New Roman CYR" w:hAnsi="Times New Roman CYR" w:cs="Times New Roman CYR"/>
                <w:sz w:val="24"/>
                <w:szCs w:val="24"/>
              </w:rPr>
              <w:t>тисячi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сiмсот</w:t>
            </w:r>
            <w:proofErr w:type="spellEnd"/>
            <w:r w:rsidRPr="005C3BBB">
              <w:rPr>
                <w:rFonts w:ascii="Times New Roman CYR" w:hAnsi="Times New Roman CYR" w:cs="Times New Roman CYR"/>
                <w:sz w:val="24"/>
                <w:szCs w:val="24"/>
              </w:rPr>
              <w:t xml:space="preserve"> гривень) та строком використання гранту - до 31.01.2022 року з метою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Меморандуму про </w:t>
            </w:r>
            <w:proofErr w:type="spellStart"/>
            <w:r w:rsidRPr="005C3BBB">
              <w:rPr>
                <w:rFonts w:ascii="Times New Roman CYR" w:hAnsi="Times New Roman CYR" w:cs="Times New Roman CYR"/>
                <w:sz w:val="24"/>
                <w:szCs w:val="24"/>
              </w:rPr>
              <w:t>спiвпрацю</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сферi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економiчного</w:t>
            </w:r>
            <w:proofErr w:type="spellEnd"/>
            <w:r w:rsidRPr="005C3BBB">
              <w:rPr>
                <w:rFonts w:ascii="Times New Roman CYR" w:hAnsi="Times New Roman CYR" w:cs="Times New Roman CYR"/>
                <w:sz w:val="24"/>
                <w:szCs w:val="24"/>
              </w:rPr>
              <w:t xml:space="preserve"> розвитку с. Приморський Посад Приазовської селищної ради </w:t>
            </w:r>
            <w:proofErr w:type="spellStart"/>
            <w:r w:rsidRPr="005C3BBB">
              <w:rPr>
                <w:rFonts w:ascii="Times New Roman CYR" w:hAnsi="Times New Roman CYR" w:cs="Times New Roman CYR"/>
                <w:sz w:val="24"/>
                <w:szCs w:val="24"/>
              </w:rPr>
              <w:t>Мелiтопольського</w:t>
            </w:r>
            <w:proofErr w:type="spellEnd"/>
            <w:r w:rsidRPr="005C3BBB">
              <w:rPr>
                <w:rFonts w:ascii="Times New Roman CYR" w:hAnsi="Times New Roman CYR" w:cs="Times New Roman CYR"/>
                <w:sz w:val="24"/>
                <w:szCs w:val="24"/>
              </w:rPr>
              <w:t xml:space="preserve"> району </w:t>
            </w:r>
            <w:proofErr w:type="spellStart"/>
            <w:r w:rsidRPr="005C3BBB">
              <w:rPr>
                <w:rFonts w:ascii="Times New Roman CYR" w:hAnsi="Times New Roman CYR" w:cs="Times New Roman CYR"/>
                <w:sz w:val="24"/>
                <w:szCs w:val="24"/>
              </w:rPr>
              <w:t>Запорiзької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xml:space="preserve"> у 2021 </w:t>
            </w:r>
            <w:proofErr w:type="spellStart"/>
            <w:r w:rsidRPr="005C3BBB">
              <w:rPr>
                <w:rFonts w:ascii="Times New Roman CYR" w:hAnsi="Times New Roman CYR" w:cs="Times New Roman CYR"/>
                <w:sz w:val="24"/>
                <w:szCs w:val="24"/>
              </w:rPr>
              <w:t>роцi</w:t>
            </w:r>
            <w:proofErr w:type="spellEnd"/>
            <w:r w:rsidRPr="005C3BBB">
              <w:rPr>
                <w:rFonts w:ascii="Times New Roman CYR" w:hAnsi="Times New Roman CYR" w:cs="Times New Roman CYR"/>
                <w:sz w:val="24"/>
                <w:szCs w:val="24"/>
              </w:rPr>
              <w:t>.</w:t>
            </w:r>
          </w:p>
          <w:p w14:paraId="7727A44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1.2. Уповноважити Директора Товариства або особу, яка виконує його обов'язки та повноваження, укласти та </w:t>
            </w:r>
            <w:proofErr w:type="spellStart"/>
            <w:r w:rsidRPr="005C3BBB">
              <w:rPr>
                <w:rFonts w:ascii="Times New Roman CYR" w:hAnsi="Times New Roman CYR" w:cs="Times New Roman CYR"/>
                <w:sz w:val="24"/>
                <w:szCs w:val="24"/>
              </w:rPr>
              <w:t>пiдписати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самостiйно</w:t>
            </w:r>
            <w:proofErr w:type="spellEnd"/>
            <w:r w:rsidRPr="005C3BBB">
              <w:rPr>
                <w:rFonts w:ascii="Times New Roman CYR" w:hAnsi="Times New Roman CYR" w:cs="Times New Roman CYR"/>
                <w:sz w:val="24"/>
                <w:szCs w:val="24"/>
              </w:rPr>
              <w:t xml:space="preserve"> або доручити </w:t>
            </w:r>
            <w:proofErr w:type="spellStart"/>
            <w:r w:rsidRPr="005C3BBB">
              <w:rPr>
                <w:rFonts w:ascii="Times New Roman CYR" w:hAnsi="Times New Roman CYR" w:cs="Times New Roman CYR"/>
                <w:sz w:val="24"/>
                <w:szCs w:val="24"/>
              </w:rPr>
              <w:t>пiдписання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уповноваженiй</w:t>
            </w:r>
            <w:proofErr w:type="spellEnd"/>
            <w:r w:rsidRPr="005C3BBB">
              <w:rPr>
                <w:rFonts w:ascii="Times New Roman CYR" w:hAnsi="Times New Roman CYR" w:cs="Times New Roman CYR"/>
                <w:sz w:val="24"/>
                <w:szCs w:val="24"/>
              </w:rPr>
              <w:t xml:space="preserve"> на це </w:t>
            </w:r>
            <w:proofErr w:type="spellStart"/>
            <w:r w:rsidRPr="005C3BBB">
              <w:rPr>
                <w:rFonts w:ascii="Times New Roman CYR" w:hAnsi="Times New Roman CYR" w:cs="Times New Roman CYR"/>
                <w:sz w:val="24"/>
                <w:szCs w:val="24"/>
              </w:rPr>
              <w:t>вiдповiдною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довiренiстю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договiр</w:t>
            </w:r>
            <w:proofErr w:type="spellEnd"/>
            <w:r w:rsidRPr="005C3BBB">
              <w:rPr>
                <w:rFonts w:ascii="Times New Roman CYR" w:hAnsi="Times New Roman CYR" w:cs="Times New Roman CYR"/>
                <w:sz w:val="24"/>
                <w:szCs w:val="24"/>
              </w:rPr>
              <w:t xml:space="preserve">, зазначений в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а також </w:t>
            </w:r>
            <w:proofErr w:type="spellStart"/>
            <w:r w:rsidRPr="005C3BBB">
              <w:rPr>
                <w:rFonts w:ascii="Times New Roman CYR" w:hAnsi="Times New Roman CYR" w:cs="Times New Roman CYR"/>
                <w:sz w:val="24"/>
                <w:szCs w:val="24"/>
              </w:rPr>
              <w:t>додатковi</w:t>
            </w:r>
            <w:proofErr w:type="spellEnd"/>
            <w:r w:rsidRPr="005C3BBB">
              <w:rPr>
                <w:rFonts w:ascii="Times New Roman CYR" w:hAnsi="Times New Roman CYR" w:cs="Times New Roman CYR"/>
                <w:sz w:val="24"/>
                <w:szCs w:val="24"/>
              </w:rPr>
              <w:t xml:space="preserve"> угоди, заявки, доповнення,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додатки, листи та будь-</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документи у зв'язку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та у </w:t>
            </w:r>
            <w:proofErr w:type="spellStart"/>
            <w:r w:rsidRPr="005C3BBB">
              <w:rPr>
                <w:rFonts w:ascii="Times New Roman CYR" w:hAnsi="Times New Roman CYR" w:cs="Times New Roman CYR"/>
                <w:sz w:val="24"/>
                <w:szCs w:val="24"/>
              </w:rPr>
              <w:t>вiдповiдностi</w:t>
            </w:r>
            <w:proofErr w:type="spellEnd"/>
            <w:r w:rsidRPr="005C3BBB">
              <w:rPr>
                <w:rFonts w:ascii="Times New Roman CYR" w:hAnsi="Times New Roman CYR" w:cs="Times New Roman CYR"/>
                <w:sz w:val="24"/>
                <w:szCs w:val="24"/>
              </w:rPr>
              <w:t xml:space="preserve"> до договору, зазначеного в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w:t>
            </w:r>
          </w:p>
        </w:tc>
      </w:tr>
      <w:tr w:rsidR="00AA0C70" w:rsidRPr="005C3BBB" w14:paraId="06B0A777" w14:textId="77777777" w:rsidTr="000F01BC">
        <w:trPr>
          <w:trHeight w:val="200"/>
        </w:trPr>
        <w:tc>
          <w:tcPr>
            <w:tcW w:w="3000" w:type="dxa"/>
            <w:tcBorders>
              <w:top w:val="single" w:sz="6" w:space="0" w:color="auto"/>
              <w:bottom w:val="single" w:sz="6" w:space="0" w:color="auto"/>
              <w:right w:val="single" w:sz="6" w:space="0" w:color="auto"/>
            </w:tcBorders>
          </w:tcPr>
          <w:p w14:paraId="17C686C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URL-адреса протоколу загальних зборів:</w:t>
            </w:r>
          </w:p>
        </w:tc>
        <w:tc>
          <w:tcPr>
            <w:tcW w:w="7773" w:type="dxa"/>
            <w:tcBorders>
              <w:top w:val="single" w:sz="6" w:space="0" w:color="auto"/>
              <w:left w:val="single" w:sz="6" w:space="0" w:color="auto"/>
              <w:bottom w:val="single" w:sz="6" w:space="0" w:color="auto"/>
            </w:tcBorders>
          </w:tcPr>
          <w:p w14:paraId="362D660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4215302F"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3028EC9B" w14:textId="77777777" w:rsidTr="000F01BC">
        <w:trPr>
          <w:trHeight w:val="200"/>
        </w:trPr>
        <w:tc>
          <w:tcPr>
            <w:tcW w:w="3000" w:type="dxa"/>
            <w:tcBorders>
              <w:top w:val="single" w:sz="6" w:space="0" w:color="auto"/>
              <w:bottom w:val="single" w:sz="6" w:space="0" w:color="auto"/>
              <w:right w:val="single" w:sz="6" w:space="0" w:color="auto"/>
            </w:tcBorders>
          </w:tcPr>
          <w:p w14:paraId="41E65E8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3DC4562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15.11.2021</w:t>
            </w:r>
          </w:p>
        </w:tc>
      </w:tr>
      <w:tr w:rsidR="00AA0C70" w:rsidRPr="005C3BBB" w14:paraId="4CE59080" w14:textId="77777777" w:rsidTr="000F01BC">
        <w:trPr>
          <w:trHeight w:val="200"/>
        </w:trPr>
        <w:tc>
          <w:tcPr>
            <w:tcW w:w="3000" w:type="dxa"/>
            <w:tcBorders>
              <w:top w:val="single" w:sz="6" w:space="0" w:color="auto"/>
              <w:bottom w:val="single" w:sz="6" w:space="0" w:color="auto"/>
              <w:right w:val="single" w:sz="6" w:space="0" w:color="auto"/>
            </w:tcBorders>
          </w:tcPr>
          <w:p w14:paraId="2D09CE2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6C3576F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5A21DDA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6041870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5E946C56" w14:textId="77777777" w:rsidTr="000F01BC">
        <w:trPr>
          <w:trHeight w:val="200"/>
        </w:trPr>
        <w:tc>
          <w:tcPr>
            <w:tcW w:w="3000" w:type="dxa"/>
            <w:tcBorders>
              <w:top w:val="single" w:sz="6" w:space="0" w:color="auto"/>
              <w:bottom w:val="single" w:sz="6" w:space="0" w:color="auto"/>
              <w:right w:val="single" w:sz="6" w:space="0" w:color="auto"/>
            </w:tcBorders>
          </w:tcPr>
          <w:p w14:paraId="1DE5557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020D983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319C8DB5" w14:textId="77777777" w:rsidTr="000F01BC">
        <w:trPr>
          <w:trHeight w:val="200"/>
        </w:trPr>
        <w:tc>
          <w:tcPr>
            <w:tcW w:w="10773" w:type="dxa"/>
            <w:gridSpan w:val="2"/>
            <w:tcBorders>
              <w:top w:val="single" w:sz="6" w:space="0" w:color="auto"/>
              <w:bottom w:val="single" w:sz="6" w:space="0" w:color="auto"/>
            </w:tcBorders>
          </w:tcPr>
          <w:p w14:paraId="7F0D059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43F1A96D" w14:textId="77777777" w:rsidTr="000F01BC">
        <w:trPr>
          <w:trHeight w:val="200"/>
        </w:trPr>
        <w:tc>
          <w:tcPr>
            <w:tcW w:w="10773" w:type="dxa"/>
            <w:gridSpan w:val="2"/>
            <w:tcBorders>
              <w:top w:val="single" w:sz="6" w:space="0" w:color="auto"/>
              <w:bottom w:val="single" w:sz="6" w:space="0" w:color="auto"/>
            </w:tcBorders>
          </w:tcPr>
          <w:p w14:paraId="5DF52B6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Про </w:t>
            </w:r>
            <w:proofErr w:type="spellStart"/>
            <w:r w:rsidRPr="005C3BBB">
              <w:rPr>
                <w:rFonts w:ascii="Times New Roman CYR" w:hAnsi="Times New Roman CYR" w:cs="Times New Roman CYR"/>
                <w:sz w:val="24"/>
                <w:szCs w:val="24"/>
              </w:rPr>
              <w:t>розподiл</w:t>
            </w:r>
            <w:proofErr w:type="spellEnd"/>
            <w:r w:rsidRPr="005C3BBB">
              <w:rPr>
                <w:rFonts w:ascii="Times New Roman CYR" w:hAnsi="Times New Roman CYR" w:cs="Times New Roman CYR"/>
                <w:sz w:val="24"/>
                <w:szCs w:val="24"/>
              </w:rPr>
              <w:t xml:space="preserve"> частини чистого прибутку за </w:t>
            </w:r>
            <w:proofErr w:type="spellStart"/>
            <w:r w:rsidRPr="005C3BBB">
              <w:rPr>
                <w:rFonts w:ascii="Times New Roman CYR" w:hAnsi="Times New Roman CYR" w:cs="Times New Roman CYR"/>
                <w:sz w:val="24"/>
                <w:szCs w:val="24"/>
              </w:rPr>
              <w:t>пiдсумками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w:t>
            </w:r>
            <w:proofErr w:type="spellEnd"/>
            <w:r w:rsidRPr="005C3BBB">
              <w:rPr>
                <w:rFonts w:ascii="Times New Roman CYR" w:hAnsi="Times New Roman CYR" w:cs="Times New Roman CYR"/>
                <w:sz w:val="24"/>
                <w:szCs w:val="24"/>
              </w:rPr>
              <w:t xml:space="preserve">-господарської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Товариства, сформованого станом на 30.09.2021 за 2020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 xml:space="preserve"> та 9 </w:t>
            </w:r>
            <w:proofErr w:type="spellStart"/>
            <w:r w:rsidRPr="005C3BBB">
              <w:rPr>
                <w:rFonts w:ascii="Times New Roman CYR" w:hAnsi="Times New Roman CYR" w:cs="Times New Roman CYR"/>
                <w:sz w:val="24"/>
                <w:szCs w:val="24"/>
              </w:rPr>
              <w:t>мiсяцiв</w:t>
            </w:r>
            <w:proofErr w:type="spellEnd"/>
            <w:r w:rsidRPr="005C3BBB">
              <w:rPr>
                <w:rFonts w:ascii="Times New Roman CYR" w:hAnsi="Times New Roman CYR" w:cs="Times New Roman CYR"/>
                <w:sz w:val="24"/>
                <w:szCs w:val="24"/>
              </w:rPr>
              <w:t xml:space="preserve"> 2021 року.</w:t>
            </w:r>
          </w:p>
          <w:p w14:paraId="218ECF4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1.1. Спрямувати частину чистого прибутку, сформованого станом на 30.09.2021 за 2020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розмiрi</w:t>
            </w:r>
            <w:proofErr w:type="spellEnd"/>
            <w:r w:rsidRPr="005C3BBB">
              <w:rPr>
                <w:rFonts w:ascii="Times New Roman CYR" w:hAnsi="Times New Roman CYR" w:cs="Times New Roman CYR"/>
                <w:sz w:val="24"/>
                <w:szCs w:val="24"/>
              </w:rPr>
              <w:t xml:space="preserve"> 322 000 000,00 грн (триста двадцять два </w:t>
            </w:r>
            <w:proofErr w:type="spellStart"/>
            <w:r w:rsidRPr="005C3BBB">
              <w:rPr>
                <w:rFonts w:ascii="Times New Roman CYR" w:hAnsi="Times New Roman CYR" w:cs="Times New Roman CYR"/>
                <w:sz w:val="24"/>
                <w:szCs w:val="24"/>
              </w:rPr>
              <w:t>мiльйони</w:t>
            </w:r>
            <w:proofErr w:type="spellEnd"/>
            <w:r w:rsidRPr="005C3BBB">
              <w:rPr>
                <w:rFonts w:ascii="Times New Roman CYR" w:hAnsi="Times New Roman CYR" w:cs="Times New Roman CYR"/>
                <w:sz w:val="24"/>
                <w:szCs w:val="24"/>
              </w:rPr>
              <w:t xml:space="preserve"> гривень) та за 9 </w:t>
            </w:r>
            <w:proofErr w:type="spellStart"/>
            <w:r w:rsidRPr="005C3BBB">
              <w:rPr>
                <w:rFonts w:ascii="Times New Roman CYR" w:hAnsi="Times New Roman CYR" w:cs="Times New Roman CYR"/>
                <w:sz w:val="24"/>
                <w:szCs w:val="24"/>
              </w:rPr>
              <w:t>мiсяцiв</w:t>
            </w:r>
            <w:proofErr w:type="spellEnd"/>
            <w:r w:rsidRPr="005C3BBB">
              <w:rPr>
                <w:rFonts w:ascii="Times New Roman CYR" w:hAnsi="Times New Roman CYR" w:cs="Times New Roman CYR"/>
                <w:sz w:val="24"/>
                <w:szCs w:val="24"/>
              </w:rPr>
              <w:t xml:space="preserve"> 2021 року у </w:t>
            </w:r>
            <w:proofErr w:type="spellStart"/>
            <w:r w:rsidRPr="005C3BBB">
              <w:rPr>
                <w:rFonts w:ascii="Times New Roman CYR" w:hAnsi="Times New Roman CYR" w:cs="Times New Roman CYR"/>
                <w:sz w:val="24"/>
                <w:szCs w:val="24"/>
              </w:rPr>
              <w:t>розмiрi</w:t>
            </w:r>
            <w:proofErr w:type="spellEnd"/>
            <w:r w:rsidRPr="005C3BBB">
              <w:rPr>
                <w:rFonts w:ascii="Times New Roman CYR" w:hAnsi="Times New Roman CYR" w:cs="Times New Roman CYR"/>
                <w:sz w:val="24"/>
                <w:szCs w:val="24"/>
              </w:rPr>
              <w:t xml:space="preserve"> 657 638 000,00 грн (</w:t>
            </w:r>
            <w:proofErr w:type="spellStart"/>
            <w:r w:rsidRPr="005C3BBB">
              <w:rPr>
                <w:rFonts w:ascii="Times New Roman CYR" w:hAnsi="Times New Roman CYR" w:cs="Times New Roman CYR"/>
                <w:sz w:val="24"/>
                <w:szCs w:val="24"/>
              </w:rPr>
              <w:t>шiстсот</w:t>
            </w:r>
            <w:proofErr w:type="spellEnd"/>
            <w:r w:rsidRPr="005C3BBB">
              <w:rPr>
                <w:rFonts w:ascii="Times New Roman CYR" w:hAnsi="Times New Roman CYR" w:cs="Times New Roman CYR"/>
                <w:sz w:val="24"/>
                <w:szCs w:val="24"/>
              </w:rPr>
              <w:t xml:space="preserve"> п'ятдесят </w:t>
            </w:r>
            <w:proofErr w:type="spellStart"/>
            <w:r w:rsidRPr="005C3BBB">
              <w:rPr>
                <w:rFonts w:ascii="Times New Roman CYR" w:hAnsi="Times New Roman CYR" w:cs="Times New Roman CYR"/>
                <w:sz w:val="24"/>
                <w:szCs w:val="24"/>
              </w:rPr>
              <w:t>сiм</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мiльйонiв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шiстсот</w:t>
            </w:r>
            <w:proofErr w:type="spellEnd"/>
            <w:r w:rsidRPr="005C3BBB">
              <w:rPr>
                <w:rFonts w:ascii="Times New Roman CYR" w:hAnsi="Times New Roman CYR" w:cs="Times New Roman CYR"/>
                <w:sz w:val="24"/>
                <w:szCs w:val="24"/>
              </w:rPr>
              <w:t xml:space="preserve"> тридцять </w:t>
            </w:r>
            <w:proofErr w:type="spellStart"/>
            <w:r w:rsidRPr="005C3BBB">
              <w:rPr>
                <w:rFonts w:ascii="Times New Roman CYR" w:hAnsi="Times New Roman CYR" w:cs="Times New Roman CYR"/>
                <w:sz w:val="24"/>
                <w:szCs w:val="24"/>
              </w:rPr>
              <w:t>вiсiм</w:t>
            </w:r>
            <w:proofErr w:type="spellEnd"/>
            <w:r w:rsidRPr="005C3BBB">
              <w:rPr>
                <w:rFonts w:ascii="Times New Roman CYR" w:hAnsi="Times New Roman CYR" w:cs="Times New Roman CYR"/>
                <w:sz w:val="24"/>
                <w:szCs w:val="24"/>
              </w:rPr>
              <w:t xml:space="preserve"> тисяч гривень) на виплату </w:t>
            </w:r>
            <w:proofErr w:type="spellStart"/>
            <w:r w:rsidRPr="005C3BBB">
              <w:rPr>
                <w:rFonts w:ascii="Times New Roman CYR" w:hAnsi="Times New Roman CYR" w:cs="Times New Roman CYR"/>
                <w:sz w:val="24"/>
                <w:szCs w:val="24"/>
              </w:rPr>
              <w:t>дивiдендiв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одноосiбному</w:t>
            </w:r>
            <w:proofErr w:type="spellEnd"/>
            <w:r w:rsidRPr="005C3BBB">
              <w:rPr>
                <w:rFonts w:ascii="Times New Roman CYR" w:hAnsi="Times New Roman CYR" w:cs="Times New Roman CYR"/>
                <w:sz w:val="24"/>
                <w:szCs w:val="24"/>
              </w:rPr>
              <w:t xml:space="preserve"> учаснику Товариства -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ДТЕК РЕНЬЮЕБЛЗ Б.В. (DTEK RENEWABLES B.V.), що </w:t>
            </w:r>
            <w:proofErr w:type="spellStart"/>
            <w:r w:rsidRPr="005C3BBB">
              <w:rPr>
                <w:rFonts w:ascii="Times New Roman CYR" w:hAnsi="Times New Roman CYR" w:cs="Times New Roman CYR"/>
                <w:sz w:val="24"/>
                <w:szCs w:val="24"/>
              </w:rPr>
              <w:t>володiє</w:t>
            </w:r>
            <w:proofErr w:type="spellEnd"/>
            <w:r w:rsidRPr="005C3BBB">
              <w:rPr>
                <w:rFonts w:ascii="Times New Roman CYR" w:hAnsi="Times New Roman CYR" w:cs="Times New Roman CYR"/>
                <w:sz w:val="24"/>
                <w:szCs w:val="24"/>
              </w:rPr>
              <w:t xml:space="preserve"> часткою, що становить 100 % статутного </w:t>
            </w:r>
            <w:proofErr w:type="spellStart"/>
            <w:r w:rsidRPr="005C3BBB">
              <w:rPr>
                <w:rFonts w:ascii="Times New Roman CYR" w:hAnsi="Times New Roman CYR" w:cs="Times New Roman CYR"/>
                <w:sz w:val="24"/>
                <w:szCs w:val="24"/>
              </w:rPr>
              <w:t>капiталу</w:t>
            </w:r>
            <w:proofErr w:type="spellEnd"/>
            <w:r w:rsidRPr="005C3BBB">
              <w:rPr>
                <w:rFonts w:ascii="Times New Roman CYR" w:hAnsi="Times New Roman CYR" w:cs="Times New Roman CYR"/>
                <w:sz w:val="24"/>
                <w:szCs w:val="24"/>
              </w:rPr>
              <w:t xml:space="preserve"> Товариства.</w:t>
            </w:r>
          </w:p>
          <w:p w14:paraId="7EB3C8B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1.2. </w:t>
            </w:r>
            <w:proofErr w:type="spellStart"/>
            <w:r w:rsidRPr="005C3BBB">
              <w:rPr>
                <w:rFonts w:ascii="Times New Roman CYR" w:hAnsi="Times New Roman CYR" w:cs="Times New Roman CYR"/>
                <w:sz w:val="24"/>
                <w:szCs w:val="24"/>
              </w:rPr>
              <w:t>Здiйснити</w:t>
            </w:r>
            <w:proofErr w:type="spellEnd"/>
            <w:r w:rsidRPr="005C3BBB">
              <w:rPr>
                <w:rFonts w:ascii="Times New Roman CYR" w:hAnsi="Times New Roman CYR" w:cs="Times New Roman CYR"/>
                <w:sz w:val="24"/>
                <w:szCs w:val="24"/>
              </w:rPr>
              <w:t xml:space="preserve"> нарахування </w:t>
            </w:r>
            <w:proofErr w:type="spellStart"/>
            <w:r w:rsidRPr="005C3BBB">
              <w:rPr>
                <w:rFonts w:ascii="Times New Roman CYR" w:hAnsi="Times New Roman CYR" w:cs="Times New Roman CYR"/>
                <w:sz w:val="24"/>
                <w:szCs w:val="24"/>
              </w:rPr>
              <w:t>дивiдендiв</w:t>
            </w:r>
            <w:proofErr w:type="spellEnd"/>
            <w:r w:rsidRPr="005C3BBB">
              <w:rPr>
                <w:rFonts w:ascii="Times New Roman CYR" w:hAnsi="Times New Roman CYR" w:cs="Times New Roman CYR"/>
                <w:sz w:val="24"/>
                <w:szCs w:val="24"/>
              </w:rPr>
              <w:t xml:space="preserve"> до 31 грудня 2021 року та виплату </w:t>
            </w:r>
            <w:proofErr w:type="spellStart"/>
            <w:r w:rsidRPr="005C3BBB">
              <w:rPr>
                <w:rFonts w:ascii="Times New Roman CYR" w:hAnsi="Times New Roman CYR" w:cs="Times New Roman CYR"/>
                <w:sz w:val="24"/>
                <w:szCs w:val="24"/>
              </w:rPr>
              <w:t>дивiдендiв</w:t>
            </w:r>
            <w:proofErr w:type="spellEnd"/>
            <w:r w:rsidRPr="005C3BBB">
              <w:rPr>
                <w:rFonts w:ascii="Times New Roman CYR" w:hAnsi="Times New Roman CYR" w:cs="Times New Roman CYR"/>
                <w:sz w:val="24"/>
                <w:szCs w:val="24"/>
              </w:rPr>
              <w:t xml:space="preserve"> протягом п'яти </w:t>
            </w:r>
            <w:proofErr w:type="spellStart"/>
            <w:r w:rsidRPr="005C3BBB">
              <w:rPr>
                <w:rFonts w:ascii="Times New Roman CYR" w:hAnsi="Times New Roman CYR" w:cs="Times New Roman CYR"/>
                <w:sz w:val="24"/>
                <w:szCs w:val="24"/>
              </w:rPr>
              <w:t>рокiв</w:t>
            </w:r>
            <w:proofErr w:type="spellEnd"/>
            <w:r w:rsidRPr="005C3BBB">
              <w:rPr>
                <w:rFonts w:ascii="Times New Roman CYR" w:hAnsi="Times New Roman CYR" w:cs="Times New Roman CYR"/>
                <w:sz w:val="24"/>
                <w:szCs w:val="24"/>
              </w:rPr>
              <w:t xml:space="preserve"> з дня прийняття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одноосiбним</w:t>
            </w:r>
            <w:proofErr w:type="spellEnd"/>
            <w:r w:rsidRPr="005C3BBB">
              <w:rPr>
                <w:rFonts w:ascii="Times New Roman CYR" w:hAnsi="Times New Roman CYR" w:cs="Times New Roman CYR"/>
                <w:sz w:val="24"/>
                <w:szCs w:val="24"/>
              </w:rPr>
              <w:t xml:space="preserve"> учасником Товариства;</w:t>
            </w:r>
          </w:p>
          <w:p w14:paraId="5227E51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1.3. З метою належного виконання зобов'язань Товариства </w:t>
            </w:r>
            <w:proofErr w:type="spellStart"/>
            <w:r w:rsidRPr="005C3BBB">
              <w:rPr>
                <w:rFonts w:ascii="Times New Roman CYR" w:hAnsi="Times New Roman CYR" w:cs="Times New Roman CYR"/>
                <w:sz w:val="24"/>
                <w:szCs w:val="24"/>
              </w:rPr>
              <w:t>вiдповiдно</w:t>
            </w:r>
            <w:proofErr w:type="spellEnd"/>
            <w:r w:rsidRPr="005C3BBB">
              <w:rPr>
                <w:rFonts w:ascii="Times New Roman CYR" w:hAnsi="Times New Roman CYR" w:cs="Times New Roman CYR"/>
                <w:sz w:val="24"/>
                <w:szCs w:val="24"/>
              </w:rPr>
              <w:t xml:space="preserve"> до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вище перед його </w:t>
            </w:r>
            <w:proofErr w:type="spellStart"/>
            <w:r w:rsidRPr="005C3BBB">
              <w:rPr>
                <w:rFonts w:ascii="Times New Roman CYR" w:hAnsi="Times New Roman CYR" w:cs="Times New Roman CYR"/>
                <w:sz w:val="24"/>
                <w:szCs w:val="24"/>
              </w:rPr>
              <w:t>одноосiбним</w:t>
            </w:r>
            <w:proofErr w:type="spellEnd"/>
            <w:r w:rsidRPr="005C3BBB">
              <w:rPr>
                <w:rFonts w:ascii="Times New Roman CYR" w:hAnsi="Times New Roman CYR" w:cs="Times New Roman CYR"/>
                <w:sz w:val="24"/>
                <w:szCs w:val="24"/>
              </w:rPr>
              <w:t xml:space="preserve"> учасником, який є нерезидентом України, встановити, що така оплата може </w:t>
            </w:r>
            <w:proofErr w:type="spellStart"/>
            <w:r w:rsidRPr="005C3BBB">
              <w:rPr>
                <w:rFonts w:ascii="Times New Roman CYR" w:hAnsi="Times New Roman CYR" w:cs="Times New Roman CYR"/>
                <w:sz w:val="24"/>
                <w:szCs w:val="24"/>
              </w:rPr>
              <w:t>здiйснюватися</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iноземнiй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валютi</w:t>
            </w:r>
            <w:proofErr w:type="spellEnd"/>
            <w:r w:rsidRPr="005C3BBB">
              <w:rPr>
                <w:rFonts w:ascii="Times New Roman CYR" w:hAnsi="Times New Roman CYR" w:cs="Times New Roman CYR"/>
                <w:sz w:val="24"/>
                <w:szCs w:val="24"/>
              </w:rPr>
              <w:t xml:space="preserve">. У такому випадку, якщо Товариство з метою </w:t>
            </w:r>
            <w:proofErr w:type="spellStart"/>
            <w:r w:rsidRPr="005C3BBB">
              <w:rPr>
                <w:rFonts w:ascii="Times New Roman CYR" w:hAnsi="Times New Roman CYR" w:cs="Times New Roman CYR"/>
                <w:sz w:val="24"/>
                <w:szCs w:val="24"/>
              </w:rPr>
              <w:t>розрахункiв</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одноосiбним</w:t>
            </w:r>
            <w:proofErr w:type="spellEnd"/>
            <w:r w:rsidRPr="005C3BBB">
              <w:rPr>
                <w:rFonts w:ascii="Times New Roman CYR" w:hAnsi="Times New Roman CYR" w:cs="Times New Roman CYR"/>
                <w:sz w:val="24"/>
                <w:szCs w:val="24"/>
              </w:rPr>
              <w:t xml:space="preserve"> учасником:</w:t>
            </w:r>
          </w:p>
          <w:p w14:paraId="5F8D015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lastRenderedPageBreak/>
              <w:t xml:space="preserve">(i) купує </w:t>
            </w:r>
            <w:proofErr w:type="spellStart"/>
            <w:r w:rsidRPr="005C3BBB">
              <w:rPr>
                <w:rFonts w:ascii="Times New Roman CYR" w:hAnsi="Times New Roman CYR" w:cs="Times New Roman CYR"/>
                <w:sz w:val="24"/>
                <w:szCs w:val="24"/>
              </w:rPr>
              <w:t>iноземну</w:t>
            </w:r>
            <w:proofErr w:type="spellEnd"/>
            <w:r w:rsidRPr="005C3BBB">
              <w:rPr>
                <w:rFonts w:ascii="Times New Roman CYR" w:hAnsi="Times New Roman CYR" w:cs="Times New Roman CYR"/>
                <w:sz w:val="24"/>
                <w:szCs w:val="24"/>
              </w:rPr>
              <w:t xml:space="preserve"> валюту - виплата </w:t>
            </w:r>
            <w:proofErr w:type="spellStart"/>
            <w:r w:rsidRPr="005C3BBB">
              <w:rPr>
                <w:rFonts w:ascii="Times New Roman CYR" w:hAnsi="Times New Roman CYR" w:cs="Times New Roman CYR"/>
                <w:sz w:val="24"/>
                <w:szCs w:val="24"/>
              </w:rPr>
              <w:t>дивiдендiв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здiйснюється</w:t>
            </w:r>
            <w:proofErr w:type="spellEnd"/>
            <w:r w:rsidRPr="005C3BBB">
              <w:rPr>
                <w:rFonts w:ascii="Times New Roman CYR" w:hAnsi="Times New Roman CYR" w:cs="Times New Roman CYR"/>
                <w:sz w:val="24"/>
                <w:szCs w:val="24"/>
              </w:rPr>
              <w:t xml:space="preserve"> за курсом </w:t>
            </w:r>
            <w:proofErr w:type="spellStart"/>
            <w:r w:rsidRPr="005C3BBB">
              <w:rPr>
                <w:rFonts w:ascii="Times New Roman CYR" w:hAnsi="Times New Roman CYR" w:cs="Times New Roman CYR"/>
                <w:sz w:val="24"/>
                <w:szCs w:val="24"/>
              </w:rPr>
              <w:t>купiвлi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iноземної</w:t>
            </w:r>
            <w:proofErr w:type="spellEnd"/>
            <w:r w:rsidRPr="005C3BBB">
              <w:rPr>
                <w:rFonts w:ascii="Times New Roman CYR" w:hAnsi="Times New Roman CYR" w:cs="Times New Roman CYR"/>
                <w:sz w:val="24"/>
                <w:szCs w:val="24"/>
              </w:rPr>
              <w:t xml:space="preserve"> валюти;</w:t>
            </w:r>
          </w:p>
          <w:p w14:paraId="3F7A54B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(ii) використовує власну (некуповану) </w:t>
            </w:r>
            <w:proofErr w:type="spellStart"/>
            <w:r w:rsidRPr="005C3BBB">
              <w:rPr>
                <w:rFonts w:ascii="Times New Roman CYR" w:hAnsi="Times New Roman CYR" w:cs="Times New Roman CYR"/>
                <w:sz w:val="24"/>
                <w:szCs w:val="24"/>
              </w:rPr>
              <w:t>iноземну</w:t>
            </w:r>
            <w:proofErr w:type="spellEnd"/>
            <w:r w:rsidRPr="005C3BBB">
              <w:rPr>
                <w:rFonts w:ascii="Times New Roman CYR" w:hAnsi="Times New Roman CYR" w:cs="Times New Roman CYR"/>
                <w:sz w:val="24"/>
                <w:szCs w:val="24"/>
              </w:rPr>
              <w:t xml:space="preserve"> валюту - виплата </w:t>
            </w:r>
            <w:proofErr w:type="spellStart"/>
            <w:r w:rsidRPr="005C3BBB">
              <w:rPr>
                <w:rFonts w:ascii="Times New Roman CYR" w:hAnsi="Times New Roman CYR" w:cs="Times New Roman CYR"/>
                <w:sz w:val="24"/>
                <w:szCs w:val="24"/>
              </w:rPr>
              <w:t>дивiдендiв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здiйснюється</w:t>
            </w:r>
            <w:proofErr w:type="spellEnd"/>
            <w:r w:rsidRPr="005C3BBB">
              <w:rPr>
                <w:rFonts w:ascii="Times New Roman CYR" w:hAnsi="Times New Roman CYR" w:cs="Times New Roman CYR"/>
                <w:sz w:val="24"/>
                <w:szCs w:val="24"/>
              </w:rPr>
              <w:t xml:space="preserve"> за </w:t>
            </w:r>
            <w:proofErr w:type="spellStart"/>
            <w:r w:rsidRPr="005C3BBB">
              <w:rPr>
                <w:rFonts w:ascii="Times New Roman CYR" w:hAnsi="Times New Roman CYR" w:cs="Times New Roman CYR"/>
                <w:sz w:val="24"/>
                <w:szCs w:val="24"/>
              </w:rPr>
              <w:t>офiцiйним</w:t>
            </w:r>
            <w:proofErr w:type="spellEnd"/>
            <w:r w:rsidRPr="005C3BBB">
              <w:rPr>
                <w:rFonts w:ascii="Times New Roman CYR" w:hAnsi="Times New Roman CYR" w:cs="Times New Roman CYR"/>
                <w:sz w:val="24"/>
                <w:szCs w:val="24"/>
              </w:rPr>
              <w:t xml:space="preserve"> курсом </w:t>
            </w:r>
            <w:proofErr w:type="spellStart"/>
            <w:r w:rsidRPr="005C3BBB">
              <w:rPr>
                <w:rFonts w:ascii="Times New Roman CYR" w:hAnsi="Times New Roman CYR" w:cs="Times New Roman CYR"/>
                <w:sz w:val="24"/>
                <w:szCs w:val="24"/>
              </w:rPr>
              <w:t>Нацiонального</w:t>
            </w:r>
            <w:proofErr w:type="spellEnd"/>
            <w:r w:rsidRPr="005C3BBB">
              <w:rPr>
                <w:rFonts w:ascii="Times New Roman CYR" w:hAnsi="Times New Roman CYR" w:cs="Times New Roman CYR"/>
                <w:sz w:val="24"/>
                <w:szCs w:val="24"/>
              </w:rPr>
              <w:t xml:space="preserve"> банку України на дату такої виплати.</w:t>
            </w:r>
          </w:p>
          <w:p w14:paraId="53106A4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1.4. Встановити, що витрати, </w:t>
            </w:r>
            <w:proofErr w:type="spellStart"/>
            <w:r w:rsidRPr="005C3BBB">
              <w:rPr>
                <w:rFonts w:ascii="Times New Roman CYR" w:hAnsi="Times New Roman CYR" w:cs="Times New Roman CYR"/>
                <w:sz w:val="24"/>
                <w:szCs w:val="24"/>
              </w:rPr>
              <w:t>пов'язанi</w:t>
            </w:r>
            <w:proofErr w:type="spellEnd"/>
            <w:r w:rsidRPr="005C3BBB">
              <w:rPr>
                <w:rFonts w:ascii="Times New Roman CYR" w:hAnsi="Times New Roman CYR" w:cs="Times New Roman CYR"/>
                <w:sz w:val="24"/>
                <w:szCs w:val="24"/>
              </w:rPr>
              <w:t xml:space="preserve"> з виплатою </w:t>
            </w:r>
            <w:proofErr w:type="spellStart"/>
            <w:r w:rsidRPr="005C3BBB">
              <w:rPr>
                <w:rFonts w:ascii="Times New Roman CYR" w:hAnsi="Times New Roman CYR" w:cs="Times New Roman CYR"/>
                <w:sz w:val="24"/>
                <w:szCs w:val="24"/>
              </w:rPr>
              <w:t>дивiдендiв</w:t>
            </w:r>
            <w:proofErr w:type="spellEnd"/>
            <w:r w:rsidRPr="005C3BBB">
              <w:rPr>
                <w:rFonts w:ascii="Times New Roman CYR" w:hAnsi="Times New Roman CYR" w:cs="Times New Roman CYR"/>
                <w:sz w:val="24"/>
                <w:szCs w:val="24"/>
              </w:rPr>
              <w:t xml:space="preserve">, у тому </w:t>
            </w:r>
            <w:proofErr w:type="spellStart"/>
            <w:r w:rsidRPr="005C3BBB">
              <w:rPr>
                <w:rFonts w:ascii="Times New Roman CYR" w:hAnsi="Times New Roman CYR" w:cs="Times New Roman CYR"/>
                <w:sz w:val="24"/>
                <w:szCs w:val="24"/>
              </w:rPr>
              <w:t>числi</w:t>
            </w:r>
            <w:proofErr w:type="spellEnd"/>
            <w:r w:rsidRPr="005C3BBB">
              <w:rPr>
                <w:rFonts w:ascii="Times New Roman CYR" w:hAnsi="Times New Roman CYR" w:cs="Times New Roman CYR"/>
                <w:sz w:val="24"/>
                <w:szCs w:val="24"/>
              </w:rPr>
              <w:t xml:space="preserve"> з </w:t>
            </w:r>
            <w:proofErr w:type="spellStart"/>
            <w:r w:rsidRPr="005C3BBB">
              <w:rPr>
                <w:rFonts w:ascii="Times New Roman CYR" w:hAnsi="Times New Roman CYR" w:cs="Times New Roman CYR"/>
                <w:sz w:val="24"/>
                <w:szCs w:val="24"/>
              </w:rPr>
              <w:t>купiвлею</w:t>
            </w:r>
            <w:proofErr w:type="spellEnd"/>
            <w:r w:rsidRPr="005C3BBB">
              <w:rPr>
                <w:rFonts w:ascii="Times New Roman CYR" w:hAnsi="Times New Roman CYR" w:cs="Times New Roman CYR"/>
                <w:sz w:val="24"/>
                <w:szCs w:val="24"/>
              </w:rPr>
              <w:t xml:space="preserve"> валюти (</w:t>
            </w:r>
            <w:proofErr w:type="spellStart"/>
            <w:r w:rsidRPr="005C3BBB">
              <w:rPr>
                <w:rFonts w:ascii="Times New Roman CYR" w:hAnsi="Times New Roman CYR" w:cs="Times New Roman CYR"/>
                <w:sz w:val="24"/>
                <w:szCs w:val="24"/>
              </w:rPr>
              <w:t>пенсiйний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збiр</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комiсiя</w:t>
            </w:r>
            <w:proofErr w:type="spellEnd"/>
            <w:r w:rsidRPr="005C3BBB">
              <w:rPr>
                <w:rFonts w:ascii="Times New Roman CYR" w:hAnsi="Times New Roman CYR" w:cs="Times New Roman CYR"/>
                <w:sz w:val="24"/>
                <w:szCs w:val="24"/>
              </w:rPr>
              <w:t xml:space="preserve"> банку, курсова </w:t>
            </w:r>
            <w:proofErr w:type="spellStart"/>
            <w:r w:rsidRPr="005C3BBB">
              <w:rPr>
                <w:rFonts w:ascii="Times New Roman CYR" w:hAnsi="Times New Roman CYR" w:cs="Times New Roman CYR"/>
                <w:sz w:val="24"/>
                <w:szCs w:val="24"/>
              </w:rPr>
              <w:t>рiзниця</w:t>
            </w:r>
            <w:proofErr w:type="spellEnd"/>
            <w:r w:rsidRPr="005C3BBB">
              <w:rPr>
                <w:rFonts w:ascii="Times New Roman CYR" w:hAnsi="Times New Roman CYR" w:cs="Times New Roman CYR"/>
                <w:sz w:val="24"/>
                <w:szCs w:val="24"/>
              </w:rPr>
              <w:t xml:space="preserve">), податки, </w:t>
            </w:r>
            <w:proofErr w:type="spellStart"/>
            <w:r w:rsidRPr="005C3BBB">
              <w:rPr>
                <w:rFonts w:ascii="Times New Roman CYR" w:hAnsi="Times New Roman CYR" w:cs="Times New Roman CYR"/>
                <w:sz w:val="24"/>
                <w:szCs w:val="24"/>
              </w:rPr>
              <w:t>здiйснюються</w:t>
            </w:r>
            <w:proofErr w:type="spellEnd"/>
            <w:r w:rsidRPr="005C3BBB">
              <w:rPr>
                <w:rFonts w:ascii="Times New Roman CYR" w:hAnsi="Times New Roman CYR" w:cs="Times New Roman CYR"/>
                <w:sz w:val="24"/>
                <w:szCs w:val="24"/>
              </w:rPr>
              <w:t xml:space="preserve"> Товариством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iменi</w:t>
            </w:r>
            <w:proofErr w:type="spellEnd"/>
            <w:r w:rsidRPr="005C3BBB">
              <w:rPr>
                <w:rFonts w:ascii="Times New Roman CYR" w:hAnsi="Times New Roman CYR" w:cs="Times New Roman CYR"/>
                <w:sz w:val="24"/>
                <w:szCs w:val="24"/>
              </w:rPr>
              <w:t xml:space="preserve"> та за рахунок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ДТЕК РЕНЬЮЕБЛЗ Б.В. (DTEK RENEWABLES B.V.) та утримаються Товариством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грошових </w:t>
            </w:r>
            <w:proofErr w:type="spellStart"/>
            <w:r w:rsidRPr="005C3BBB">
              <w:rPr>
                <w:rFonts w:ascii="Times New Roman CYR" w:hAnsi="Times New Roman CYR" w:cs="Times New Roman CYR"/>
                <w:sz w:val="24"/>
                <w:szCs w:val="24"/>
              </w:rPr>
              <w:t>коштiв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пiдлягають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виплатi</w:t>
            </w:r>
            <w:proofErr w:type="spellEnd"/>
            <w:r w:rsidRPr="005C3BBB">
              <w:rPr>
                <w:rFonts w:ascii="Times New Roman CYR" w:hAnsi="Times New Roman CYR" w:cs="Times New Roman CYR"/>
                <w:sz w:val="24"/>
                <w:szCs w:val="24"/>
              </w:rPr>
              <w:t xml:space="preserve"> як </w:t>
            </w:r>
            <w:proofErr w:type="spellStart"/>
            <w:r w:rsidRPr="005C3BBB">
              <w:rPr>
                <w:rFonts w:ascii="Times New Roman CYR" w:hAnsi="Times New Roman CYR" w:cs="Times New Roman CYR"/>
                <w:sz w:val="24"/>
                <w:szCs w:val="24"/>
              </w:rPr>
              <w:t>дивiденди</w:t>
            </w:r>
            <w:proofErr w:type="spellEnd"/>
            <w:r w:rsidRPr="005C3BBB">
              <w:rPr>
                <w:rFonts w:ascii="Times New Roman CYR" w:hAnsi="Times New Roman CYR" w:cs="Times New Roman CYR"/>
                <w:sz w:val="24"/>
                <w:szCs w:val="24"/>
              </w:rPr>
              <w:t xml:space="preserve"> на користь ДТЕК РЕНЬЮЕБЛЗ Б.В. (DTEK RENEWABLES B.V.).</w:t>
            </w:r>
          </w:p>
          <w:p w14:paraId="37C9634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1.5. Виплату, вказану в п. 1.1. вище, </w:t>
            </w:r>
            <w:proofErr w:type="spellStart"/>
            <w:r w:rsidRPr="005C3BBB">
              <w:rPr>
                <w:rFonts w:ascii="Times New Roman CYR" w:hAnsi="Times New Roman CYR" w:cs="Times New Roman CYR"/>
                <w:sz w:val="24"/>
                <w:szCs w:val="24"/>
              </w:rPr>
              <w:t>здiйснювати</w:t>
            </w:r>
            <w:proofErr w:type="spellEnd"/>
            <w:r w:rsidRPr="005C3BBB">
              <w:rPr>
                <w:rFonts w:ascii="Times New Roman CYR" w:hAnsi="Times New Roman CYR" w:cs="Times New Roman CYR"/>
                <w:sz w:val="24"/>
                <w:szCs w:val="24"/>
              </w:rPr>
              <w:t xml:space="preserve"> на рахунки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ДТЕК РЕНЬЮЕБЛЗ Б.В. (DTEK RENEWABLES B.V.).</w:t>
            </w:r>
          </w:p>
        </w:tc>
      </w:tr>
      <w:tr w:rsidR="00AA0C70" w:rsidRPr="005C3BBB" w14:paraId="5E1C6CDC" w14:textId="77777777" w:rsidTr="000F01BC">
        <w:trPr>
          <w:trHeight w:val="200"/>
        </w:trPr>
        <w:tc>
          <w:tcPr>
            <w:tcW w:w="3000" w:type="dxa"/>
            <w:tcBorders>
              <w:top w:val="single" w:sz="6" w:space="0" w:color="auto"/>
              <w:bottom w:val="single" w:sz="6" w:space="0" w:color="auto"/>
              <w:right w:val="single" w:sz="6" w:space="0" w:color="auto"/>
            </w:tcBorders>
          </w:tcPr>
          <w:p w14:paraId="28FD9B4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lastRenderedPageBreak/>
              <w:t>URL-адреса протоколу загальних зборів:</w:t>
            </w:r>
          </w:p>
        </w:tc>
        <w:tc>
          <w:tcPr>
            <w:tcW w:w="7773" w:type="dxa"/>
            <w:tcBorders>
              <w:top w:val="single" w:sz="6" w:space="0" w:color="auto"/>
              <w:left w:val="single" w:sz="6" w:space="0" w:color="auto"/>
              <w:bottom w:val="single" w:sz="6" w:space="0" w:color="auto"/>
            </w:tcBorders>
          </w:tcPr>
          <w:p w14:paraId="2439F29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0389243E"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53C1D53D" w14:textId="77777777" w:rsidTr="000F01BC">
        <w:trPr>
          <w:trHeight w:val="200"/>
        </w:trPr>
        <w:tc>
          <w:tcPr>
            <w:tcW w:w="3000" w:type="dxa"/>
            <w:tcBorders>
              <w:top w:val="single" w:sz="6" w:space="0" w:color="auto"/>
              <w:bottom w:val="single" w:sz="6" w:space="0" w:color="auto"/>
              <w:right w:val="single" w:sz="6" w:space="0" w:color="auto"/>
            </w:tcBorders>
          </w:tcPr>
          <w:p w14:paraId="3F401CB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199A692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15.12.2021</w:t>
            </w:r>
          </w:p>
        </w:tc>
      </w:tr>
      <w:tr w:rsidR="00AA0C70" w:rsidRPr="005C3BBB" w14:paraId="3D841F48" w14:textId="77777777" w:rsidTr="000F01BC">
        <w:trPr>
          <w:trHeight w:val="200"/>
        </w:trPr>
        <w:tc>
          <w:tcPr>
            <w:tcW w:w="3000" w:type="dxa"/>
            <w:tcBorders>
              <w:top w:val="single" w:sz="6" w:space="0" w:color="auto"/>
              <w:bottom w:val="single" w:sz="6" w:space="0" w:color="auto"/>
              <w:right w:val="single" w:sz="6" w:space="0" w:color="auto"/>
            </w:tcBorders>
          </w:tcPr>
          <w:p w14:paraId="4E1E629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7EB94E7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2603FEA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024C206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3EC2B462" w14:textId="77777777" w:rsidTr="000F01BC">
        <w:trPr>
          <w:trHeight w:val="200"/>
        </w:trPr>
        <w:tc>
          <w:tcPr>
            <w:tcW w:w="3000" w:type="dxa"/>
            <w:tcBorders>
              <w:top w:val="single" w:sz="6" w:space="0" w:color="auto"/>
              <w:bottom w:val="single" w:sz="6" w:space="0" w:color="auto"/>
              <w:right w:val="single" w:sz="6" w:space="0" w:color="auto"/>
            </w:tcBorders>
          </w:tcPr>
          <w:p w14:paraId="10B0DD6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6C2ABDD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5929FCE6" w14:textId="77777777" w:rsidTr="000F01BC">
        <w:trPr>
          <w:trHeight w:val="200"/>
        </w:trPr>
        <w:tc>
          <w:tcPr>
            <w:tcW w:w="10773" w:type="dxa"/>
            <w:gridSpan w:val="2"/>
            <w:tcBorders>
              <w:top w:val="single" w:sz="6" w:space="0" w:color="auto"/>
              <w:bottom w:val="single" w:sz="6" w:space="0" w:color="auto"/>
            </w:tcBorders>
          </w:tcPr>
          <w:p w14:paraId="4E8ED90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1A5CDE45" w14:textId="77777777" w:rsidTr="000F01BC">
        <w:trPr>
          <w:trHeight w:val="200"/>
        </w:trPr>
        <w:tc>
          <w:tcPr>
            <w:tcW w:w="10773" w:type="dxa"/>
            <w:gridSpan w:val="2"/>
            <w:tcBorders>
              <w:top w:val="single" w:sz="6" w:space="0" w:color="auto"/>
              <w:bottom w:val="single" w:sz="6" w:space="0" w:color="auto"/>
            </w:tcBorders>
          </w:tcPr>
          <w:p w14:paraId="3AD7E55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З питання обрання ТОВ АФ "ПРАЙСВОТЕРХАУСКУПЕРС (АУДИТ)" аудитором для проведення аудиторської </w:t>
            </w:r>
            <w:proofErr w:type="spellStart"/>
            <w:r w:rsidRPr="005C3BBB">
              <w:rPr>
                <w:rFonts w:ascii="Times New Roman CYR" w:hAnsi="Times New Roman CYR" w:cs="Times New Roman CYR"/>
                <w:sz w:val="24"/>
                <w:szCs w:val="24"/>
              </w:rPr>
              <w:t>перевiрки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звiтностi</w:t>
            </w:r>
            <w:proofErr w:type="spellEnd"/>
            <w:r w:rsidRPr="005C3BBB">
              <w:rPr>
                <w:rFonts w:ascii="Times New Roman CYR" w:hAnsi="Times New Roman CYR" w:cs="Times New Roman CYR"/>
                <w:sz w:val="24"/>
                <w:szCs w:val="24"/>
              </w:rPr>
              <w:t xml:space="preserve"> Товариства за 2021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w:t>
            </w:r>
          </w:p>
          <w:p w14:paraId="0785EFA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1.1. Обрати (призначити) Товариство з обмеженою </w:t>
            </w:r>
            <w:proofErr w:type="spellStart"/>
            <w:r w:rsidRPr="005C3BBB">
              <w:rPr>
                <w:rFonts w:ascii="Times New Roman CYR" w:hAnsi="Times New Roman CYR" w:cs="Times New Roman CYR"/>
                <w:sz w:val="24"/>
                <w:szCs w:val="24"/>
              </w:rPr>
              <w:t>вiдповiдальнiстю</w:t>
            </w:r>
            <w:proofErr w:type="spellEnd"/>
            <w:r w:rsidRPr="005C3BBB">
              <w:rPr>
                <w:rFonts w:ascii="Times New Roman CYR" w:hAnsi="Times New Roman CYR" w:cs="Times New Roman CYR"/>
                <w:sz w:val="24"/>
                <w:szCs w:val="24"/>
              </w:rPr>
              <w:t xml:space="preserve"> АУДИТОРСЬКУ ФIРМУ "ПРАЙСВОТЕРХАУСКУПЕРС (АУДИТ)" (код ЄДРПОУ 21603903) аудитором для проведення аудиторської </w:t>
            </w:r>
            <w:proofErr w:type="spellStart"/>
            <w:r w:rsidRPr="005C3BBB">
              <w:rPr>
                <w:rFonts w:ascii="Times New Roman CYR" w:hAnsi="Times New Roman CYR" w:cs="Times New Roman CYR"/>
                <w:sz w:val="24"/>
                <w:szCs w:val="24"/>
              </w:rPr>
              <w:t>перевiрки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звiтностi</w:t>
            </w:r>
            <w:proofErr w:type="spellEnd"/>
            <w:r w:rsidRPr="005C3BBB">
              <w:rPr>
                <w:rFonts w:ascii="Times New Roman CYR" w:hAnsi="Times New Roman CYR" w:cs="Times New Roman CYR"/>
                <w:sz w:val="24"/>
                <w:szCs w:val="24"/>
              </w:rPr>
              <w:t xml:space="preserve"> Товариства за 2021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w:t>
            </w:r>
          </w:p>
          <w:p w14:paraId="3847CA9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1.2. Затвердити умови договору </w:t>
            </w:r>
            <w:proofErr w:type="spellStart"/>
            <w:r w:rsidRPr="005C3BBB">
              <w:rPr>
                <w:rFonts w:ascii="Times New Roman CYR" w:hAnsi="Times New Roman CYR" w:cs="Times New Roman CYR"/>
                <w:sz w:val="24"/>
                <w:szCs w:val="24"/>
              </w:rPr>
              <w:t>мiж</w:t>
            </w:r>
            <w:proofErr w:type="spellEnd"/>
            <w:r w:rsidRPr="005C3BBB">
              <w:rPr>
                <w:rFonts w:ascii="Times New Roman CYR" w:hAnsi="Times New Roman CYR" w:cs="Times New Roman CYR"/>
                <w:sz w:val="24"/>
                <w:szCs w:val="24"/>
              </w:rPr>
              <w:t xml:space="preserve"> Товариством та ТОВ АФ "ПРАЙСВОТЕРХАУСКУПЕРС (АУДИТ)" про надання аудиторських послуг з аудиту </w:t>
            </w:r>
            <w:proofErr w:type="spellStart"/>
            <w:r w:rsidRPr="005C3BBB">
              <w:rPr>
                <w:rFonts w:ascii="Times New Roman CYR" w:hAnsi="Times New Roman CYR" w:cs="Times New Roman CYR"/>
                <w:sz w:val="24"/>
                <w:szCs w:val="24"/>
              </w:rPr>
              <w:t>фiнансової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звiтностi</w:t>
            </w:r>
            <w:proofErr w:type="spellEnd"/>
            <w:r w:rsidRPr="005C3BBB">
              <w:rPr>
                <w:rFonts w:ascii="Times New Roman CYR" w:hAnsi="Times New Roman CYR" w:cs="Times New Roman CYR"/>
                <w:sz w:val="24"/>
                <w:szCs w:val="24"/>
              </w:rPr>
              <w:t xml:space="preserve"> Товариства за 2021 </w:t>
            </w:r>
            <w:proofErr w:type="spellStart"/>
            <w:r w:rsidRPr="005C3BBB">
              <w:rPr>
                <w:rFonts w:ascii="Times New Roman CYR" w:hAnsi="Times New Roman CYR" w:cs="Times New Roman CYR"/>
                <w:sz w:val="24"/>
                <w:szCs w:val="24"/>
              </w:rPr>
              <w:t>рiк</w:t>
            </w:r>
            <w:proofErr w:type="spellEnd"/>
            <w:r w:rsidRPr="005C3BBB">
              <w:rPr>
                <w:rFonts w:ascii="Times New Roman CYR" w:hAnsi="Times New Roman CYR" w:cs="Times New Roman CYR"/>
                <w:sz w:val="24"/>
                <w:szCs w:val="24"/>
              </w:rPr>
              <w:t xml:space="preserve">, зокрема </w:t>
            </w:r>
            <w:proofErr w:type="spellStart"/>
            <w:r w:rsidRPr="005C3BBB">
              <w:rPr>
                <w:rFonts w:ascii="Times New Roman CYR" w:hAnsi="Times New Roman CYR" w:cs="Times New Roman CYR"/>
                <w:sz w:val="24"/>
                <w:szCs w:val="24"/>
              </w:rPr>
              <w:t>розмiр</w:t>
            </w:r>
            <w:proofErr w:type="spellEnd"/>
            <w:r w:rsidRPr="005C3BBB">
              <w:rPr>
                <w:rFonts w:ascii="Times New Roman CYR" w:hAnsi="Times New Roman CYR" w:cs="Times New Roman CYR"/>
                <w:sz w:val="24"/>
                <w:szCs w:val="24"/>
              </w:rPr>
              <w:t xml:space="preserve"> оплати послуг аудитора в </w:t>
            </w:r>
            <w:proofErr w:type="spellStart"/>
            <w:r w:rsidRPr="005C3BBB">
              <w:rPr>
                <w:rFonts w:ascii="Times New Roman CYR" w:hAnsi="Times New Roman CYR" w:cs="Times New Roman CYR"/>
                <w:sz w:val="24"/>
                <w:szCs w:val="24"/>
              </w:rPr>
              <w:t>сумi</w:t>
            </w:r>
            <w:proofErr w:type="spellEnd"/>
            <w:r w:rsidRPr="005C3BBB">
              <w:rPr>
                <w:rFonts w:ascii="Times New Roman CYR" w:hAnsi="Times New Roman CYR" w:cs="Times New Roman CYR"/>
                <w:sz w:val="24"/>
                <w:szCs w:val="24"/>
              </w:rPr>
              <w:t xml:space="preserve"> 4 540 233,00 грн. (чотири </w:t>
            </w:r>
            <w:proofErr w:type="spellStart"/>
            <w:r w:rsidRPr="005C3BBB">
              <w:rPr>
                <w:rFonts w:ascii="Times New Roman CYR" w:hAnsi="Times New Roman CYR" w:cs="Times New Roman CYR"/>
                <w:sz w:val="24"/>
                <w:szCs w:val="24"/>
              </w:rPr>
              <w:t>мiльйони</w:t>
            </w:r>
            <w:proofErr w:type="spellEnd"/>
            <w:r w:rsidRPr="005C3BBB">
              <w:rPr>
                <w:rFonts w:ascii="Times New Roman CYR" w:hAnsi="Times New Roman CYR" w:cs="Times New Roman CYR"/>
                <w:sz w:val="24"/>
                <w:szCs w:val="24"/>
              </w:rPr>
              <w:t xml:space="preserve"> п'ятсот сорок тисяч </w:t>
            </w:r>
            <w:proofErr w:type="spellStart"/>
            <w:r w:rsidRPr="005C3BBB">
              <w:rPr>
                <w:rFonts w:ascii="Times New Roman CYR" w:hAnsi="Times New Roman CYR" w:cs="Times New Roman CYR"/>
                <w:sz w:val="24"/>
                <w:szCs w:val="24"/>
              </w:rPr>
              <w:t>двiстi</w:t>
            </w:r>
            <w:proofErr w:type="spellEnd"/>
            <w:r w:rsidRPr="005C3BBB">
              <w:rPr>
                <w:rFonts w:ascii="Times New Roman CYR" w:hAnsi="Times New Roman CYR" w:cs="Times New Roman CYR"/>
                <w:sz w:val="24"/>
                <w:szCs w:val="24"/>
              </w:rPr>
              <w:t xml:space="preserve"> тридцять три </w:t>
            </w:r>
            <w:proofErr w:type="spellStart"/>
            <w:r w:rsidRPr="005C3BBB">
              <w:rPr>
                <w:rFonts w:ascii="Times New Roman CYR" w:hAnsi="Times New Roman CYR" w:cs="Times New Roman CYR"/>
                <w:sz w:val="24"/>
                <w:szCs w:val="24"/>
              </w:rPr>
              <w:t>гривнi</w:t>
            </w:r>
            <w:proofErr w:type="spellEnd"/>
            <w:r w:rsidRPr="005C3BBB">
              <w:rPr>
                <w:rFonts w:ascii="Times New Roman CYR" w:hAnsi="Times New Roman CYR" w:cs="Times New Roman CYR"/>
                <w:sz w:val="24"/>
                <w:szCs w:val="24"/>
              </w:rPr>
              <w:t xml:space="preserve"> 00 </w:t>
            </w:r>
            <w:proofErr w:type="spellStart"/>
            <w:r w:rsidRPr="005C3BBB">
              <w:rPr>
                <w:rFonts w:ascii="Times New Roman CYR" w:hAnsi="Times New Roman CYR" w:cs="Times New Roman CYR"/>
                <w:sz w:val="24"/>
                <w:szCs w:val="24"/>
              </w:rPr>
              <w:t>копiйок</w:t>
            </w:r>
            <w:proofErr w:type="spellEnd"/>
            <w:r w:rsidRPr="005C3BBB">
              <w:rPr>
                <w:rFonts w:ascii="Times New Roman CYR" w:hAnsi="Times New Roman CYR" w:cs="Times New Roman CYR"/>
                <w:sz w:val="24"/>
                <w:szCs w:val="24"/>
              </w:rPr>
              <w:t>) без ПДВ.</w:t>
            </w:r>
          </w:p>
          <w:p w14:paraId="3533AC1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1.3. Надати Директору Товариства чи </w:t>
            </w:r>
            <w:proofErr w:type="spellStart"/>
            <w:r w:rsidRPr="005C3BBB">
              <w:rPr>
                <w:rFonts w:ascii="Times New Roman CYR" w:hAnsi="Times New Roman CYR" w:cs="Times New Roman CYR"/>
                <w:sz w:val="24"/>
                <w:szCs w:val="24"/>
              </w:rPr>
              <w:t>iншiй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яка виконуватиме обов'язки Директора, </w:t>
            </w:r>
            <w:proofErr w:type="spellStart"/>
            <w:r w:rsidRPr="005C3BBB">
              <w:rPr>
                <w:rFonts w:ascii="Times New Roman CYR" w:hAnsi="Times New Roman CYR" w:cs="Times New Roman CYR"/>
                <w:sz w:val="24"/>
                <w:szCs w:val="24"/>
              </w:rPr>
              <w:t>самостiйно</w:t>
            </w:r>
            <w:proofErr w:type="spellEnd"/>
            <w:r w:rsidRPr="005C3BBB">
              <w:rPr>
                <w:rFonts w:ascii="Times New Roman CYR" w:hAnsi="Times New Roman CYR" w:cs="Times New Roman CYR"/>
                <w:sz w:val="24"/>
                <w:szCs w:val="24"/>
              </w:rPr>
              <w:t xml:space="preserve"> або шляхом </w:t>
            </w:r>
            <w:proofErr w:type="spellStart"/>
            <w:r w:rsidRPr="005C3BBB">
              <w:rPr>
                <w:rFonts w:ascii="Times New Roman CYR" w:hAnsi="Times New Roman CYR" w:cs="Times New Roman CYR"/>
                <w:sz w:val="24"/>
                <w:szCs w:val="24"/>
              </w:rPr>
              <w:t>видачi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довiреностi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третiй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повноваження на укладання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iменi</w:t>
            </w:r>
            <w:proofErr w:type="spellEnd"/>
            <w:r w:rsidRPr="005C3BBB">
              <w:rPr>
                <w:rFonts w:ascii="Times New Roman CYR" w:hAnsi="Times New Roman CYR" w:cs="Times New Roman CYR"/>
                <w:sz w:val="24"/>
                <w:szCs w:val="24"/>
              </w:rPr>
              <w:t xml:space="preserve"> Товариства зазначеного у </w:t>
            </w:r>
            <w:proofErr w:type="spellStart"/>
            <w:r w:rsidRPr="005C3BBB">
              <w:rPr>
                <w:rFonts w:ascii="Times New Roman CYR" w:hAnsi="Times New Roman CYR" w:cs="Times New Roman CYR"/>
                <w:sz w:val="24"/>
                <w:szCs w:val="24"/>
              </w:rPr>
              <w:t>пунктi</w:t>
            </w:r>
            <w:proofErr w:type="spellEnd"/>
            <w:r w:rsidRPr="005C3BBB">
              <w:rPr>
                <w:rFonts w:ascii="Times New Roman CYR" w:hAnsi="Times New Roman CYR" w:cs="Times New Roman CYR"/>
                <w:sz w:val="24"/>
                <w:szCs w:val="24"/>
              </w:rPr>
              <w:t xml:space="preserve"> 1.2 вище договору, на визначених цим пунктом умовах з правом укладання та </w:t>
            </w:r>
            <w:proofErr w:type="spellStart"/>
            <w:r w:rsidRPr="005C3BBB">
              <w:rPr>
                <w:rFonts w:ascii="Times New Roman CYR" w:hAnsi="Times New Roman CYR" w:cs="Times New Roman CYR"/>
                <w:sz w:val="24"/>
                <w:szCs w:val="24"/>
              </w:rPr>
              <w:t>пiдписання</w:t>
            </w:r>
            <w:proofErr w:type="spellEnd"/>
            <w:r w:rsidRPr="005C3BBB">
              <w:rPr>
                <w:rFonts w:ascii="Times New Roman CYR" w:hAnsi="Times New Roman CYR" w:cs="Times New Roman CYR"/>
                <w:sz w:val="24"/>
                <w:szCs w:val="24"/>
              </w:rPr>
              <w:t xml:space="preserve"> додаткових угод, </w:t>
            </w:r>
            <w:proofErr w:type="spellStart"/>
            <w:r w:rsidRPr="005C3BBB">
              <w:rPr>
                <w:rFonts w:ascii="Times New Roman CYR" w:hAnsi="Times New Roman CYR" w:cs="Times New Roman CYR"/>
                <w:sz w:val="24"/>
                <w:szCs w:val="24"/>
              </w:rPr>
              <w:t>специфiкацiй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додаткiв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актiв</w:t>
            </w:r>
            <w:proofErr w:type="spellEnd"/>
            <w:r w:rsidRPr="005C3BBB">
              <w:rPr>
                <w:rFonts w:ascii="Times New Roman CYR" w:hAnsi="Times New Roman CYR" w:cs="Times New Roman CYR"/>
                <w:sz w:val="24"/>
                <w:szCs w:val="24"/>
              </w:rPr>
              <w:t xml:space="preserve"> приймання-</w:t>
            </w:r>
            <w:proofErr w:type="spellStart"/>
            <w:r w:rsidRPr="005C3BBB">
              <w:rPr>
                <w:rFonts w:ascii="Times New Roman CYR" w:hAnsi="Times New Roman CYR" w:cs="Times New Roman CYR"/>
                <w:sz w:val="24"/>
                <w:szCs w:val="24"/>
              </w:rPr>
              <w:t>передачi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iнших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документiв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необхiдних</w:t>
            </w:r>
            <w:proofErr w:type="spellEnd"/>
            <w:r w:rsidRPr="005C3BBB">
              <w:rPr>
                <w:rFonts w:ascii="Times New Roman CYR" w:hAnsi="Times New Roman CYR" w:cs="Times New Roman CYR"/>
                <w:sz w:val="24"/>
                <w:szCs w:val="24"/>
              </w:rPr>
              <w:t xml:space="preserve"> для виконання вказаного договору, в межах визначених у </w:t>
            </w:r>
            <w:proofErr w:type="spellStart"/>
            <w:r w:rsidRPr="005C3BBB">
              <w:rPr>
                <w:rFonts w:ascii="Times New Roman CYR" w:hAnsi="Times New Roman CYR" w:cs="Times New Roman CYR"/>
                <w:sz w:val="24"/>
                <w:szCs w:val="24"/>
              </w:rPr>
              <w:t>пунктi</w:t>
            </w:r>
            <w:proofErr w:type="spellEnd"/>
            <w:r w:rsidRPr="005C3BBB">
              <w:rPr>
                <w:rFonts w:ascii="Times New Roman CYR" w:hAnsi="Times New Roman CYR" w:cs="Times New Roman CYR"/>
                <w:sz w:val="24"/>
                <w:szCs w:val="24"/>
              </w:rPr>
              <w:t xml:space="preserve"> 1.2 вище умов. </w:t>
            </w:r>
          </w:p>
        </w:tc>
      </w:tr>
      <w:tr w:rsidR="00AA0C70" w:rsidRPr="005C3BBB" w14:paraId="3EF51B9E" w14:textId="77777777" w:rsidTr="000F01BC">
        <w:trPr>
          <w:trHeight w:val="200"/>
        </w:trPr>
        <w:tc>
          <w:tcPr>
            <w:tcW w:w="3000" w:type="dxa"/>
            <w:tcBorders>
              <w:top w:val="single" w:sz="6" w:space="0" w:color="auto"/>
              <w:bottom w:val="single" w:sz="6" w:space="0" w:color="auto"/>
              <w:right w:val="single" w:sz="6" w:space="0" w:color="auto"/>
            </w:tcBorders>
          </w:tcPr>
          <w:p w14:paraId="77C7CB9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URL-адреса протоколу загальних зборів:</w:t>
            </w:r>
          </w:p>
        </w:tc>
        <w:tc>
          <w:tcPr>
            <w:tcW w:w="7773" w:type="dxa"/>
            <w:tcBorders>
              <w:top w:val="single" w:sz="6" w:space="0" w:color="auto"/>
              <w:left w:val="single" w:sz="6" w:space="0" w:color="auto"/>
              <w:bottom w:val="single" w:sz="6" w:space="0" w:color="auto"/>
            </w:tcBorders>
          </w:tcPr>
          <w:p w14:paraId="46DA477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5C313F62"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773"/>
      </w:tblGrid>
      <w:tr w:rsidR="00AA0C70" w:rsidRPr="005C3BBB" w14:paraId="30DF04F3" w14:textId="77777777" w:rsidTr="000F01BC">
        <w:trPr>
          <w:trHeight w:val="200"/>
        </w:trPr>
        <w:tc>
          <w:tcPr>
            <w:tcW w:w="3000" w:type="dxa"/>
            <w:tcBorders>
              <w:top w:val="single" w:sz="6" w:space="0" w:color="auto"/>
              <w:bottom w:val="single" w:sz="6" w:space="0" w:color="auto"/>
              <w:right w:val="single" w:sz="6" w:space="0" w:color="auto"/>
            </w:tcBorders>
          </w:tcPr>
          <w:p w14:paraId="68597B4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Дата проведення</w:t>
            </w:r>
          </w:p>
        </w:tc>
        <w:tc>
          <w:tcPr>
            <w:tcW w:w="7773" w:type="dxa"/>
            <w:tcBorders>
              <w:top w:val="single" w:sz="6" w:space="0" w:color="auto"/>
              <w:left w:val="single" w:sz="6" w:space="0" w:color="auto"/>
              <w:bottom w:val="single" w:sz="6" w:space="0" w:color="auto"/>
            </w:tcBorders>
          </w:tcPr>
          <w:p w14:paraId="4BDB231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28.12.2021</w:t>
            </w:r>
          </w:p>
        </w:tc>
      </w:tr>
      <w:tr w:rsidR="00AA0C70" w:rsidRPr="005C3BBB" w14:paraId="4FA31A57" w14:textId="77777777" w:rsidTr="000F01BC">
        <w:trPr>
          <w:trHeight w:val="200"/>
        </w:trPr>
        <w:tc>
          <w:tcPr>
            <w:tcW w:w="3000" w:type="dxa"/>
            <w:tcBorders>
              <w:top w:val="single" w:sz="6" w:space="0" w:color="auto"/>
              <w:bottom w:val="single" w:sz="6" w:space="0" w:color="auto"/>
              <w:right w:val="single" w:sz="6" w:space="0" w:color="auto"/>
            </w:tcBorders>
          </w:tcPr>
          <w:p w14:paraId="76CDA9F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Спосіб проведення</w:t>
            </w:r>
          </w:p>
        </w:tc>
        <w:tc>
          <w:tcPr>
            <w:tcW w:w="7773" w:type="dxa"/>
            <w:tcBorders>
              <w:top w:val="single" w:sz="6" w:space="0" w:color="auto"/>
              <w:left w:val="single" w:sz="6" w:space="0" w:color="auto"/>
              <w:bottom w:val="single" w:sz="6" w:space="0" w:color="auto"/>
            </w:tcBorders>
          </w:tcPr>
          <w:p w14:paraId="4AFDE10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X</w:t>
            </w:r>
            <w:r w:rsidRPr="005C3BBB">
              <w:rPr>
                <w:rFonts w:ascii="Times New Roman CYR" w:hAnsi="Times New Roman CYR" w:cs="Times New Roman CYR"/>
                <w:sz w:val="24"/>
                <w:szCs w:val="24"/>
              </w:rPr>
              <w:tab/>
              <w:t>очне голосування, місце проведення: м. Київ</w:t>
            </w:r>
          </w:p>
          <w:p w14:paraId="08AE152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електронне голосування</w:t>
            </w:r>
          </w:p>
          <w:p w14:paraId="196EEDB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ab/>
              <w:t>опитування (дистанційно)</w:t>
            </w:r>
          </w:p>
        </w:tc>
      </w:tr>
      <w:tr w:rsidR="00AA0C70" w:rsidRPr="005C3BBB" w14:paraId="4F75224E" w14:textId="77777777" w:rsidTr="000F01BC">
        <w:trPr>
          <w:trHeight w:val="200"/>
        </w:trPr>
        <w:tc>
          <w:tcPr>
            <w:tcW w:w="3000" w:type="dxa"/>
            <w:tcBorders>
              <w:top w:val="single" w:sz="6" w:space="0" w:color="auto"/>
              <w:bottom w:val="single" w:sz="6" w:space="0" w:color="auto"/>
              <w:right w:val="single" w:sz="6" w:space="0" w:color="auto"/>
            </w:tcBorders>
          </w:tcPr>
          <w:p w14:paraId="3F365BA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Суб'єкт скликання</w:t>
            </w:r>
          </w:p>
        </w:tc>
        <w:tc>
          <w:tcPr>
            <w:tcW w:w="7773" w:type="dxa"/>
            <w:tcBorders>
              <w:top w:val="single" w:sz="6" w:space="0" w:color="auto"/>
              <w:left w:val="single" w:sz="6" w:space="0" w:color="auto"/>
              <w:bottom w:val="single" w:sz="6" w:space="0" w:color="auto"/>
            </w:tcBorders>
          </w:tcPr>
          <w:p w14:paraId="23675D5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5576C265" w14:textId="77777777" w:rsidTr="000F01BC">
        <w:trPr>
          <w:trHeight w:val="200"/>
        </w:trPr>
        <w:tc>
          <w:tcPr>
            <w:tcW w:w="10773" w:type="dxa"/>
            <w:gridSpan w:val="2"/>
            <w:tcBorders>
              <w:top w:val="single" w:sz="6" w:space="0" w:color="auto"/>
              <w:bottom w:val="single" w:sz="6" w:space="0" w:color="auto"/>
            </w:tcBorders>
          </w:tcPr>
          <w:p w14:paraId="5BB1F7A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t>Питання порядку денного та прийняті рішення:</w:t>
            </w:r>
          </w:p>
        </w:tc>
      </w:tr>
      <w:tr w:rsidR="00AA0C70" w:rsidRPr="005C3BBB" w14:paraId="36728008" w14:textId="77777777" w:rsidTr="000F01BC">
        <w:trPr>
          <w:trHeight w:val="200"/>
        </w:trPr>
        <w:tc>
          <w:tcPr>
            <w:tcW w:w="10773" w:type="dxa"/>
            <w:gridSpan w:val="2"/>
            <w:tcBorders>
              <w:top w:val="single" w:sz="6" w:space="0" w:color="auto"/>
              <w:bottom w:val="single" w:sz="6" w:space="0" w:color="auto"/>
            </w:tcBorders>
          </w:tcPr>
          <w:p w14:paraId="480C78C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Питання 1: Про укладення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w:t>
            </w:r>
          </w:p>
          <w:p w14:paraId="21824D3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1.1. Прийняти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про укладення Товариством наступних </w:t>
            </w:r>
            <w:proofErr w:type="spellStart"/>
            <w:r w:rsidRPr="005C3BBB">
              <w:rPr>
                <w:rFonts w:ascii="Times New Roman CYR" w:hAnsi="Times New Roman CYR" w:cs="Times New Roman CYR"/>
                <w:sz w:val="24"/>
                <w:szCs w:val="24"/>
              </w:rPr>
              <w:t>правочинiв</w:t>
            </w:r>
            <w:proofErr w:type="spellEnd"/>
            <w:r w:rsidRPr="005C3BBB">
              <w:rPr>
                <w:rFonts w:ascii="Times New Roman CYR" w:hAnsi="Times New Roman CYR" w:cs="Times New Roman CYR"/>
                <w:sz w:val="24"/>
                <w:szCs w:val="24"/>
              </w:rPr>
              <w:t>, а саме:</w:t>
            </w:r>
          </w:p>
          <w:p w14:paraId="1ED86E6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1.1.1. Договору про надання </w:t>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 xml:space="preserve"> гранту з Громадською</w:t>
            </w:r>
            <w:r w:rsidRPr="005C3BBB">
              <w:rPr>
                <w:rFonts w:ascii="Times New Roman CYR" w:hAnsi="Times New Roman CYR" w:cs="Times New Roman CYR"/>
                <w:sz w:val="24"/>
                <w:szCs w:val="24"/>
              </w:rPr>
              <w:tab/>
            </w:r>
            <w:proofErr w:type="spellStart"/>
            <w:r w:rsidRPr="005C3BBB">
              <w:rPr>
                <w:rFonts w:ascii="Times New Roman CYR" w:hAnsi="Times New Roman CYR" w:cs="Times New Roman CYR"/>
                <w:sz w:val="24"/>
                <w:szCs w:val="24"/>
              </w:rPr>
              <w:t>органiзацiєю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Соцiальний</w:t>
            </w:r>
            <w:proofErr w:type="spellEnd"/>
            <w:r w:rsidRPr="005C3BBB">
              <w:rPr>
                <w:rFonts w:ascii="Times New Roman CYR" w:hAnsi="Times New Roman CYR" w:cs="Times New Roman CYR"/>
                <w:sz w:val="24"/>
                <w:szCs w:val="24"/>
              </w:rPr>
              <w:t xml:space="preserve"> розвиток" (код ЄДРПОУ 38962138) та Приазовською селищною радою Приазовського району </w:t>
            </w:r>
            <w:proofErr w:type="spellStart"/>
            <w:r w:rsidRPr="005C3BBB">
              <w:rPr>
                <w:rFonts w:ascii="Times New Roman CYR" w:hAnsi="Times New Roman CYR" w:cs="Times New Roman CYR"/>
                <w:sz w:val="24"/>
                <w:szCs w:val="24"/>
              </w:rPr>
              <w:t>Запорiзької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xml:space="preserve"> (код ЄДРПОУ 20527198) з метою </w:t>
            </w:r>
            <w:proofErr w:type="spellStart"/>
            <w:r w:rsidRPr="005C3BBB">
              <w:rPr>
                <w:rFonts w:ascii="Times New Roman CYR" w:hAnsi="Times New Roman CYR" w:cs="Times New Roman CYR"/>
                <w:sz w:val="24"/>
                <w:szCs w:val="24"/>
              </w:rPr>
              <w:t>цiльової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проекту "Придбання </w:t>
            </w:r>
            <w:proofErr w:type="spellStart"/>
            <w:r w:rsidRPr="005C3BBB">
              <w:rPr>
                <w:rFonts w:ascii="Times New Roman CYR" w:hAnsi="Times New Roman CYR" w:cs="Times New Roman CYR"/>
                <w:sz w:val="24"/>
                <w:szCs w:val="24"/>
              </w:rPr>
              <w:lastRenderedPageBreak/>
              <w:t>оргтехнiки</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Фiлiї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Ботiївського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сiльського</w:t>
            </w:r>
            <w:proofErr w:type="spellEnd"/>
            <w:r w:rsidRPr="005C3BBB">
              <w:rPr>
                <w:rFonts w:ascii="Times New Roman CYR" w:hAnsi="Times New Roman CYR" w:cs="Times New Roman CYR"/>
                <w:sz w:val="24"/>
                <w:szCs w:val="24"/>
              </w:rPr>
              <w:t xml:space="preserve"> будинку культури Комунального закладу "Приазовський будинок культури" в рамках </w:t>
            </w:r>
            <w:proofErr w:type="spellStart"/>
            <w:r w:rsidRPr="005C3BBB">
              <w:rPr>
                <w:rFonts w:ascii="Times New Roman CYR" w:hAnsi="Times New Roman CYR" w:cs="Times New Roman CYR"/>
                <w:sz w:val="24"/>
                <w:szCs w:val="24"/>
              </w:rPr>
              <w:t>привiтання</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ювiлею</w:t>
            </w:r>
            <w:proofErr w:type="spellEnd"/>
            <w:r w:rsidRPr="005C3BBB">
              <w:rPr>
                <w:rFonts w:ascii="Times New Roman CYR" w:hAnsi="Times New Roman CYR" w:cs="Times New Roman CYR"/>
                <w:sz w:val="24"/>
                <w:szCs w:val="24"/>
              </w:rPr>
              <w:t xml:space="preserve"> 160-рiччя села </w:t>
            </w:r>
            <w:proofErr w:type="spellStart"/>
            <w:r w:rsidRPr="005C3BBB">
              <w:rPr>
                <w:rFonts w:ascii="Times New Roman CYR" w:hAnsi="Times New Roman CYR" w:cs="Times New Roman CYR"/>
                <w:sz w:val="24"/>
                <w:szCs w:val="24"/>
              </w:rPr>
              <w:t>Ботiєве</w:t>
            </w:r>
            <w:proofErr w:type="spellEnd"/>
            <w:r w:rsidRPr="005C3BBB">
              <w:rPr>
                <w:rFonts w:ascii="Times New Roman CYR" w:hAnsi="Times New Roman CYR" w:cs="Times New Roman CYR"/>
                <w:sz w:val="24"/>
                <w:szCs w:val="24"/>
              </w:rPr>
              <w:t xml:space="preserve"> (ноутбук, </w:t>
            </w:r>
            <w:proofErr w:type="spellStart"/>
            <w:r w:rsidRPr="005C3BBB">
              <w:rPr>
                <w:rFonts w:ascii="Times New Roman CYR" w:hAnsi="Times New Roman CYR" w:cs="Times New Roman CYR"/>
                <w:sz w:val="24"/>
                <w:szCs w:val="24"/>
              </w:rPr>
              <w:t>мiкшерний</w:t>
            </w:r>
            <w:proofErr w:type="spellEnd"/>
            <w:r w:rsidRPr="005C3BBB">
              <w:rPr>
                <w:rFonts w:ascii="Times New Roman CYR" w:hAnsi="Times New Roman CYR" w:cs="Times New Roman CYR"/>
                <w:sz w:val="24"/>
                <w:szCs w:val="24"/>
              </w:rPr>
              <w:t xml:space="preserve"> пульт, </w:t>
            </w:r>
            <w:proofErr w:type="spellStart"/>
            <w:r w:rsidRPr="005C3BBB">
              <w:rPr>
                <w:rFonts w:ascii="Times New Roman CYR" w:hAnsi="Times New Roman CYR" w:cs="Times New Roman CYR"/>
                <w:sz w:val="24"/>
                <w:szCs w:val="24"/>
              </w:rPr>
              <w:t>вiдеокамера</w:t>
            </w:r>
            <w:proofErr w:type="spellEnd"/>
            <w:r w:rsidRPr="005C3BBB">
              <w:rPr>
                <w:rFonts w:ascii="Times New Roman CYR" w:hAnsi="Times New Roman CYR" w:cs="Times New Roman CYR"/>
                <w:sz w:val="24"/>
                <w:szCs w:val="24"/>
              </w:rPr>
              <w:t xml:space="preserve">, штатив до </w:t>
            </w:r>
            <w:proofErr w:type="spellStart"/>
            <w:r w:rsidRPr="005C3BBB">
              <w:rPr>
                <w:rFonts w:ascii="Times New Roman CYR" w:hAnsi="Times New Roman CYR" w:cs="Times New Roman CYR"/>
                <w:sz w:val="24"/>
                <w:szCs w:val="24"/>
              </w:rPr>
              <w:t>вiдеокамери</w:t>
            </w:r>
            <w:proofErr w:type="spellEnd"/>
            <w:r w:rsidRPr="005C3BBB">
              <w:rPr>
                <w:rFonts w:ascii="Times New Roman CYR" w:hAnsi="Times New Roman CYR" w:cs="Times New Roman CYR"/>
                <w:sz w:val="24"/>
                <w:szCs w:val="24"/>
              </w:rPr>
              <w:t xml:space="preserve">) з метою проведення навчально- </w:t>
            </w:r>
            <w:proofErr w:type="spellStart"/>
            <w:r w:rsidRPr="005C3BBB">
              <w:rPr>
                <w:rFonts w:ascii="Times New Roman CYR" w:hAnsi="Times New Roman CYR" w:cs="Times New Roman CYR"/>
                <w:sz w:val="24"/>
                <w:szCs w:val="24"/>
              </w:rPr>
              <w:t>просвiтницьких</w:t>
            </w:r>
            <w:proofErr w:type="spellEnd"/>
            <w:r w:rsidRPr="005C3BBB">
              <w:rPr>
                <w:rFonts w:ascii="Times New Roman CYR" w:hAnsi="Times New Roman CYR" w:cs="Times New Roman CYR"/>
                <w:sz w:val="24"/>
                <w:szCs w:val="24"/>
              </w:rPr>
              <w:t xml:space="preserve">, урочистих та святкових </w:t>
            </w:r>
            <w:proofErr w:type="spellStart"/>
            <w:r w:rsidRPr="005C3BBB">
              <w:rPr>
                <w:rFonts w:ascii="Times New Roman CYR" w:hAnsi="Times New Roman CYR" w:cs="Times New Roman CYR"/>
                <w:sz w:val="24"/>
                <w:szCs w:val="24"/>
              </w:rPr>
              <w:t>заходiв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фестивалiв</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територiї</w:t>
            </w:r>
            <w:proofErr w:type="spellEnd"/>
            <w:r w:rsidRPr="005C3BBB">
              <w:rPr>
                <w:rFonts w:ascii="Times New Roman CYR" w:hAnsi="Times New Roman CYR" w:cs="Times New Roman CYR"/>
                <w:sz w:val="24"/>
                <w:szCs w:val="24"/>
              </w:rPr>
              <w:t xml:space="preserve"> с. </w:t>
            </w:r>
            <w:proofErr w:type="spellStart"/>
            <w:r w:rsidRPr="005C3BBB">
              <w:rPr>
                <w:rFonts w:ascii="Times New Roman CYR" w:hAnsi="Times New Roman CYR" w:cs="Times New Roman CYR"/>
                <w:sz w:val="24"/>
                <w:szCs w:val="24"/>
              </w:rPr>
              <w:t>Ботiєве</w:t>
            </w:r>
            <w:proofErr w:type="spellEnd"/>
            <w:r w:rsidRPr="005C3BBB">
              <w:rPr>
                <w:rFonts w:ascii="Times New Roman CYR" w:hAnsi="Times New Roman CYR" w:cs="Times New Roman CYR"/>
                <w:sz w:val="24"/>
                <w:szCs w:val="24"/>
              </w:rPr>
              <w:t>" на загальну суму 50 200 грн.;</w:t>
            </w:r>
          </w:p>
          <w:p w14:paraId="700F325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1.1.2.</w:t>
            </w:r>
            <w:r w:rsidRPr="005C3BBB">
              <w:rPr>
                <w:rFonts w:ascii="Times New Roman CYR" w:hAnsi="Times New Roman CYR" w:cs="Times New Roman CYR"/>
                <w:sz w:val="24"/>
                <w:szCs w:val="24"/>
              </w:rPr>
              <w:tab/>
              <w:t>Договору</w:t>
            </w:r>
            <w:r w:rsidRPr="005C3BBB">
              <w:rPr>
                <w:rFonts w:ascii="Times New Roman CYR" w:hAnsi="Times New Roman CYR" w:cs="Times New Roman CYR"/>
                <w:sz w:val="24"/>
                <w:szCs w:val="24"/>
              </w:rPr>
              <w:tab/>
              <w:t>про</w:t>
            </w:r>
            <w:r w:rsidRPr="005C3BBB">
              <w:rPr>
                <w:rFonts w:ascii="Times New Roman CYR" w:hAnsi="Times New Roman CYR" w:cs="Times New Roman CYR"/>
                <w:sz w:val="24"/>
                <w:szCs w:val="24"/>
              </w:rPr>
              <w:tab/>
              <w:t>надання</w:t>
            </w:r>
            <w:r w:rsidRPr="005C3BBB">
              <w:rPr>
                <w:rFonts w:ascii="Times New Roman CYR" w:hAnsi="Times New Roman CYR" w:cs="Times New Roman CYR"/>
                <w:sz w:val="24"/>
                <w:szCs w:val="24"/>
              </w:rPr>
              <w:tab/>
            </w:r>
            <w:proofErr w:type="spellStart"/>
            <w:r w:rsidRPr="005C3BBB">
              <w:rPr>
                <w:rFonts w:ascii="Times New Roman CYR" w:hAnsi="Times New Roman CYR" w:cs="Times New Roman CYR"/>
                <w:sz w:val="24"/>
                <w:szCs w:val="24"/>
              </w:rPr>
              <w:t>благодiйного</w:t>
            </w:r>
            <w:proofErr w:type="spellEnd"/>
            <w:r w:rsidRPr="005C3BBB">
              <w:rPr>
                <w:rFonts w:ascii="Times New Roman CYR" w:hAnsi="Times New Roman CYR" w:cs="Times New Roman CYR"/>
                <w:sz w:val="24"/>
                <w:szCs w:val="24"/>
              </w:rPr>
              <w:tab/>
              <w:t>гранту</w:t>
            </w:r>
            <w:r w:rsidRPr="005C3BBB">
              <w:rPr>
                <w:rFonts w:ascii="Times New Roman CYR" w:hAnsi="Times New Roman CYR" w:cs="Times New Roman CYR"/>
                <w:sz w:val="24"/>
                <w:szCs w:val="24"/>
              </w:rPr>
              <w:tab/>
              <w:t>з</w:t>
            </w:r>
            <w:r w:rsidRPr="005C3BBB">
              <w:rPr>
                <w:rFonts w:ascii="Times New Roman CYR" w:hAnsi="Times New Roman CYR" w:cs="Times New Roman CYR"/>
                <w:sz w:val="24"/>
                <w:szCs w:val="24"/>
              </w:rPr>
              <w:tab/>
              <w:t>Громадською</w:t>
            </w:r>
            <w:r w:rsidRPr="005C3BBB">
              <w:rPr>
                <w:rFonts w:ascii="Times New Roman CYR" w:hAnsi="Times New Roman CYR" w:cs="Times New Roman CYR"/>
                <w:sz w:val="24"/>
                <w:szCs w:val="24"/>
              </w:rPr>
              <w:tab/>
            </w:r>
            <w:proofErr w:type="spellStart"/>
            <w:r w:rsidRPr="005C3BBB">
              <w:rPr>
                <w:rFonts w:ascii="Times New Roman CYR" w:hAnsi="Times New Roman CYR" w:cs="Times New Roman CYR"/>
                <w:sz w:val="24"/>
                <w:szCs w:val="24"/>
              </w:rPr>
              <w:t>органiзацiєю</w:t>
            </w:r>
            <w:proofErr w:type="spellEnd"/>
          </w:p>
          <w:p w14:paraId="120B08C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w:t>
            </w:r>
            <w:proofErr w:type="spellStart"/>
            <w:r w:rsidRPr="005C3BBB">
              <w:rPr>
                <w:rFonts w:ascii="Times New Roman CYR" w:hAnsi="Times New Roman CYR" w:cs="Times New Roman CYR"/>
                <w:sz w:val="24"/>
                <w:szCs w:val="24"/>
              </w:rPr>
              <w:t>Соцiальний</w:t>
            </w:r>
            <w:proofErr w:type="spellEnd"/>
            <w:r w:rsidRPr="005C3BBB">
              <w:rPr>
                <w:rFonts w:ascii="Times New Roman CYR" w:hAnsi="Times New Roman CYR" w:cs="Times New Roman CYR"/>
                <w:sz w:val="24"/>
                <w:szCs w:val="24"/>
              </w:rPr>
              <w:t xml:space="preserve"> розвиток" (код ЄДРПОУ 38962138) та Приазовською селищною радою Приазовського району </w:t>
            </w:r>
            <w:proofErr w:type="spellStart"/>
            <w:r w:rsidRPr="005C3BBB">
              <w:rPr>
                <w:rFonts w:ascii="Times New Roman CYR" w:hAnsi="Times New Roman CYR" w:cs="Times New Roman CYR"/>
                <w:sz w:val="24"/>
                <w:szCs w:val="24"/>
              </w:rPr>
              <w:t>Запорiзької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xml:space="preserve"> (код ЄДРПОУ 20527198) з метою </w:t>
            </w:r>
            <w:proofErr w:type="spellStart"/>
            <w:r w:rsidRPr="005C3BBB">
              <w:rPr>
                <w:rFonts w:ascii="Times New Roman CYR" w:hAnsi="Times New Roman CYR" w:cs="Times New Roman CYR"/>
                <w:sz w:val="24"/>
                <w:szCs w:val="24"/>
              </w:rPr>
              <w:t>цiльової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проекту "Розробка проектної </w:t>
            </w:r>
            <w:proofErr w:type="spellStart"/>
            <w:r w:rsidRPr="005C3BBB">
              <w:rPr>
                <w:rFonts w:ascii="Times New Roman CYR" w:hAnsi="Times New Roman CYR" w:cs="Times New Roman CYR"/>
                <w:sz w:val="24"/>
                <w:szCs w:val="24"/>
              </w:rPr>
              <w:t>документацiї</w:t>
            </w:r>
            <w:proofErr w:type="spellEnd"/>
            <w:r w:rsidRPr="005C3BBB">
              <w:rPr>
                <w:rFonts w:ascii="Times New Roman CYR" w:hAnsi="Times New Roman CYR" w:cs="Times New Roman CYR"/>
                <w:sz w:val="24"/>
                <w:szCs w:val="24"/>
              </w:rPr>
              <w:t xml:space="preserve"> для проекту </w:t>
            </w:r>
            <w:proofErr w:type="spellStart"/>
            <w:r w:rsidRPr="005C3BBB">
              <w:rPr>
                <w:rFonts w:ascii="Times New Roman CYR" w:hAnsi="Times New Roman CYR" w:cs="Times New Roman CYR"/>
                <w:sz w:val="24"/>
                <w:szCs w:val="24"/>
              </w:rPr>
              <w:t>реконструкцiї</w:t>
            </w:r>
            <w:proofErr w:type="spellEnd"/>
            <w:r w:rsidRPr="005C3BBB">
              <w:rPr>
                <w:rFonts w:ascii="Times New Roman CYR" w:hAnsi="Times New Roman CYR" w:cs="Times New Roman CYR"/>
                <w:sz w:val="24"/>
                <w:szCs w:val="24"/>
              </w:rPr>
              <w:t xml:space="preserve"> центру села </w:t>
            </w:r>
            <w:proofErr w:type="spellStart"/>
            <w:r w:rsidRPr="005C3BBB">
              <w:rPr>
                <w:rFonts w:ascii="Times New Roman CYR" w:hAnsi="Times New Roman CYR" w:cs="Times New Roman CYR"/>
                <w:sz w:val="24"/>
                <w:szCs w:val="24"/>
              </w:rPr>
              <w:t>Ботiєве</w:t>
            </w:r>
            <w:proofErr w:type="spellEnd"/>
            <w:r w:rsidRPr="005C3BBB">
              <w:rPr>
                <w:rFonts w:ascii="Times New Roman CYR" w:hAnsi="Times New Roman CYR" w:cs="Times New Roman CYR"/>
                <w:sz w:val="24"/>
                <w:szCs w:val="24"/>
              </w:rPr>
              <w:t xml:space="preserve"> Приазовської селищної ради </w:t>
            </w:r>
            <w:proofErr w:type="spellStart"/>
            <w:r w:rsidRPr="005C3BBB">
              <w:rPr>
                <w:rFonts w:ascii="Times New Roman CYR" w:hAnsi="Times New Roman CYR" w:cs="Times New Roman CYR"/>
                <w:sz w:val="24"/>
                <w:szCs w:val="24"/>
              </w:rPr>
              <w:t>Мелiтопольського</w:t>
            </w:r>
            <w:proofErr w:type="spellEnd"/>
            <w:r w:rsidRPr="005C3BBB">
              <w:rPr>
                <w:rFonts w:ascii="Times New Roman CYR" w:hAnsi="Times New Roman CYR" w:cs="Times New Roman CYR"/>
                <w:sz w:val="24"/>
                <w:szCs w:val="24"/>
              </w:rPr>
              <w:t xml:space="preserve"> району </w:t>
            </w:r>
            <w:proofErr w:type="spellStart"/>
            <w:r w:rsidRPr="005C3BBB">
              <w:rPr>
                <w:rFonts w:ascii="Times New Roman CYR" w:hAnsi="Times New Roman CYR" w:cs="Times New Roman CYR"/>
                <w:sz w:val="24"/>
                <w:szCs w:val="24"/>
              </w:rPr>
              <w:t>Запорiзької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на загальну суму 50 000 грн.</w:t>
            </w:r>
          </w:p>
          <w:p w14:paraId="4C5D682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1.2. Уповноважити Директора Товариства або особу, яка виконує його обов'язки та повноваження, укладати та </w:t>
            </w:r>
            <w:proofErr w:type="spellStart"/>
            <w:r w:rsidRPr="005C3BBB">
              <w:rPr>
                <w:rFonts w:ascii="Times New Roman CYR" w:hAnsi="Times New Roman CYR" w:cs="Times New Roman CYR"/>
                <w:sz w:val="24"/>
                <w:szCs w:val="24"/>
              </w:rPr>
              <w:t>пiдписувати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самостiйно</w:t>
            </w:r>
            <w:proofErr w:type="spellEnd"/>
            <w:r w:rsidRPr="005C3BBB">
              <w:rPr>
                <w:rFonts w:ascii="Times New Roman CYR" w:hAnsi="Times New Roman CYR" w:cs="Times New Roman CYR"/>
                <w:sz w:val="24"/>
                <w:szCs w:val="24"/>
              </w:rPr>
              <w:t xml:space="preserve"> або доручити </w:t>
            </w:r>
            <w:proofErr w:type="spellStart"/>
            <w:r w:rsidRPr="005C3BBB">
              <w:rPr>
                <w:rFonts w:ascii="Times New Roman CYR" w:hAnsi="Times New Roman CYR" w:cs="Times New Roman CYR"/>
                <w:sz w:val="24"/>
                <w:szCs w:val="24"/>
              </w:rPr>
              <w:t>пiдписання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уповноваженiй</w:t>
            </w:r>
            <w:proofErr w:type="spellEnd"/>
            <w:r w:rsidRPr="005C3BBB">
              <w:rPr>
                <w:rFonts w:ascii="Times New Roman CYR" w:hAnsi="Times New Roman CYR" w:cs="Times New Roman CYR"/>
                <w:sz w:val="24"/>
                <w:szCs w:val="24"/>
              </w:rPr>
              <w:t xml:space="preserve"> на це </w:t>
            </w:r>
            <w:proofErr w:type="spellStart"/>
            <w:r w:rsidRPr="005C3BBB">
              <w:rPr>
                <w:rFonts w:ascii="Times New Roman CYR" w:hAnsi="Times New Roman CYR" w:cs="Times New Roman CYR"/>
                <w:sz w:val="24"/>
                <w:szCs w:val="24"/>
              </w:rPr>
              <w:t>вiдповiдною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довiренiстю</w:t>
            </w:r>
            <w:proofErr w:type="spellEnd"/>
            <w:r w:rsidRPr="005C3BBB">
              <w:rPr>
                <w:rFonts w:ascii="Times New Roman CYR" w:hAnsi="Times New Roman CYR" w:cs="Times New Roman CYR"/>
                <w:sz w:val="24"/>
                <w:szCs w:val="24"/>
              </w:rPr>
              <w:t xml:space="preserve">) правочини, </w:t>
            </w:r>
            <w:proofErr w:type="spellStart"/>
            <w:r w:rsidRPr="005C3BBB">
              <w:rPr>
                <w:rFonts w:ascii="Times New Roman CYR" w:hAnsi="Times New Roman CYR" w:cs="Times New Roman CYR"/>
                <w:sz w:val="24"/>
                <w:szCs w:val="24"/>
              </w:rPr>
              <w:t>зазначенi</w:t>
            </w:r>
            <w:proofErr w:type="spellEnd"/>
            <w:r w:rsidRPr="005C3BBB">
              <w:rPr>
                <w:rFonts w:ascii="Times New Roman CYR" w:hAnsi="Times New Roman CYR" w:cs="Times New Roman CYR"/>
                <w:sz w:val="24"/>
                <w:szCs w:val="24"/>
              </w:rPr>
              <w:t xml:space="preserve"> в п. 1.1. вище, а також </w:t>
            </w:r>
            <w:proofErr w:type="spellStart"/>
            <w:r w:rsidRPr="005C3BBB">
              <w:rPr>
                <w:rFonts w:ascii="Times New Roman CYR" w:hAnsi="Times New Roman CYR" w:cs="Times New Roman CYR"/>
                <w:sz w:val="24"/>
                <w:szCs w:val="24"/>
              </w:rPr>
              <w:t>додатковi</w:t>
            </w:r>
            <w:proofErr w:type="spellEnd"/>
            <w:r w:rsidRPr="005C3BBB">
              <w:rPr>
                <w:rFonts w:ascii="Times New Roman CYR" w:hAnsi="Times New Roman CYR" w:cs="Times New Roman CYR"/>
                <w:sz w:val="24"/>
                <w:szCs w:val="24"/>
              </w:rPr>
              <w:t xml:space="preserve"> угоди, заявки, доповнення,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додатки, листи та будь-</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документи у зв'язку </w:t>
            </w:r>
            <w:proofErr w:type="spellStart"/>
            <w:r w:rsidRPr="005C3BBB">
              <w:rPr>
                <w:rFonts w:ascii="Times New Roman CYR" w:hAnsi="Times New Roman CYR" w:cs="Times New Roman CYR"/>
                <w:sz w:val="24"/>
                <w:szCs w:val="24"/>
              </w:rPr>
              <w:t>iз</w:t>
            </w:r>
            <w:proofErr w:type="spellEnd"/>
            <w:r w:rsidRPr="005C3BBB">
              <w:rPr>
                <w:rFonts w:ascii="Times New Roman CYR" w:hAnsi="Times New Roman CYR" w:cs="Times New Roman CYR"/>
                <w:sz w:val="24"/>
                <w:szCs w:val="24"/>
              </w:rPr>
              <w:t xml:space="preserve"> та у </w:t>
            </w:r>
            <w:proofErr w:type="spellStart"/>
            <w:r w:rsidRPr="005C3BBB">
              <w:rPr>
                <w:rFonts w:ascii="Times New Roman CYR" w:hAnsi="Times New Roman CYR" w:cs="Times New Roman CYR"/>
                <w:sz w:val="24"/>
                <w:szCs w:val="24"/>
              </w:rPr>
              <w:t>вiдповiдностi</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договорiв</w:t>
            </w:r>
            <w:proofErr w:type="spellEnd"/>
            <w:r w:rsidRPr="005C3BBB">
              <w:rPr>
                <w:rFonts w:ascii="Times New Roman CYR" w:hAnsi="Times New Roman CYR" w:cs="Times New Roman CYR"/>
                <w:sz w:val="24"/>
                <w:szCs w:val="24"/>
              </w:rPr>
              <w:t xml:space="preserve">, зазначених в п. 1.1. цього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w:t>
            </w:r>
          </w:p>
        </w:tc>
      </w:tr>
      <w:tr w:rsidR="00AA0C70" w:rsidRPr="005C3BBB" w14:paraId="42CFC2B7" w14:textId="77777777" w:rsidTr="000F01BC">
        <w:trPr>
          <w:trHeight w:val="200"/>
        </w:trPr>
        <w:tc>
          <w:tcPr>
            <w:tcW w:w="3000" w:type="dxa"/>
            <w:tcBorders>
              <w:top w:val="single" w:sz="6" w:space="0" w:color="auto"/>
              <w:bottom w:val="single" w:sz="6" w:space="0" w:color="auto"/>
              <w:right w:val="single" w:sz="6" w:space="0" w:color="auto"/>
            </w:tcBorders>
          </w:tcPr>
          <w:p w14:paraId="61A68C2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b/>
                <w:bCs/>
                <w:sz w:val="24"/>
                <w:szCs w:val="24"/>
              </w:rPr>
              <w:lastRenderedPageBreak/>
              <w:t>URL-адреса протоколу загальних зборів:</w:t>
            </w:r>
          </w:p>
        </w:tc>
        <w:tc>
          <w:tcPr>
            <w:tcW w:w="7773" w:type="dxa"/>
            <w:tcBorders>
              <w:top w:val="single" w:sz="6" w:space="0" w:color="auto"/>
              <w:left w:val="single" w:sz="6" w:space="0" w:color="auto"/>
              <w:bottom w:val="single" w:sz="6" w:space="0" w:color="auto"/>
            </w:tcBorders>
          </w:tcPr>
          <w:p w14:paraId="4D5B4E1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Законодавством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 xml:space="preserve"> вимоги щодо оприлюднення протоколу тому посилання не додається.</w:t>
            </w:r>
          </w:p>
        </w:tc>
      </w:tr>
    </w:tbl>
    <w:p w14:paraId="376DB1B6"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064754AF"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79886E93" w14:textId="77777777" w:rsidR="00AA0C70"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одноосібний виконавчий орган та загальний опис прийнятих рішень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5811"/>
      </w:tblGrid>
      <w:tr w:rsidR="00AA0C70" w:rsidRPr="005C3BBB" w14:paraId="2B0D220A" w14:textId="77777777" w:rsidTr="000F01BC">
        <w:trPr>
          <w:trHeight w:val="200"/>
        </w:trPr>
        <w:tc>
          <w:tcPr>
            <w:tcW w:w="4962" w:type="dxa"/>
            <w:tcBorders>
              <w:top w:val="single" w:sz="6" w:space="0" w:color="auto"/>
              <w:bottom w:val="single" w:sz="6" w:space="0" w:color="auto"/>
              <w:right w:val="single" w:sz="6" w:space="0" w:color="auto"/>
            </w:tcBorders>
          </w:tcPr>
          <w:p w14:paraId="0206F5A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Ім'я керівника, термін повноважень у звітному періоді</w:t>
            </w:r>
          </w:p>
        </w:tc>
        <w:tc>
          <w:tcPr>
            <w:tcW w:w="5811" w:type="dxa"/>
            <w:tcBorders>
              <w:top w:val="single" w:sz="6" w:space="0" w:color="auto"/>
              <w:left w:val="single" w:sz="6" w:space="0" w:color="auto"/>
              <w:bottom w:val="single" w:sz="6" w:space="0" w:color="auto"/>
            </w:tcBorders>
          </w:tcPr>
          <w:p w14:paraId="600B42C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Жуков </w:t>
            </w:r>
            <w:proofErr w:type="spellStart"/>
            <w:r w:rsidRPr="005C3BBB">
              <w:rPr>
                <w:rFonts w:ascii="Times New Roman CYR" w:hAnsi="Times New Roman CYR" w:cs="Times New Roman CYR"/>
                <w:sz w:val="24"/>
                <w:szCs w:val="24"/>
              </w:rPr>
              <w:t>Геннадiй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Олексiйович</w:t>
            </w:r>
            <w:proofErr w:type="spellEnd"/>
            <w:r w:rsidRPr="005C3BBB">
              <w:rPr>
                <w:rFonts w:ascii="Times New Roman CYR" w:hAnsi="Times New Roman CYR" w:cs="Times New Roman CYR"/>
                <w:sz w:val="24"/>
                <w:szCs w:val="24"/>
              </w:rPr>
              <w:t>, 01.01.2021-31.12.2021</w:t>
            </w:r>
          </w:p>
        </w:tc>
      </w:tr>
      <w:tr w:rsidR="00AA0C70" w:rsidRPr="005C3BBB" w14:paraId="6526B138" w14:textId="77777777" w:rsidTr="000F01BC">
        <w:trPr>
          <w:trHeight w:val="200"/>
        </w:trPr>
        <w:tc>
          <w:tcPr>
            <w:tcW w:w="4962" w:type="dxa"/>
            <w:tcBorders>
              <w:top w:val="single" w:sz="6" w:space="0" w:color="auto"/>
              <w:bottom w:val="single" w:sz="6" w:space="0" w:color="auto"/>
              <w:right w:val="single" w:sz="6" w:space="0" w:color="auto"/>
            </w:tcBorders>
          </w:tcPr>
          <w:p w14:paraId="31DF930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РНОКПП</w:t>
            </w:r>
          </w:p>
        </w:tc>
        <w:tc>
          <w:tcPr>
            <w:tcW w:w="5811" w:type="dxa"/>
            <w:tcBorders>
              <w:top w:val="single" w:sz="6" w:space="0" w:color="auto"/>
              <w:left w:val="single" w:sz="6" w:space="0" w:color="auto"/>
              <w:bottom w:val="single" w:sz="6" w:space="0" w:color="auto"/>
            </w:tcBorders>
          </w:tcPr>
          <w:p w14:paraId="691852A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1188CD8A" w14:textId="77777777" w:rsidTr="000F01BC">
        <w:trPr>
          <w:trHeight w:val="200"/>
        </w:trPr>
        <w:tc>
          <w:tcPr>
            <w:tcW w:w="4962" w:type="dxa"/>
            <w:tcBorders>
              <w:top w:val="single" w:sz="6" w:space="0" w:color="auto"/>
              <w:bottom w:val="single" w:sz="6" w:space="0" w:color="auto"/>
              <w:right w:val="single" w:sz="6" w:space="0" w:color="auto"/>
            </w:tcBorders>
          </w:tcPr>
          <w:p w14:paraId="18699D2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УНЗР</w:t>
            </w:r>
          </w:p>
        </w:tc>
        <w:tc>
          <w:tcPr>
            <w:tcW w:w="5811" w:type="dxa"/>
            <w:tcBorders>
              <w:top w:val="single" w:sz="6" w:space="0" w:color="auto"/>
              <w:left w:val="single" w:sz="6" w:space="0" w:color="auto"/>
              <w:bottom w:val="single" w:sz="6" w:space="0" w:color="auto"/>
            </w:tcBorders>
          </w:tcPr>
          <w:p w14:paraId="26BF3CB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62190D0F" w14:textId="77777777" w:rsidTr="000F01BC">
        <w:trPr>
          <w:trHeight w:val="200"/>
        </w:trPr>
        <w:tc>
          <w:tcPr>
            <w:tcW w:w="4962" w:type="dxa"/>
            <w:tcBorders>
              <w:top w:val="single" w:sz="6" w:space="0" w:color="auto"/>
              <w:bottom w:val="single" w:sz="6" w:space="0" w:color="auto"/>
              <w:right w:val="single" w:sz="6" w:space="0" w:color="auto"/>
            </w:tcBorders>
          </w:tcPr>
          <w:p w14:paraId="4841DC2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Опис ключових рішень керівника</w:t>
            </w:r>
          </w:p>
        </w:tc>
        <w:tc>
          <w:tcPr>
            <w:tcW w:w="5811" w:type="dxa"/>
            <w:tcBorders>
              <w:top w:val="single" w:sz="6" w:space="0" w:color="auto"/>
              <w:left w:val="single" w:sz="6" w:space="0" w:color="auto"/>
              <w:bottom w:val="single" w:sz="6" w:space="0" w:color="auto"/>
            </w:tcBorders>
          </w:tcPr>
          <w:p w14:paraId="21A8C1A1"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 xml:space="preserve">Приймались </w:t>
            </w:r>
            <w:proofErr w:type="spellStart"/>
            <w:r w:rsidRPr="005C3BBB">
              <w:rPr>
                <w:rFonts w:ascii="Times New Roman CYR" w:hAnsi="Times New Roman CYR" w:cs="Times New Roman CYR"/>
              </w:rPr>
              <w:t>рiшення</w:t>
            </w:r>
            <w:proofErr w:type="spellEnd"/>
            <w:r w:rsidRPr="005C3BBB">
              <w:rPr>
                <w:rFonts w:ascii="Times New Roman CYR" w:hAnsi="Times New Roman CYR" w:cs="Times New Roman CYR"/>
              </w:rPr>
              <w:t xml:space="preserve"> стосовно основних </w:t>
            </w:r>
            <w:proofErr w:type="spellStart"/>
            <w:r w:rsidRPr="005C3BBB">
              <w:rPr>
                <w:rFonts w:ascii="Times New Roman CYR" w:hAnsi="Times New Roman CYR" w:cs="Times New Roman CYR"/>
              </w:rPr>
              <w:t>напрямкiв</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фiнансово</w:t>
            </w:r>
            <w:proofErr w:type="spellEnd"/>
            <w:r w:rsidRPr="005C3BBB">
              <w:rPr>
                <w:rFonts w:ascii="Times New Roman CYR" w:hAnsi="Times New Roman CYR" w:cs="Times New Roman CYR"/>
              </w:rPr>
              <w:t xml:space="preserve">-господарської </w:t>
            </w:r>
            <w:proofErr w:type="spellStart"/>
            <w:r w:rsidRPr="005C3BBB">
              <w:rPr>
                <w:rFonts w:ascii="Times New Roman CYR" w:hAnsi="Times New Roman CYR" w:cs="Times New Roman CYR"/>
              </w:rPr>
              <w:t>дiяльностi</w:t>
            </w:r>
            <w:proofErr w:type="spellEnd"/>
            <w:r w:rsidRPr="005C3BBB">
              <w:rPr>
                <w:rFonts w:ascii="Times New Roman CYR" w:hAnsi="Times New Roman CYR" w:cs="Times New Roman CYR"/>
              </w:rPr>
              <w:t xml:space="preserve"> Товариства та визначення </w:t>
            </w:r>
            <w:proofErr w:type="spellStart"/>
            <w:r w:rsidRPr="005C3BBB">
              <w:rPr>
                <w:rFonts w:ascii="Times New Roman CYR" w:hAnsi="Times New Roman CYR" w:cs="Times New Roman CYR"/>
              </w:rPr>
              <w:t>заходiв</w:t>
            </w:r>
            <w:proofErr w:type="spellEnd"/>
            <w:r w:rsidRPr="005C3BBB">
              <w:rPr>
                <w:rFonts w:ascii="Times New Roman CYR" w:hAnsi="Times New Roman CYR" w:cs="Times New Roman CYR"/>
              </w:rPr>
              <w:t xml:space="preserve">, запланованих на 2021 </w:t>
            </w:r>
            <w:proofErr w:type="spellStart"/>
            <w:r w:rsidRPr="005C3BBB">
              <w:rPr>
                <w:rFonts w:ascii="Times New Roman CYR" w:hAnsi="Times New Roman CYR" w:cs="Times New Roman CYR"/>
              </w:rPr>
              <w:t>рiк</w:t>
            </w:r>
            <w:proofErr w:type="spellEnd"/>
            <w:r w:rsidRPr="005C3BBB">
              <w:rPr>
                <w:rFonts w:ascii="Times New Roman CYR" w:hAnsi="Times New Roman CYR" w:cs="Times New Roman CYR"/>
              </w:rPr>
              <w:t xml:space="preserve"> для забезпечення </w:t>
            </w:r>
            <w:proofErr w:type="spellStart"/>
            <w:r w:rsidRPr="005C3BBB">
              <w:rPr>
                <w:rFonts w:ascii="Times New Roman CYR" w:hAnsi="Times New Roman CYR" w:cs="Times New Roman CYR"/>
              </w:rPr>
              <w:t>стабiльного</w:t>
            </w:r>
            <w:proofErr w:type="spellEnd"/>
            <w:r w:rsidRPr="005C3BBB">
              <w:rPr>
                <w:rFonts w:ascii="Times New Roman CYR" w:hAnsi="Times New Roman CYR" w:cs="Times New Roman CYR"/>
              </w:rPr>
              <w:t xml:space="preserve"> </w:t>
            </w:r>
            <w:proofErr w:type="spellStart"/>
            <w:r w:rsidRPr="005C3BBB">
              <w:rPr>
                <w:rFonts w:ascii="Times New Roman CYR" w:hAnsi="Times New Roman CYR" w:cs="Times New Roman CYR"/>
              </w:rPr>
              <w:t>функцiонування</w:t>
            </w:r>
            <w:proofErr w:type="spellEnd"/>
            <w:r w:rsidRPr="005C3BBB">
              <w:rPr>
                <w:rFonts w:ascii="Times New Roman CYR" w:hAnsi="Times New Roman CYR" w:cs="Times New Roman CYR"/>
              </w:rPr>
              <w:t xml:space="preserve"> Товариства.</w:t>
            </w:r>
          </w:p>
        </w:tc>
      </w:tr>
      <w:tr w:rsidR="00AA0C70" w:rsidRPr="005C3BBB" w14:paraId="41496476" w14:textId="77777777" w:rsidTr="000F01BC">
        <w:trPr>
          <w:trHeight w:val="200"/>
        </w:trPr>
        <w:tc>
          <w:tcPr>
            <w:tcW w:w="4962" w:type="dxa"/>
            <w:tcBorders>
              <w:top w:val="single" w:sz="6" w:space="0" w:color="auto"/>
              <w:bottom w:val="single" w:sz="6" w:space="0" w:color="auto"/>
              <w:right w:val="single" w:sz="6" w:space="0" w:color="auto"/>
            </w:tcBorders>
          </w:tcPr>
          <w:p w14:paraId="7616F4E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Ім'я заступника(</w:t>
            </w:r>
            <w:proofErr w:type="spellStart"/>
            <w:r w:rsidRPr="005C3BBB">
              <w:rPr>
                <w:rFonts w:ascii="Times New Roman CYR" w:hAnsi="Times New Roman CYR" w:cs="Times New Roman CYR"/>
                <w:sz w:val="24"/>
                <w:szCs w:val="24"/>
              </w:rPr>
              <w:t>ів</w:t>
            </w:r>
            <w:proofErr w:type="spellEnd"/>
            <w:r w:rsidRPr="005C3BBB">
              <w:rPr>
                <w:rFonts w:ascii="Times New Roman CYR" w:hAnsi="Times New Roman CYR" w:cs="Times New Roman CYR"/>
                <w:sz w:val="24"/>
                <w:szCs w:val="24"/>
              </w:rPr>
              <w:t>) керівника, термін повноважень у звітному періоді</w:t>
            </w:r>
          </w:p>
        </w:tc>
        <w:tc>
          <w:tcPr>
            <w:tcW w:w="5811" w:type="dxa"/>
            <w:tcBorders>
              <w:top w:val="single" w:sz="6" w:space="0" w:color="auto"/>
              <w:left w:val="single" w:sz="6" w:space="0" w:color="auto"/>
              <w:bottom w:val="single" w:sz="6" w:space="0" w:color="auto"/>
            </w:tcBorders>
          </w:tcPr>
          <w:p w14:paraId="69BE36C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53C3BA4A" w14:textId="77777777" w:rsidTr="000F01BC">
        <w:trPr>
          <w:trHeight w:val="200"/>
        </w:trPr>
        <w:tc>
          <w:tcPr>
            <w:tcW w:w="4962" w:type="dxa"/>
            <w:tcBorders>
              <w:top w:val="single" w:sz="6" w:space="0" w:color="auto"/>
              <w:bottom w:val="single" w:sz="6" w:space="0" w:color="auto"/>
              <w:right w:val="single" w:sz="6" w:space="0" w:color="auto"/>
            </w:tcBorders>
          </w:tcPr>
          <w:p w14:paraId="379FE4B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РНОКПП</w:t>
            </w:r>
          </w:p>
        </w:tc>
        <w:tc>
          <w:tcPr>
            <w:tcW w:w="5811" w:type="dxa"/>
            <w:tcBorders>
              <w:top w:val="single" w:sz="6" w:space="0" w:color="auto"/>
              <w:left w:val="single" w:sz="6" w:space="0" w:color="auto"/>
              <w:bottom w:val="single" w:sz="6" w:space="0" w:color="auto"/>
            </w:tcBorders>
          </w:tcPr>
          <w:p w14:paraId="0C166F9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7D342B8F" w14:textId="77777777" w:rsidTr="000F01BC">
        <w:trPr>
          <w:trHeight w:val="200"/>
        </w:trPr>
        <w:tc>
          <w:tcPr>
            <w:tcW w:w="4962" w:type="dxa"/>
            <w:tcBorders>
              <w:top w:val="single" w:sz="6" w:space="0" w:color="auto"/>
              <w:bottom w:val="single" w:sz="6" w:space="0" w:color="auto"/>
              <w:right w:val="single" w:sz="6" w:space="0" w:color="auto"/>
            </w:tcBorders>
          </w:tcPr>
          <w:p w14:paraId="16CE78D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УНЗР</w:t>
            </w:r>
          </w:p>
        </w:tc>
        <w:tc>
          <w:tcPr>
            <w:tcW w:w="5811" w:type="dxa"/>
            <w:tcBorders>
              <w:top w:val="single" w:sz="6" w:space="0" w:color="auto"/>
              <w:left w:val="single" w:sz="6" w:space="0" w:color="auto"/>
              <w:bottom w:val="single" w:sz="6" w:space="0" w:color="auto"/>
            </w:tcBorders>
          </w:tcPr>
          <w:p w14:paraId="09FE55F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208E56A0" w14:textId="77777777" w:rsidTr="000F01BC">
        <w:trPr>
          <w:trHeight w:val="200"/>
        </w:trPr>
        <w:tc>
          <w:tcPr>
            <w:tcW w:w="4962" w:type="dxa"/>
            <w:tcBorders>
              <w:top w:val="single" w:sz="6" w:space="0" w:color="auto"/>
              <w:bottom w:val="single" w:sz="6" w:space="0" w:color="auto"/>
              <w:right w:val="single" w:sz="6" w:space="0" w:color="auto"/>
            </w:tcBorders>
          </w:tcPr>
          <w:p w14:paraId="5577F67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Сфера відповідальності заступника керівника</w:t>
            </w:r>
          </w:p>
        </w:tc>
        <w:tc>
          <w:tcPr>
            <w:tcW w:w="5811" w:type="dxa"/>
            <w:tcBorders>
              <w:top w:val="single" w:sz="6" w:space="0" w:color="auto"/>
              <w:left w:val="single" w:sz="6" w:space="0" w:color="auto"/>
              <w:bottom w:val="single" w:sz="6" w:space="0" w:color="auto"/>
            </w:tcBorders>
          </w:tcPr>
          <w:p w14:paraId="76366A06"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p>
        </w:tc>
      </w:tr>
      <w:tr w:rsidR="00AA0C70" w:rsidRPr="005C3BBB" w14:paraId="2A2E693E" w14:textId="77777777" w:rsidTr="000F01BC">
        <w:trPr>
          <w:trHeight w:val="200"/>
        </w:trPr>
        <w:tc>
          <w:tcPr>
            <w:tcW w:w="4962" w:type="dxa"/>
            <w:tcBorders>
              <w:top w:val="single" w:sz="6" w:space="0" w:color="auto"/>
              <w:bottom w:val="single" w:sz="6" w:space="0" w:color="auto"/>
              <w:right w:val="single" w:sz="6" w:space="0" w:color="auto"/>
            </w:tcBorders>
          </w:tcPr>
          <w:p w14:paraId="0F9E081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Ім'я та посада особи, яка виконувала обов'язки керівника у звітному періоді, період протягом якого особа здійснювала виконання обов'язків керівника</w:t>
            </w:r>
          </w:p>
        </w:tc>
        <w:tc>
          <w:tcPr>
            <w:tcW w:w="5811" w:type="dxa"/>
            <w:tcBorders>
              <w:top w:val="single" w:sz="6" w:space="0" w:color="auto"/>
              <w:left w:val="single" w:sz="6" w:space="0" w:color="auto"/>
              <w:bottom w:val="single" w:sz="6" w:space="0" w:color="auto"/>
            </w:tcBorders>
          </w:tcPr>
          <w:p w14:paraId="3CA8937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000B7B07" w14:textId="77777777" w:rsidTr="000F01BC">
        <w:trPr>
          <w:trHeight w:val="200"/>
        </w:trPr>
        <w:tc>
          <w:tcPr>
            <w:tcW w:w="4962" w:type="dxa"/>
            <w:tcBorders>
              <w:top w:val="single" w:sz="6" w:space="0" w:color="auto"/>
              <w:bottom w:val="single" w:sz="6" w:space="0" w:color="auto"/>
              <w:right w:val="single" w:sz="6" w:space="0" w:color="auto"/>
            </w:tcBorders>
          </w:tcPr>
          <w:p w14:paraId="518832A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РНОКПП</w:t>
            </w:r>
          </w:p>
        </w:tc>
        <w:tc>
          <w:tcPr>
            <w:tcW w:w="5811" w:type="dxa"/>
            <w:tcBorders>
              <w:top w:val="single" w:sz="6" w:space="0" w:color="auto"/>
              <w:left w:val="single" w:sz="6" w:space="0" w:color="auto"/>
              <w:bottom w:val="single" w:sz="6" w:space="0" w:color="auto"/>
            </w:tcBorders>
          </w:tcPr>
          <w:p w14:paraId="710C4DA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1421DCDF" w14:textId="77777777" w:rsidTr="000F01BC">
        <w:trPr>
          <w:trHeight w:val="200"/>
        </w:trPr>
        <w:tc>
          <w:tcPr>
            <w:tcW w:w="4962" w:type="dxa"/>
            <w:tcBorders>
              <w:top w:val="single" w:sz="6" w:space="0" w:color="auto"/>
              <w:bottom w:val="single" w:sz="6" w:space="0" w:color="auto"/>
              <w:right w:val="single" w:sz="6" w:space="0" w:color="auto"/>
            </w:tcBorders>
          </w:tcPr>
          <w:p w14:paraId="537B652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УНЗР</w:t>
            </w:r>
          </w:p>
        </w:tc>
        <w:tc>
          <w:tcPr>
            <w:tcW w:w="5811" w:type="dxa"/>
            <w:tcBorders>
              <w:top w:val="single" w:sz="6" w:space="0" w:color="auto"/>
              <w:left w:val="single" w:sz="6" w:space="0" w:color="auto"/>
              <w:bottom w:val="single" w:sz="6" w:space="0" w:color="auto"/>
            </w:tcBorders>
          </w:tcPr>
          <w:p w14:paraId="3FE3759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bl>
    <w:p w14:paraId="72231C65"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499B1435"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3E046958"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1CE3D680"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416110B9"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6B396553"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21DC115D"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277CF2CC"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3419BC73"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16A9CDA9"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1469D101"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4805302C"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Звіт виконавчого органу</w:t>
      </w:r>
    </w:p>
    <w:p w14:paraId="0A15EDF7"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складу, структури та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виконавчого органу</w:t>
      </w:r>
    </w:p>
    <w:p w14:paraId="0656D861"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w:t>
      </w:r>
    </w:p>
    <w:p w14:paraId="4CB7A4D4"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компетентностi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ефективностi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керiвника</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заступникiв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керiвника</w:t>
      </w:r>
      <w:proofErr w:type="spellEnd"/>
      <w:r>
        <w:rPr>
          <w:rFonts w:ascii="Times New Roman CYR" w:hAnsi="Times New Roman CYR" w:cs="Times New Roman CYR"/>
          <w:sz w:val="24"/>
          <w:szCs w:val="24"/>
        </w:rPr>
        <w:t xml:space="preserve"> / голови та </w:t>
      </w:r>
      <w:proofErr w:type="spellStart"/>
      <w:r>
        <w:rPr>
          <w:rFonts w:ascii="Times New Roman CYR" w:hAnsi="Times New Roman CYR" w:cs="Times New Roman CYR"/>
          <w:sz w:val="24"/>
          <w:szCs w:val="24"/>
        </w:rPr>
        <w:t>членiв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колегiального</w:t>
      </w:r>
      <w:proofErr w:type="spellEnd"/>
      <w:r>
        <w:rPr>
          <w:rFonts w:ascii="Times New Roman CYR" w:hAnsi="Times New Roman CYR" w:cs="Times New Roman CYR"/>
          <w:sz w:val="24"/>
          <w:szCs w:val="24"/>
        </w:rPr>
        <w:t xml:space="preserve"> виконавчого органу, включаючи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про його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як посадової особи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iншу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 оплачувану i безоплатну</w:t>
      </w:r>
    </w:p>
    <w:p w14:paraId="3C3B3D9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w:t>
      </w:r>
    </w:p>
    <w:p w14:paraId="47B5DABD"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виконання виконавчим органом поставлених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особи</w:t>
      </w:r>
    </w:p>
    <w:p w14:paraId="26955031"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w:t>
      </w:r>
    </w:p>
    <w:p w14:paraId="49321EDF"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те, яким чином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виконавчого органу зумовила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фiнансово-господарськiй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w:t>
      </w:r>
    </w:p>
    <w:p w14:paraId="22D73E42"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14:paraId="367C3D5F"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574B45B8"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7. Опис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роботи систем внутрішнього контролю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670"/>
        <w:gridCol w:w="5103"/>
      </w:tblGrid>
      <w:tr w:rsidR="00AA0C70" w:rsidRPr="005C3BBB" w14:paraId="5BA869BE" w14:textId="77777777" w:rsidTr="000F01BC">
        <w:trPr>
          <w:trHeight w:val="200"/>
        </w:trPr>
        <w:tc>
          <w:tcPr>
            <w:tcW w:w="5670" w:type="dxa"/>
            <w:tcBorders>
              <w:top w:val="single" w:sz="6" w:space="0" w:color="auto"/>
              <w:bottom w:val="single" w:sz="6" w:space="0" w:color="auto"/>
              <w:right w:val="single" w:sz="6" w:space="0" w:color="auto"/>
            </w:tcBorders>
          </w:tcPr>
          <w:p w14:paraId="7DBE865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w:t>
            </w:r>
          </w:p>
        </w:tc>
        <w:tc>
          <w:tcPr>
            <w:tcW w:w="5103" w:type="dxa"/>
            <w:tcBorders>
              <w:top w:val="single" w:sz="6" w:space="0" w:color="auto"/>
              <w:left w:val="single" w:sz="6" w:space="0" w:color="auto"/>
              <w:bottom w:val="single" w:sz="6" w:space="0" w:color="auto"/>
            </w:tcBorders>
          </w:tcPr>
          <w:p w14:paraId="1135E53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2</w:t>
            </w:r>
          </w:p>
        </w:tc>
      </w:tr>
      <w:tr w:rsidR="00AA0C70" w:rsidRPr="005C3BBB" w14:paraId="5BE3C591" w14:textId="77777777" w:rsidTr="000F01BC">
        <w:trPr>
          <w:trHeight w:val="200"/>
        </w:trPr>
        <w:tc>
          <w:tcPr>
            <w:tcW w:w="5670" w:type="dxa"/>
            <w:tcBorders>
              <w:top w:val="single" w:sz="6" w:space="0" w:color="auto"/>
              <w:bottom w:val="single" w:sz="6" w:space="0" w:color="auto"/>
              <w:right w:val="single" w:sz="6" w:space="0" w:color="auto"/>
            </w:tcBorders>
          </w:tcPr>
          <w:p w14:paraId="66ED7F4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Система внутрішнього контролю передбачає модель трьох ліній захисту</w:t>
            </w:r>
          </w:p>
        </w:tc>
        <w:tc>
          <w:tcPr>
            <w:tcW w:w="5103" w:type="dxa"/>
            <w:tcBorders>
              <w:top w:val="single" w:sz="6" w:space="0" w:color="auto"/>
              <w:left w:val="single" w:sz="6" w:space="0" w:color="auto"/>
              <w:bottom w:val="single" w:sz="6" w:space="0" w:color="auto"/>
            </w:tcBorders>
          </w:tcPr>
          <w:p w14:paraId="4038BE2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ні</w:t>
            </w:r>
          </w:p>
        </w:tc>
      </w:tr>
      <w:tr w:rsidR="00AA0C70" w:rsidRPr="005C3BBB" w14:paraId="1FFC1858" w14:textId="77777777" w:rsidTr="000F01BC">
        <w:trPr>
          <w:trHeight w:val="200"/>
        </w:trPr>
        <w:tc>
          <w:tcPr>
            <w:tcW w:w="5670" w:type="dxa"/>
            <w:tcBorders>
              <w:top w:val="single" w:sz="6" w:space="0" w:color="auto"/>
              <w:bottom w:val="single" w:sz="6" w:space="0" w:color="auto"/>
              <w:right w:val="single" w:sz="6" w:space="0" w:color="auto"/>
            </w:tcBorders>
          </w:tcPr>
          <w:p w14:paraId="4C1F3EF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Опис функцій підрозділів першої лінії захисту та перелік ключових підрозділів</w:t>
            </w:r>
          </w:p>
        </w:tc>
        <w:tc>
          <w:tcPr>
            <w:tcW w:w="5103" w:type="dxa"/>
            <w:tcBorders>
              <w:top w:val="single" w:sz="6" w:space="0" w:color="auto"/>
              <w:left w:val="single" w:sz="6" w:space="0" w:color="auto"/>
              <w:bottom w:val="single" w:sz="6" w:space="0" w:color="auto"/>
            </w:tcBorders>
          </w:tcPr>
          <w:p w14:paraId="65C05EA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61477C65" w14:textId="77777777" w:rsidTr="000F01BC">
        <w:trPr>
          <w:trHeight w:val="200"/>
        </w:trPr>
        <w:tc>
          <w:tcPr>
            <w:tcW w:w="5670" w:type="dxa"/>
            <w:tcBorders>
              <w:top w:val="single" w:sz="6" w:space="0" w:color="auto"/>
              <w:bottom w:val="single" w:sz="6" w:space="0" w:color="auto"/>
              <w:right w:val="single" w:sz="6" w:space="0" w:color="auto"/>
            </w:tcBorders>
          </w:tcPr>
          <w:p w14:paraId="253E9C1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Перелік підрозділів та опис функцій підрозділів другої лінії захисту</w:t>
            </w:r>
          </w:p>
        </w:tc>
        <w:tc>
          <w:tcPr>
            <w:tcW w:w="5103" w:type="dxa"/>
            <w:tcBorders>
              <w:top w:val="single" w:sz="6" w:space="0" w:color="auto"/>
              <w:left w:val="single" w:sz="6" w:space="0" w:color="auto"/>
              <w:bottom w:val="single" w:sz="6" w:space="0" w:color="auto"/>
            </w:tcBorders>
          </w:tcPr>
          <w:p w14:paraId="6DF814E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541AC37B" w14:textId="77777777" w:rsidTr="000F01BC">
        <w:trPr>
          <w:trHeight w:val="200"/>
        </w:trPr>
        <w:tc>
          <w:tcPr>
            <w:tcW w:w="5670" w:type="dxa"/>
            <w:tcBorders>
              <w:top w:val="single" w:sz="6" w:space="0" w:color="auto"/>
              <w:bottom w:val="single" w:sz="6" w:space="0" w:color="auto"/>
              <w:right w:val="single" w:sz="6" w:space="0" w:color="auto"/>
            </w:tcBorders>
          </w:tcPr>
          <w:p w14:paraId="0E7C26C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Перелік підрозділів та опис функцій підрозділів третьої лінії захисту</w:t>
            </w:r>
          </w:p>
        </w:tc>
        <w:tc>
          <w:tcPr>
            <w:tcW w:w="5103" w:type="dxa"/>
            <w:tcBorders>
              <w:top w:val="single" w:sz="6" w:space="0" w:color="auto"/>
              <w:left w:val="single" w:sz="6" w:space="0" w:color="auto"/>
              <w:bottom w:val="single" w:sz="6" w:space="0" w:color="auto"/>
            </w:tcBorders>
          </w:tcPr>
          <w:p w14:paraId="4BE966D4"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p>
        </w:tc>
      </w:tr>
      <w:tr w:rsidR="00AA0C70" w:rsidRPr="005C3BBB" w14:paraId="7245511C" w14:textId="77777777" w:rsidTr="000F01BC">
        <w:trPr>
          <w:trHeight w:val="200"/>
        </w:trPr>
        <w:tc>
          <w:tcPr>
            <w:tcW w:w="5670" w:type="dxa"/>
            <w:tcBorders>
              <w:top w:val="single" w:sz="6" w:space="0" w:color="auto"/>
              <w:bottom w:val="single" w:sz="6" w:space="0" w:color="auto"/>
              <w:right w:val="single" w:sz="6" w:space="0" w:color="auto"/>
            </w:tcBorders>
          </w:tcPr>
          <w:p w14:paraId="21CA382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Наявність затвердженого документу (документів), який(які) визначає(</w:t>
            </w:r>
            <w:proofErr w:type="spellStart"/>
            <w:r w:rsidRPr="005C3BBB">
              <w:rPr>
                <w:rFonts w:ascii="Times New Roman CYR" w:hAnsi="Times New Roman CYR" w:cs="Times New Roman CYR"/>
                <w:sz w:val="24"/>
                <w:szCs w:val="24"/>
              </w:rPr>
              <w:t>ють</w:t>
            </w:r>
            <w:proofErr w:type="spellEnd"/>
            <w:r w:rsidRPr="005C3BBB">
              <w:rPr>
                <w:rFonts w:ascii="Times New Roman CYR" w:hAnsi="Times New Roman CYR" w:cs="Times New Roman CYR"/>
                <w:sz w:val="24"/>
                <w:szCs w:val="24"/>
              </w:rPr>
              <w:t xml:space="preserve">) політику системи внутрішнього контролю (у тому числі щодо системи </w:t>
            </w:r>
            <w:proofErr w:type="spellStart"/>
            <w:r w:rsidRPr="005C3BBB">
              <w:rPr>
                <w:rFonts w:ascii="Times New Roman CYR" w:hAnsi="Times New Roman CYR" w:cs="Times New Roman CYR"/>
                <w:sz w:val="24"/>
                <w:szCs w:val="24"/>
              </w:rPr>
              <w:t>комплаєнс</w:t>
            </w:r>
            <w:proofErr w:type="spellEnd"/>
            <w:r w:rsidRPr="005C3BBB">
              <w:rPr>
                <w:rFonts w:ascii="Times New Roman CYR" w:hAnsi="Times New Roman CYR" w:cs="Times New Roman CYR"/>
                <w:sz w:val="24"/>
                <w:szCs w:val="24"/>
              </w:rPr>
              <w:t xml:space="preserve"> та внутрішнього аудиту)</w:t>
            </w:r>
          </w:p>
        </w:tc>
        <w:tc>
          <w:tcPr>
            <w:tcW w:w="5103" w:type="dxa"/>
            <w:tcBorders>
              <w:top w:val="single" w:sz="6" w:space="0" w:color="auto"/>
              <w:left w:val="single" w:sz="6" w:space="0" w:color="auto"/>
              <w:bottom w:val="single" w:sz="6" w:space="0" w:color="auto"/>
            </w:tcBorders>
          </w:tcPr>
          <w:p w14:paraId="65D9DEC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ні</w:t>
            </w:r>
          </w:p>
        </w:tc>
      </w:tr>
      <w:tr w:rsidR="00AA0C70" w:rsidRPr="005C3BBB" w14:paraId="13246827" w14:textId="77777777" w:rsidTr="000F01BC">
        <w:trPr>
          <w:trHeight w:val="200"/>
        </w:trPr>
        <w:tc>
          <w:tcPr>
            <w:tcW w:w="5670" w:type="dxa"/>
            <w:tcBorders>
              <w:top w:val="single" w:sz="6" w:space="0" w:color="auto"/>
              <w:bottom w:val="single" w:sz="6" w:space="0" w:color="auto"/>
              <w:right w:val="single" w:sz="6" w:space="0" w:color="auto"/>
            </w:tcBorders>
          </w:tcPr>
          <w:p w14:paraId="68459BE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Перелік основних внутрішніх документів щодо системи внутрішнього контролю (у тому числі щодо системи </w:t>
            </w:r>
            <w:proofErr w:type="spellStart"/>
            <w:r w:rsidRPr="005C3BBB">
              <w:rPr>
                <w:rFonts w:ascii="Times New Roman CYR" w:hAnsi="Times New Roman CYR" w:cs="Times New Roman CYR"/>
                <w:sz w:val="24"/>
                <w:szCs w:val="24"/>
              </w:rPr>
              <w:t>комплаєнс</w:t>
            </w:r>
            <w:proofErr w:type="spellEnd"/>
            <w:r w:rsidRPr="005C3BBB">
              <w:rPr>
                <w:rFonts w:ascii="Times New Roman CYR" w:hAnsi="Times New Roman CYR" w:cs="Times New Roman CYR"/>
                <w:sz w:val="24"/>
                <w:szCs w:val="24"/>
              </w:rPr>
              <w:t xml:space="preserve"> та внутрішнього аудиту)</w:t>
            </w:r>
          </w:p>
        </w:tc>
        <w:tc>
          <w:tcPr>
            <w:tcW w:w="5103" w:type="dxa"/>
            <w:tcBorders>
              <w:top w:val="single" w:sz="6" w:space="0" w:color="auto"/>
              <w:left w:val="single" w:sz="6" w:space="0" w:color="auto"/>
              <w:bottom w:val="single" w:sz="6" w:space="0" w:color="auto"/>
            </w:tcBorders>
          </w:tcPr>
          <w:p w14:paraId="517BBD9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 Товариства </w:t>
            </w:r>
            <w:proofErr w:type="spellStart"/>
            <w:r w:rsidRPr="005C3BBB">
              <w:rPr>
                <w:rFonts w:ascii="Times New Roman CYR" w:hAnsi="Times New Roman CYR" w:cs="Times New Roman CYR"/>
                <w:sz w:val="24"/>
                <w:szCs w:val="24"/>
              </w:rPr>
              <w:t>вiдсутнi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внутрiшнi</w:t>
            </w:r>
            <w:proofErr w:type="spellEnd"/>
            <w:r w:rsidRPr="005C3BBB">
              <w:rPr>
                <w:rFonts w:ascii="Times New Roman CYR" w:hAnsi="Times New Roman CYR" w:cs="Times New Roman CYR"/>
                <w:sz w:val="24"/>
                <w:szCs w:val="24"/>
              </w:rPr>
              <w:t xml:space="preserve"> документи щодо системи </w:t>
            </w:r>
            <w:proofErr w:type="spellStart"/>
            <w:r w:rsidRPr="005C3BBB">
              <w:rPr>
                <w:rFonts w:ascii="Times New Roman CYR" w:hAnsi="Times New Roman CYR" w:cs="Times New Roman CYR"/>
                <w:sz w:val="24"/>
                <w:szCs w:val="24"/>
              </w:rPr>
              <w:t>внутрiшнього</w:t>
            </w:r>
            <w:proofErr w:type="spellEnd"/>
            <w:r w:rsidRPr="005C3BBB">
              <w:rPr>
                <w:rFonts w:ascii="Times New Roman CYR" w:hAnsi="Times New Roman CYR" w:cs="Times New Roman CYR"/>
                <w:sz w:val="24"/>
                <w:szCs w:val="24"/>
              </w:rPr>
              <w:t xml:space="preserve"> контролю, так як їх впровадження не є обов'язковим для Товариства</w:t>
            </w:r>
          </w:p>
        </w:tc>
      </w:tr>
      <w:tr w:rsidR="00AA0C70" w:rsidRPr="005C3BBB" w14:paraId="3E5BD2B4" w14:textId="77777777" w:rsidTr="000F01BC">
        <w:trPr>
          <w:trHeight w:val="200"/>
        </w:trPr>
        <w:tc>
          <w:tcPr>
            <w:tcW w:w="5670" w:type="dxa"/>
            <w:tcBorders>
              <w:top w:val="single" w:sz="6" w:space="0" w:color="auto"/>
              <w:bottom w:val="single" w:sz="6" w:space="0" w:color="auto"/>
              <w:right w:val="single" w:sz="6" w:space="0" w:color="auto"/>
            </w:tcBorders>
          </w:tcPr>
          <w:p w14:paraId="76BC590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Дата та номер рішення про затвердження звіту щодо системи внутрішнього контролю (у тому числі </w:t>
            </w:r>
            <w:proofErr w:type="spellStart"/>
            <w:r w:rsidRPr="005C3BBB">
              <w:rPr>
                <w:rFonts w:ascii="Times New Roman CYR" w:hAnsi="Times New Roman CYR" w:cs="Times New Roman CYR"/>
                <w:sz w:val="24"/>
                <w:szCs w:val="24"/>
              </w:rPr>
              <w:t>комплаєнс</w:t>
            </w:r>
            <w:proofErr w:type="spellEnd"/>
            <w:r w:rsidRPr="005C3BBB">
              <w:rPr>
                <w:rFonts w:ascii="Times New Roman CYR" w:hAnsi="Times New Roman CYR" w:cs="Times New Roman CYR"/>
                <w:sz w:val="24"/>
                <w:szCs w:val="24"/>
              </w:rPr>
              <w:t>-ризиків)</w:t>
            </w:r>
          </w:p>
        </w:tc>
        <w:tc>
          <w:tcPr>
            <w:tcW w:w="5103" w:type="dxa"/>
            <w:tcBorders>
              <w:top w:val="single" w:sz="6" w:space="0" w:color="auto"/>
              <w:left w:val="single" w:sz="6" w:space="0" w:color="auto"/>
              <w:bottom w:val="single" w:sz="6" w:space="0" w:color="auto"/>
            </w:tcBorders>
          </w:tcPr>
          <w:p w14:paraId="32B0A94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
        </w:tc>
      </w:tr>
      <w:tr w:rsidR="00AA0C70" w:rsidRPr="005C3BBB" w14:paraId="39A4026E" w14:textId="77777777" w:rsidTr="000F01BC">
        <w:trPr>
          <w:trHeight w:val="200"/>
        </w:trPr>
        <w:tc>
          <w:tcPr>
            <w:tcW w:w="5670" w:type="dxa"/>
            <w:tcBorders>
              <w:top w:val="single" w:sz="6" w:space="0" w:color="auto"/>
              <w:bottom w:val="single" w:sz="6" w:space="0" w:color="auto"/>
              <w:right w:val="single" w:sz="6" w:space="0" w:color="auto"/>
            </w:tcBorders>
          </w:tcPr>
          <w:p w14:paraId="63AF142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 xml:space="preserve">Основні положення звіту системи внутрішнього контролю (у тому числі </w:t>
            </w:r>
            <w:proofErr w:type="spellStart"/>
            <w:r w:rsidRPr="005C3BBB">
              <w:rPr>
                <w:rFonts w:ascii="Times New Roman CYR" w:hAnsi="Times New Roman CYR" w:cs="Times New Roman CYR"/>
              </w:rPr>
              <w:t>комплаєнс</w:t>
            </w:r>
            <w:proofErr w:type="spellEnd"/>
            <w:r w:rsidRPr="005C3BBB">
              <w:rPr>
                <w:rFonts w:ascii="Times New Roman CYR" w:hAnsi="Times New Roman CYR" w:cs="Times New Roman CYR"/>
              </w:rPr>
              <w:t>-ризиків)</w:t>
            </w:r>
          </w:p>
        </w:tc>
        <w:tc>
          <w:tcPr>
            <w:tcW w:w="5103" w:type="dxa"/>
            <w:tcBorders>
              <w:top w:val="single" w:sz="6" w:space="0" w:color="auto"/>
              <w:left w:val="single" w:sz="6" w:space="0" w:color="auto"/>
              <w:bottom w:val="single" w:sz="6" w:space="0" w:color="auto"/>
            </w:tcBorders>
          </w:tcPr>
          <w:p w14:paraId="4EA561C1"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p>
        </w:tc>
      </w:tr>
      <w:tr w:rsidR="00AA0C70" w:rsidRPr="005C3BBB" w14:paraId="60B5B8F2" w14:textId="77777777" w:rsidTr="000F01BC">
        <w:trPr>
          <w:trHeight w:val="200"/>
        </w:trPr>
        <w:tc>
          <w:tcPr>
            <w:tcW w:w="5670" w:type="dxa"/>
            <w:tcBorders>
              <w:top w:val="single" w:sz="6" w:space="0" w:color="auto"/>
              <w:bottom w:val="single" w:sz="6" w:space="0" w:color="auto"/>
              <w:right w:val="single" w:sz="6" w:space="0" w:color="auto"/>
            </w:tcBorders>
          </w:tcPr>
          <w:p w14:paraId="63FDFD3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Наявність затвердженої декларації схильності до ризиків</w:t>
            </w:r>
          </w:p>
        </w:tc>
        <w:tc>
          <w:tcPr>
            <w:tcW w:w="5103" w:type="dxa"/>
            <w:tcBorders>
              <w:top w:val="single" w:sz="6" w:space="0" w:color="auto"/>
              <w:left w:val="single" w:sz="6" w:space="0" w:color="auto"/>
              <w:bottom w:val="single" w:sz="6" w:space="0" w:color="auto"/>
            </w:tcBorders>
          </w:tcPr>
          <w:p w14:paraId="21E81D3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ні</w:t>
            </w:r>
          </w:p>
        </w:tc>
      </w:tr>
      <w:tr w:rsidR="00AA0C70" w:rsidRPr="005C3BBB" w14:paraId="2A7050FE" w14:textId="77777777" w:rsidTr="000F01BC">
        <w:trPr>
          <w:trHeight w:val="200"/>
        </w:trPr>
        <w:tc>
          <w:tcPr>
            <w:tcW w:w="5670" w:type="dxa"/>
            <w:tcBorders>
              <w:top w:val="single" w:sz="6" w:space="0" w:color="auto"/>
              <w:bottom w:val="single" w:sz="6" w:space="0" w:color="auto"/>
              <w:right w:val="single" w:sz="6" w:space="0" w:color="auto"/>
            </w:tcBorders>
          </w:tcPr>
          <w:p w14:paraId="3685005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Опис основних положень декларації схильності до ризиків</w:t>
            </w:r>
          </w:p>
        </w:tc>
        <w:tc>
          <w:tcPr>
            <w:tcW w:w="5103" w:type="dxa"/>
            <w:tcBorders>
              <w:top w:val="single" w:sz="6" w:space="0" w:color="auto"/>
              <w:left w:val="single" w:sz="6" w:space="0" w:color="auto"/>
              <w:bottom w:val="single" w:sz="6" w:space="0" w:color="auto"/>
            </w:tcBorders>
          </w:tcPr>
          <w:p w14:paraId="276A0C8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У </w:t>
            </w:r>
            <w:proofErr w:type="spellStart"/>
            <w:r w:rsidRPr="005C3BBB">
              <w:rPr>
                <w:rFonts w:ascii="Times New Roman CYR" w:hAnsi="Times New Roman CYR" w:cs="Times New Roman CYR"/>
                <w:sz w:val="24"/>
                <w:szCs w:val="24"/>
              </w:rPr>
              <w:t>Товарситва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вiдсутня</w:t>
            </w:r>
            <w:proofErr w:type="spellEnd"/>
            <w:r w:rsidRPr="005C3BBB">
              <w:rPr>
                <w:rFonts w:ascii="Times New Roman CYR" w:hAnsi="Times New Roman CYR" w:cs="Times New Roman CYR"/>
                <w:sz w:val="24"/>
                <w:szCs w:val="24"/>
              </w:rPr>
              <w:t xml:space="preserve"> затверджена </w:t>
            </w:r>
            <w:proofErr w:type="spellStart"/>
            <w:r w:rsidRPr="005C3BBB">
              <w:rPr>
                <w:rFonts w:ascii="Times New Roman CYR" w:hAnsi="Times New Roman CYR" w:cs="Times New Roman CYR"/>
                <w:sz w:val="24"/>
                <w:szCs w:val="24"/>
              </w:rPr>
              <w:t>декларацiя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схильностi</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так як її впровадження не є обов'язковим </w:t>
            </w:r>
          </w:p>
        </w:tc>
      </w:tr>
      <w:tr w:rsidR="00AA0C70" w:rsidRPr="005C3BBB" w14:paraId="656E0E7D" w14:textId="77777777" w:rsidTr="000F01BC">
        <w:trPr>
          <w:trHeight w:val="200"/>
        </w:trPr>
        <w:tc>
          <w:tcPr>
            <w:tcW w:w="5670" w:type="dxa"/>
            <w:tcBorders>
              <w:top w:val="single" w:sz="6" w:space="0" w:color="auto"/>
              <w:bottom w:val="single" w:sz="6" w:space="0" w:color="auto"/>
              <w:right w:val="single" w:sz="6" w:space="0" w:color="auto"/>
            </w:tcBorders>
          </w:tcPr>
          <w:p w14:paraId="31DFFCF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Назва органу, який прийняв рішення про затвердження декларації схильності до ризиків</w:t>
            </w:r>
          </w:p>
        </w:tc>
        <w:tc>
          <w:tcPr>
            <w:tcW w:w="5103" w:type="dxa"/>
            <w:tcBorders>
              <w:top w:val="single" w:sz="6" w:space="0" w:color="auto"/>
              <w:left w:val="single" w:sz="6" w:space="0" w:color="auto"/>
              <w:bottom w:val="single" w:sz="6" w:space="0" w:color="auto"/>
            </w:tcBorders>
          </w:tcPr>
          <w:p w14:paraId="78F8374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Таке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не приймалося</w:t>
            </w:r>
          </w:p>
        </w:tc>
      </w:tr>
      <w:tr w:rsidR="00AA0C70" w:rsidRPr="005C3BBB" w14:paraId="0F8E2631" w14:textId="77777777" w:rsidTr="000F01BC">
        <w:trPr>
          <w:trHeight w:val="200"/>
        </w:trPr>
        <w:tc>
          <w:tcPr>
            <w:tcW w:w="5670" w:type="dxa"/>
            <w:tcBorders>
              <w:top w:val="single" w:sz="6" w:space="0" w:color="auto"/>
              <w:bottom w:val="single" w:sz="6" w:space="0" w:color="auto"/>
              <w:right w:val="single" w:sz="6" w:space="0" w:color="auto"/>
            </w:tcBorders>
          </w:tcPr>
          <w:p w14:paraId="4A2EADF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Дата та номер рішення про затвердження декларації схильності до ризиків</w:t>
            </w:r>
          </w:p>
        </w:tc>
        <w:tc>
          <w:tcPr>
            <w:tcW w:w="5103" w:type="dxa"/>
            <w:tcBorders>
              <w:top w:val="single" w:sz="6" w:space="0" w:color="auto"/>
              <w:left w:val="single" w:sz="6" w:space="0" w:color="auto"/>
              <w:bottom w:val="single" w:sz="6" w:space="0" w:color="auto"/>
            </w:tcBorders>
          </w:tcPr>
          <w:p w14:paraId="7BD4034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
        </w:tc>
      </w:tr>
    </w:tbl>
    <w:p w14:paraId="5B5BDB39"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6F8F13D2" w14:textId="77777777" w:rsidR="00123FFF" w:rsidRDefault="00123FFF">
      <w:pPr>
        <w:widowControl w:val="0"/>
        <w:autoSpaceDE w:val="0"/>
        <w:autoSpaceDN w:val="0"/>
        <w:adjustRightInd w:val="0"/>
        <w:spacing w:after="0" w:line="240" w:lineRule="auto"/>
        <w:rPr>
          <w:rFonts w:ascii="Times New Roman CYR" w:hAnsi="Times New Roman CYR" w:cs="Times New Roman CYR"/>
          <w:sz w:val="24"/>
          <w:szCs w:val="24"/>
        </w:rPr>
      </w:pPr>
    </w:p>
    <w:p w14:paraId="6DF6071A"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Частина 11. Інформація про винагороду членів виконавчого органу та/або ради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670"/>
        <w:gridCol w:w="5103"/>
      </w:tblGrid>
      <w:tr w:rsidR="00AA0C70" w:rsidRPr="005C3BBB" w14:paraId="4B750220" w14:textId="77777777" w:rsidTr="000F01BC">
        <w:trPr>
          <w:trHeight w:val="200"/>
        </w:trPr>
        <w:tc>
          <w:tcPr>
            <w:tcW w:w="5670" w:type="dxa"/>
            <w:tcBorders>
              <w:top w:val="single" w:sz="6" w:space="0" w:color="auto"/>
              <w:bottom w:val="single" w:sz="6" w:space="0" w:color="auto"/>
              <w:right w:val="single" w:sz="6" w:space="0" w:color="auto"/>
            </w:tcBorders>
          </w:tcPr>
          <w:p w14:paraId="127B51C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Орган управління</w:t>
            </w:r>
          </w:p>
        </w:tc>
        <w:tc>
          <w:tcPr>
            <w:tcW w:w="5103" w:type="dxa"/>
            <w:tcBorders>
              <w:top w:val="single" w:sz="6" w:space="0" w:color="auto"/>
              <w:left w:val="single" w:sz="6" w:space="0" w:color="auto"/>
              <w:bottom w:val="single" w:sz="6" w:space="0" w:color="auto"/>
            </w:tcBorders>
          </w:tcPr>
          <w:p w14:paraId="1FFD175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Виконавчий орган</w:t>
            </w:r>
          </w:p>
        </w:tc>
      </w:tr>
      <w:tr w:rsidR="00AA0C70" w:rsidRPr="005C3BBB" w14:paraId="593E5099" w14:textId="77777777" w:rsidTr="000F01BC">
        <w:trPr>
          <w:trHeight w:val="200"/>
        </w:trPr>
        <w:tc>
          <w:tcPr>
            <w:tcW w:w="5670" w:type="dxa"/>
            <w:tcBorders>
              <w:top w:val="single" w:sz="6" w:space="0" w:color="auto"/>
              <w:bottom w:val="single" w:sz="6" w:space="0" w:color="auto"/>
              <w:right w:val="single" w:sz="6" w:space="0" w:color="auto"/>
            </w:tcBorders>
          </w:tcPr>
          <w:p w14:paraId="62DF753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Ім'я члена виконавчого органу/ради особи</w:t>
            </w:r>
          </w:p>
        </w:tc>
        <w:tc>
          <w:tcPr>
            <w:tcW w:w="5103" w:type="dxa"/>
            <w:tcBorders>
              <w:top w:val="single" w:sz="6" w:space="0" w:color="auto"/>
              <w:left w:val="single" w:sz="6" w:space="0" w:color="auto"/>
              <w:bottom w:val="single" w:sz="6" w:space="0" w:color="auto"/>
            </w:tcBorders>
          </w:tcPr>
          <w:p w14:paraId="319FC46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Жуков </w:t>
            </w:r>
            <w:proofErr w:type="spellStart"/>
            <w:r w:rsidRPr="005C3BBB">
              <w:rPr>
                <w:rFonts w:ascii="Times New Roman CYR" w:hAnsi="Times New Roman CYR" w:cs="Times New Roman CYR"/>
                <w:sz w:val="24"/>
                <w:szCs w:val="24"/>
              </w:rPr>
              <w:t>Геннадiй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Олексiйович</w:t>
            </w:r>
            <w:proofErr w:type="spellEnd"/>
          </w:p>
        </w:tc>
      </w:tr>
      <w:tr w:rsidR="00AA0C70" w:rsidRPr="005C3BBB" w14:paraId="0DFC850B" w14:textId="77777777" w:rsidTr="000F01BC">
        <w:trPr>
          <w:trHeight w:val="200"/>
        </w:trPr>
        <w:tc>
          <w:tcPr>
            <w:tcW w:w="5670" w:type="dxa"/>
            <w:tcBorders>
              <w:top w:val="single" w:sz="6" w:space="0" w:color="auto"/>
              <w:bottom w:val="single" w:sz="6" w:space="0" w:color="auto"/>
              <w:right w:val="single" w:sz="6" w:space="0" w:color="auto"/>
            </w:tcBorders>
          </w:tcPr>
          <w:p w14:paraId="46A6EBB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РНОКПП</w:t>
            </w:r>
          </w:p>
        </w:tc>
        <w:tc>
          <w:tcPr>
            <w:tcW w:w="5103" w:type="dxa"/>
            <w:tcBorders>
              <w:top w:val="single" w:sz="6" w:space="0" w:color="auto"/>
              <w:left w:val="single" w:sz="6" w:space="0" w:color="auto"/>
              <w:bottom w:val="single" w:sz="6" w:space="0" w:color="auto"/>
            </w:tcBorders>
          </w:tcPr>
          <w:p w14:paraId="0CAE18D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47AD87A2" w14:textId="77777777" w:rsidTr="000F01BC">
        <w:trPr>
          <w:trHeight w:val="200"/>
        </w:trPr>
        <w:tc>
          <w:tcPr>
            <w:tcW w:w="5670" w:type="dxa"/>
            <w:tcBorders>
              <w:top w:val="single" w:sz="6" w:space="0" w:color="auto"/>
              <w:bottom w:val="single" w:sz="6" w:space="0" w:color="auto"/>
              <w:right w:val="single" w:sz="6" w:space="0" w:color="auto"/>
            </w:tcBorders>
          </w:tcPr>
          <w:p w14:paraId="2B88B7A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УНЗР</w:t>
            </w:r>
          </w:p>
        </w:tc>
        <w:tc>
          <w:tcPr>
            <w:tcW w:w="5103" w:type="dxa"/>
            <w:tcBorders>
              <w:top w:val="single" w:sz="6" w:space="0" w:color="auto"/>
              <w:left w:val="single" w:sz="6" w:space="0" w:color="auto"/>
              <w:bottom w:val="single" w:sz="6" w:space="0" w:color="auto"/>
            </w:tcBorders>
          </w:tcPr>
          <w:p w14:paraId="36FA9ED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
        </w:tc>
      </w:tr>
      <w:tr w:rsidR="00AA0C70" w:rsidRPr="005C3BBB" w14:paraId="659EA28E" w14:textId="77777777" w:rsidTr="000F01BC">
        <w:trPr>
          <w:trHeight w:val="200"/>
        </w:trPr>
        <w:tc>
          <w:tcPr>
            <w:tcW w:w="5670" w:type="dxa"/>
            <w:tcBorders>
              <w:top w:val="single" w:sz="6" w:space="0" w:color="auto"/>
              <w:bottom w:val="single" w:sz="6" w:space="0" w:color="auto"/>
              <w:right w:val="single" w:sz="6" w:space="0" w:color="auto"/>
            </w:tcBorders>
          </w:tcPr>
          <w:p w14:paraId="67393BA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rPr>
            </w:pPr>
            <w:r w:rsidRPr="005C3BBB">
              <w:rPr>
                <w:rFonts w:ascii="Times New Roman CYR" w:hAnsi="Times New Roman CYR" w:cs="Times New Roman CYR"/>
              </w:rPr>
              <w:t>Посада</w:t>
            </w:r>
          </w:p>
        </w:tc>
        <w:tc>
          <w:tcPr>
            <w:tcW w:w="5103" w:type="dxa"/>
            <w:tcBorders>
              <w:top w:val="single" w:sz="6" w:space="0" w:color="auto"/>
              <w:left w:val="single" w:sz="6" w:space="0" w:color="auto"/>
              <w:bottom w:val="single" w:sz="6" w:space="0" w:color="auto"/>
            </w:tcBorders>
          </w:tcPr>
          <w:p w14:paraId="19B23B6E" w14:textId="77777777" w:rsidR="00AA0C70" w:rsidRPr="005C3BBB" w:rsidRDefault="00AA0C70">
            <w:pPr>
              <w:widowControl w:val="0"/>
              <w:autoSpaceDE w:val="0"/>
              <w:autoSpaceDN w:val="0"/>
              <w:adjustRightInd w:val="0"/>
              <w:spacing w:after="0" w:line="240" w:lineRule="auto"/>
              <w:jc w:val="both"/>
              <w:rPr>
                <w:rFonts w:ascii="Times New Roman CYR" w:hAnsi="Times New Roman CYR" w:cs="Times New Roman CYR"/>
              </w:rPr>
            </w:pPr>
            <w:r w:rsidRPr="005C3BBB">
              <w:rPr>
                <w:rFonts w:ascii="Times New Roman CYR" w:hAnsi="Times New Roman CYR" w:cs="Times New Roman CYR"/>
              </w:rPr>
              <w:t>Директор</w:t>
            </w:r>
          </w:p>
        </w:tc>
      </w:tr>
      <w:tr w:rsidR="00AA0C70" w:rsidRPr="005C3BBB" w14:paraId="49C30EF1" w14:textId="77777777" w:rsidTr="000F01BC">
        <w:trPr>
          <w:trHeight w:val="200"/>
        </w:trPr>
        <w:tc>
          <w:tcPr>
            <w:tcW w:w="5670" w:type="dxa"/>
            <w:tcBorders>
              <w:top w:val="single" w:sz="6" w:space="0" w:color="auto"/>
              <w:bottom w:val="single" w:sz="6" w:space="0" w:color="auto"/>
              <w:right w:val="single" w:sz="6" w:space="0" w:color="auto"/>
            </w:tcBorders>
          </w:tcPr>
          <w:p w14:paraId="11CF194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Дата вступу на посаду</w:t>
            </w:r>
          </w:p>
        </w:tc>
        <w:tc>
          <w:tcPr>
            <w:tcW w:w="5103" w:type="dxa"/>
            <w:tcBorders>
              <w:top w:val="single" w:sz="6" w:space="0" w:color="auto"/>
              <w:left w:val="single" w:sz="6" w:space="0" w:color="auto"/>
              <w:bottom w:val="single" w:sz="6" w:space="0" w:color="auto"/>
            </w:tcBorders>
          </w:tcPr>
          <w:p w14:paraId="510862C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15.09.2020</w:t>
            </w:r>
          </w:p>
        </w:tc>
      </w:tr>
      <w:tr w:rsidR="00AA0C70" w:rsidRPr="005C3BBB" w14:paraId="0D6047D2" w14:textId="77777777" w:rsidTr="000F01BC">
        <w:trPr>
          <w:trHeight w:val="200"/>
        </w:trPr>
        <w:tc>
          <w:tcPr>
            <w:tcW w:w="5670" w:type="dxa"/>
            <w:tcBorders>
              <w:top w:val="single" w:sz="6" w:space="0" w:color="auto"/>
              <w:bottom w:val="single" w:sz="6" w:space="0" w:color="auto"/>
              <w:right w:val="single" w:sz="6" w:space="0" w:color="auto"/>
            </w:tcBorders>
          </w:tcPr>
          <w:p w14:paraId="5B20FD6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5103" w:type="dxa"/>
            <w:tcBorders>
              <w:top w:val="single" w:sz="6" w:space="0" w:color="auto"/>
              <w:left w:val="single" w:sz="6" w:space="0" w:color="auto"/>
              <w:bottom w:val="single" w:sz="6" w:space="0" w:color="auto"/>
            </w:tcBorders>
          </w:tcPr>
          <w:p w14:paraId="1BA7428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Виплатили: 775766,56</w:t>
            </w:r>
          </w:p>
          <w:p w14:paraId="7AB0C9A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Мають виплатити: </w:t>
            </w:r>
          </w:p>
          <w:p w14:paraId="6B35E35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Прийнято рішення про виплату: </w:t>
            </w:r>
          </w:p>
        </w:tc>
      </w:tr>
      <w:tr w:rsidR="00AA0C70" w:rsidRPr="005C3BBB" w14:paraId="28A73785" w14:textId="77777777" w:rsidTr="000F01BC">
        <w:trPr>
          <w:trHeight w:val="200"/>
        </w:trPr>
        <w:tc>
          <w:tcPr>
            <w:tcW w:w="5670" w:type="dxa"/>
            <w:tcBorders>
              <w:top w:val="single" w:sz="6" w:space="0" w:color="auto"/>
              <w:bottom w:val="single" w:sz="6" w:space="0" w:color="auto"/>
              <w:right w:val="single" w:sz="6" w:space="0" w:color="auto"/>
            </w:tcBorders>
          </w:tcPr>
          <w:p w14:paraId="41AFFF7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5103" w:type="dxa"/>
            <w:tcBorders>
              <w:top w:val="single" w:sz="6" w:space="0" w:color="auto"/>
              <w:left w:val="single" w:sz="6" w:space="0" w:color="auto"/>
              <w:bottom w:val="single" w:sz="6" w:space="0" w:color="auto"/>
            </w:tcBorders>
          </w:tcPr>
          <w:p w14:paraId="17E7FFE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Виплатили: </w:t>
            </w:r>
          </w:p>
          <w:p w14:paraId="3A4FFC1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Мають виплатити: </w:t>
            </w:r>
          </w:p>
          <w:p w14:paraId="298684F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Прийнято рішення про виплату: </w:t>
            </w:r>
          </w:p>
        </w:tc>
      </w:tr>
      <w:tr w:rsidR="00AA0C70" w:rsidRPr="005C3BBB" w14:paraId="4C92D987" w14:textId="77777777" w:rsidTr="000F01BC">
        <w:trPr>
          <w:trHeight w:val="200"/>
        </w:trPr>
        <w:tc>
          <w:tcPr>
            <w:tcW w:w="5670" w:type="dxa"/>
            <w:tcBorders>
              <w:top w:val="single" w:sz="6" w:space="0" w:color="auto"/>
              <w:bottom w:val="single" w:sz="6" w:space="0" w:color="auto"/>
              <w:right w:val="single" w:sz="6" w:space="0" w:color="auto"/>
            </w:tcBorders>
          </w:tcPr>
          <w:p w14:paraId="3209A99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5103" w:type="dxa"/>
            <w:tcBorders>
              <w:top w:val="single" w:sz="6" w:space="0" w:color="auto"/>
              <w:left w:val="single" w:sz="6" w:space="0" w:color="auto"/>
              <w:bottom w:val="single" w:sz="6" w:space="0" w:color="auto"/>
            </w:tcBorders>
          </w:tcPr>
          <w:p w14:paraId="37BC734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Виплатили: 680010,81</w:t>
            </w:r>
          </w:p>
          <w:p w14:paraId="53A0429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Мають виплатити: </w:t>
            </w:r>
          </w:p>
          <w:p w14:paraId="4626763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Прийнято рішення про виплату: </w:t>
            </w:r>
          </w:p>
        </w:tc>
      </w:tr>
      <w:tr w:rsidR="00AA0C70" w:rsidRPr="005C3BBB" w14:paraId="4DB3013E" w14:textId="77777777" w:rsidTr="000F01BC">
        <w:trPr>
          <w:trHeight w:val="200"/>
        </w:trPr>
        <w:tc>
          <w:tcPr>
            <w:tcW w:w="5670" w:type="dxa"/>
            <w:tcBorders>
              <w:top w:val="single" w:sz="6" w:space="0" w:color="auto"/>
              <w:bottom w:val="single" w:sz="6" w:space="0" w:color="auto"/>
              <w:right w:val="single" w:sz="6" w:space="0" w:color="auto"/>
            </w:tcBorders>
          </w:tcPr>
          <w:p w14:paraId="38AFE1F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5103" w:type="dxa"/>
            <w:tcBorders>
              <w:top w:val="single" w:sz="6" w:space="0" w:color="auto"/>
              <w:left w:val="single" w:sz="6" w:space="0" w:color="auto"/>
              <w:bottom w:val="single" w:sz="6" w:space="0" w:color="auto"/>
            </w:tcBorders>
          </w:tcPr>
          <w:p w14:paraId="4E7BA27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Виплатили: 95754,75</w:t>
            </w:r>
          </w:p>
          <w:p w14:paraId="781530E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Мають виплатити: </w:t>
            </w:r>
          </w:p>
          <w:p w14:paraId="6002278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Прийнято рішення про виплату: </w:t>
            </w:r>
          </w:p>
        </w:tc>
      </w:tr>
      <w:tr w:rsidR="00AA0C70" w:rsidRPr="005C3BBB" w14:paraId="5EA62180" w14:textId="77777777" w:rsidTr="000F01BC">
        <w:trPr>
          <w:trHeight w:val="200"/>
        </w:trPr>
        <w:tc>
          <w:tcPr>
            <w:tcW w:w="5670" w:type="dxa"/>
            <w:tcBorders>
              <w:top w:val="single" w:sz="6" w:space="0" w:color="auto"/>
              <w:bottom w:val="single" w:sz="6" w:space="0" w:color="auto"/>
              <w:right w:val="single" w:sz="6" w:space="0" w:color="auto"/>
            </w:tcBorders>
          </w:tcPr>
          <w:p w14:paraId="67437EE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Критерії оцінки ефективності, за якими нараховували змінну частину винагороди</w:t>
            </w:r>
          </w:p>
        </w:tc>
        <w:tc>
          <w:tcPr>
            <w:tcW w:w="5103" w:type="dxa"/>
            <w:tcBorders>
              <w:top w:val="single" w:sz="6" w:space="0" w:color="auto"/>
              <w:left w:val="single" w:sz="6" w:space="0" w:color="auto"/>
              <w:bottom w:val="single" w:sz="6" w:space="0" w:color="auto"/>
            </w:tcBorders>
          </w:tcPr>
          <w:p w14:paraId="2367C2B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Вiдсутнi</w:t>
            </w:r>
            <w:proofErr w:type="spellEnd"/>
          </w:p>
        </w:tc>
      </w:tr>
      <w:tr w:rsidR="00AA0C70" w:rsidRPr="005C3BBB" w14:paraId="3EE26431" w14:textId="77777777" w:rsidTr="000F01BC">
        <w:trPr>
          <w:trHeight w:val="200"/>
        </w:trPr>
        <w:tc>
          <w:tcPr>
            <w:tcW w:w="5670" w:type="dxa"/>
            <w:tcBorders>
              <w:top w:val="single" w:sz="6" w:space="0" w:color="auto"/>
              <w:bottom w:val="single" w:sz="6" w:space="0" w:color="auto"/>
              <w:right w:val="single" w:sz="6" w:space="0" w:color="auto"/>
            </w:tcBorders>
          </w:tcPr>
          <w:p w14:paraId="266013B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Інформація про винагороду або ж компенсації, які мають бути виплачені у разі звільнення</w:t>
            </w:r>
          </w:p>
        </w:tc>
        <w:tc>
          <w:tcPr>
            <w:tcW w:w="5103" w:type="dxa"/>
            <w:tcBorders>
              <w:top w:val="single" w:sz="6" w:space="0" w:color="auto"/>
              <w:left w:val="single" w:sz="6" w:space="0" w:color="auto"/>
              <w:bottom w:val="single" w:sz="6" w:space="0" w:color="auto"/>
            </w:tcBorders>
          </w:tcPr>
          <w:p w14:paraId="4EE1937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Iнформацiя</w:t>
            </w:r>
            <w:proofErr w:type="spellEnd"/>
            <w:r w:rsidRPr="005C3BBB">
              <w:rPr>
                <w:rFonts w:ascii="Times New Roman CYR" w:hAnsi="Times New Roman CYR" w:cs="Times New Roman CYR"/>
                <w:sz w:val="24"/>
                <w:szCs w:val="24"/>
              </w:rPr>
              <w:t xml:space="preserve"> про будь-</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винагороди або </w:t>
            </w:r>
            <w:proofErr w:type="spellStart"/>
            <w:r w:rsidRPr="005C3BBB">
              <w:rPr>
                <w:rFonts w:ascii="Times New Roman CYR" w:hAnsi="Times New Roman CYR" w:cs="Times New Roman CYR"/>
                <w:sz w:val="24"/>
                <w:szCs w:val="24"/>
              </w:rPr>
              <w:t>компенсацiї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мають бути </w:t>
            </w:r>
            <w:proofErr w:type="spellStart"/>
            <w:r w:rsidRPr="005C3BBB">
              <w:rPr>
                <w:rFonts w:ascii="Times New Roman CYR" w:hAnsi="Times New Roman CYR" w:cs="Times New Roman CYR"/>
                <w:sz w:val="24"/>
                <w:szCs w:val="24"/>
              </w:rPr>
              <w:t>виплаченi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посадовiй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особi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емiтента</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разi</w:t>
            </w:r>
            <w:proofErr w:type="spellEnd"/>
            <w:r w:rsidRPr="005C3BBB">
              <w:rPr>
                <w:rFonts w:ascii="Times New Roman CYR" w:hAnsi="Times New Roman CYR" w:cs="Times New Roman CYR"/>
                <w:sz w:val="24"/>
                <w:szCs w:val="24"/>
              </w:rPr>
              <w:t xml:space="preserve"> її </w:t>
            </w:r>
            <w:proofErr w:type="spellStart"/>
            <w:r w:rsidRPr="005C3BBB">
              <w:rPr>
                <w:rFonts w:ascii="Times New Roman CYR" w:hAnsi="Times New Roman CYR" w:cs="Times New Roman CYR"/>
                <w:sz w:val="24"/>
                <w:szCs w:val="24"/>
              </w:rPr>
              <w:t>звiльнення</w:t>
            </w:r>
            <w:proofErr w:type="spellEnd"/>
            <w:r w:rsidRPr="005C3BBB">
              <w:rPr>
                <w:rFonts w:ascii="Times New Roman CYR" w:hAnsi="Times New Roman CYR" w:cs="Times New Roman CYR"/>
                <w:sz w:val="24"/>
                <w:szCs w:val="24"/>
              </w:rPr>
              <w:t xml:space="preserve"> не надається, тому що </w:t>
            </w:r>
            <w:proofErr w:type="spellStart"/>
            <w:r w:rsidRPr="005C3BBB">
              <w:rPr>
                <w:rFonts w:ascii="Times New Roman CYR" w:hAnsi="Times New Roman CYR" w:cs="Times New Roman CYR"/>
                <w:sz w:val="24"/>
                <w:szCs w:val="24"/>
              </w:rPr>
              <w:t>такi</w:t>
            </w:r>
            <w:proofErr w:type="spellEnd"/>
            <w:r w:rsidRPr="005C3BBB">
              <w:rPr>
                <w:rFonts w:ascii="Times New Roman CYR" w:hAnsi="Times New Roman CYR" w:cs="Times New Roman CYR"/>
                <w:sz w:val="24"/>
                <w:szCs w:val="24"/>
              </w:rPr>
              <w:t xml:space="preserve"> виплати не </w:t>
            </w:r>
            <w:proofErr w:type="spellStart"/>
            <w:r w:rsidRPr="005C3BBB">
              <w:rPr>
                <w:rFonts w:ascii="Times New Roman CYR" w:hAnsi="Times New Roman CYR" w:cs="Times New Roman CYR"/>
                <w:sz w:val="24"/>
                <w:szCs w:val="24"/>
              </w:rPr>
              <w:t>передбаченi</w:t>
            </w:r>
            <w:proofErr w:type="spellEnd"/>
            <w:r w:rsidRPr="005C3BBB">
              <w:rPr>
                <w:rFonts w:ascii="Times New Roman CYR" w:hAnsi="Times New Roman CYR" w:cs="Times New Roman CYR"/>
                <w:sz w:val="24"/>
                <w:szCs w:val="24"/>
              </w:rPr>
              <w:t>.</w:t>
            </w:r>
          </w:p>
        </w:tc>
      </w:tr>
      <w:tr w:rsidR="00AA0C70" w:rsidRPr="005C3BBB" w14:paraId="6D00F895" w14:textId="77777777" w:rsidTr="000F01BC">
        <w:trPr>
          <w:trHeight w:val="200"/>
        </w:trPr>
        <w:tc>
          <w:tcPr>
            <w:tcW w:w="5670" w:type="dxa"/>
            <w:tcBorders>
              <w:top w:val="single" w:sz="6" w:space="0" w:color="auto"/>
              <w:bottom w:val="single" w:sz="6" w:space="0" w:color="auto"/>
              <w:right w:val="single" w:sz="6" w:space="0" w:color="auto"/>
            </w:tcBorders>
          </w:tcPr>
          <w:p w14:paraId="0E2A753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URL-адреса </w:t>
            </w:r>
            <w:proofErr w:type="spellStart"/>
            <w:r w:rsidRPr="005C3BBB">
              <w:rPr>
                <w:rFonts w:ascii="Times New Roman CYR" w:hAnsi="Times New Roman CYR" w:cs="Times New Roman CYR"/>
                <w:sz w:val="24"/>
                <w:szCs w:val="24"/>
              </w:rPr>
              <w:t>вебсайту</w:t>
            </w:r>
            <w:proofErr w:type="spellEnd"/>
            <w:r w:rsidRPr="005C3BBB">
              <w:rPr>
                <w:rFonts w:ascii="Times New Roman CYR" w:hAnsi="Times New Roman CYR" w:cs="Times New Roman CYR"/>
                <w:sz w:val="24"/>
                <w:szCs w:val="24"/>
              </w:rPr>
              <w:t xml:space="preserve"> особи, за якою розміщено звіт про винагороду</w:t>
            </w:r>
          </w:p>
        </w:tc>
        <w:tc>
          <w:tcPr>
            <w:tcW w:w="5103" w:type="dxa"/>
            <w:tcBorders>
              <w:top w:val="single" w:sz="6" w:space="0" w:color="auto"/>
              <w:left w:val="single" w:sz="6" w:space="0" w:color="auto"/>
              <w:bottom w:val="single" w:sz="6" w:space="0" w:color="auto"/>
            </w:tcBorders>
          </w:tcPr>
          <w:p w14:paraId="0DE0329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Звiт</w:t>
            </w:r>
            <w:proofErr w:type="spellEnd"/>
            <w:r w:rsidRPr="005C3BBB">
              <w:rPr>
                <w:rFonts w:ascii="Times New Roman CYR" w:hAnsi="Times New Roman CYR" w:cs="Times New Roman CYR"/>
                <w:sz w:val="24"/>
                <w:szCs w:val="24"/>
              </w:rPr>
              <w:t xml:space="preserve"> про винагороду членам виконавчого органу не складається.</w:t>
            </w:r>
          </w:p>
        </w:tc>
      </w:tr>
    </w:tbl>
    <w:p w14:paraId="594D5B65"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sz w:val="24"/>
          <w:szCs w:val="24"/>
        </w:rPr>
        <w:t>250,48</w:t>
      </w:r>
    </w:p>
    <w:p w14:paraId="07B827DB"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3EDDC131" w14:textId="77777777" w:rsidR="00AA0C70" w:rsidRDefault="00AA0C70">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Частина 14. Інформація від суб'єкта аудиторської діяльності з урахуванням вимог, передбачених пунктом 45 Положення</w:t>
      </w:r>
    </w:p>
    <w:p w14:paraId="5C495D53"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Управлiнський</w:t>
      </w:r>
      <w:proofErr w:type="spellEnd"/>
      <w:r>
        <w:rPr>
          <w:rFonts w:ascii="Times New Roman CYR" w:hAnsi="Times New Roman CYR" w:cs="Times New Roman CYR"/>
          <w:sz w:val="24"/>
          <w:szCs w:val="24"/>
        </w:rPr>
        <w:t xml:space="preserve"> персонал несе </w:t>
      </w: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iншу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(але не включає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та наш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аудитора щодо </w:t>
      </w:r>
      <w:proofErr w:type="spellStart"/>
      <w:r>
        <w:rPr>
          <w:rFonts w:ascii="Times New Roman CYR" w:hAnsi="Times New Roman CYR" w:cs="Times New Roman CYR"/>
          <w:sz w:val="24"/>
          <w:szCs w:val="24"/>
        </w:rPr>
        <w:t>цiєї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ми отримали до дати випуску цього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аудитора.</w:t>
      </w:r>
    </w:p>
    <w:p w14:paraId="058E21E8"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зв'язку з проведенням нами аудиту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наш обов'язок полягає в </w:t>
      </w:r>
      <w:proofErr w:type="spellStart"/>
      <w:r>
        <w:rPr>
          <w:rFonts w:ascii="Times New Roman CYR" w:hAnsi="Times New Roman CYR" w:cs="Times New Roman CYR"/>
          <w:sz w:val="24"/>
          <w:szCs w:val="24"/>
        </w:rPr>
        <w:t>ознайомленнi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зазначеною вище </w:t>
      </w:r>
      <w:proofErr w:type="spellStart"/>
      <w:r>
        <w:rPr>
          <w:rFonts w:ascii="Times New Roman CYR" w:hAnsi="Times New Roman CYR" w:cs="Times New Roman CYR"/>
          <w:sz w:val="24"/>
          <w:szCs w:val="24"/>
        </w:rPr>
        <w:t>iншою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iнформацiєю</w:t>
      </w:r>
      <w:proofErr w:type="spellEnd"/>
      <w:r>
        <w:rPr>
          <w:rFonts w:ascii="Times New Roman CYR" w:hAnsi="Times New Roman CYR" w:cs="Times New Roman CYR"/>
          <w:sz w:val="24"/>
          <w:szCs w:val="24"/>
        </w:rPr>
        <w:t xml:space="preserve"> та у </w:t>
      </w:r>
      <w:proofErr w:type="spellStart"/>
      <w:r>
        <w:rPr>
          <w:rFonts w:ascii="Times New Roman CYR" w:hAnsi="Times New Roman CYR" w:cs="Times New Roman CYR"/>
          <w:sz w:val="24"/>
          <w:szCs w:val="24"/>
        </w:rPr>
        <w:t>розглядi</w:t>
      </w:r>
      <w:proofErr w:type="spellEnd"/>
      <w:r>
        <w:rPr>
          <w:rFonts w:ascii="Times New Roman CYR" w:hAnsi="Times New Roman CYR" w:cs="Times New Roman CYR"/>
          <w:sz w:val="24"/>
          <w:szCs w:val="24"/>
        </w:rPr>
        <w:t xml:space="preserve"> питання про те, чи </w:t>
      </w:r>
      <w:proofErr w:type="spellStart"/>
      <w:r>
        <w:rPr>
          <w:rFonts w:ascii="Times New Roman CYR" w:hAnsi="Times New Roman CYR" w:cs="Times New Roman CYR"/>
          <w:sz w:val="24"/>
          <w:szCs w:val="24"/>
        </w:rPr>
        <w:t>наявнi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суттєвi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невiдповiдностi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iнформацiєю</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звiтнiстю</w:t>
      </w:r>
      <w:proofErr w:type="spellEnd"/>
      <w:r>
        <w:rPr>
          <w:rFonts w:ascii="Times New Roman CYR" w:hAnsi="Times New Roman CYR" w:cs="Times New Roman CYR"/>
          <w:sz w:val="24"/>
          <w:szCs w:val="24"/>
        </w:rPr>
        <w:t xml:space="preserve"> або нашими знаннями, одержаними в </w:t>
      </w:r>
      <w:proofErr w:type="spellStart"/>
      <w:r>
        <w:rPr>
          <w:rFonts w:ascii="Times New Roman CYR" w:hAnsi="Times New Roman CYR" w:cs="Times New Roman CYR"/>
          <w:sz w:val="24"/>
          <w:szCs w:val="24"/>
        </w:rPr>
        <w:t>ходi</w:t>
      </w:r>
      <w:proofErr w:type="spellEnd"/>
      <w:r>
        <w:rPr>
          <w:rFonts w:ascii="Times New Roman CYR" w:hAnsi="Times New Roman CYR" w:cs="Times New Roman CYR"/>
          <w:sz w:val="24"/>
          <w:szCs w:val="24"/>
        </w:rPr>
        <w:t xml:space="preserve"> аудиту, та чи не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можливих суттєвих викривлень.</w:t>
      </w:r>
    </w:p>
    <w:p w14:paraId="38B77236"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огляду на </w:t>
      </w:r>
      <w:proofErr w:type="spellStart"/>
      <w:r>
        <w:rPr>
          <w:rFonts w:ascii="Times New Roman CYR" w:hAnsi="Times New Roman CYR" w:cs="Times New Roman CYR"/>
          <w:sz w:val="24"/>
          <w:szCs w:val="24"/>
        </w:rPr>
        <w:t>значущiсть</w:t>
      </w:r>
      <w:proofErr w:type="spellEnd"/>
      <w:r>
        <w:rPr>
          <w:rFonts w:ascii="Times New Roman CYR" w:hAnsi="Times New Roman CYR" w:cs="Times New Roman CYR"/>
          <w:sz w:val="24"/>
          <w:szCs w:val="24"/>
        </w:rPr>
        <w:t xml:space="preserve"> питань, описаних у </w:t>
      </w:r>
      <w:proofErr w:type="spellStart"/>
      <w:r>
        <w:rPr>
          <w:rFonts w:ascii="Times New Roman CYR" w:hAnsi="Times New Roman CYR" w:cs="Times New Roman CYR"/>
          <w:sz w:val="24"/>
          <w:szCs w:val="24"/>
        </w:rPr>
        <w:t>роздiлi</w:t>
      </w:r>
      <w:proofErr w:type="spellEnd"/>
      <w:r>
        <w:rPr>
          <w:rFonts w:ascii="Times New Roman CYR" w:hAnsi="Times New Roman CYR" w:cs="Times New Roman CYR"/>
          <w:sz w:val="24"/>
          <w:szCs w:val="24"/>
        </w:rPr>
        <w:t xml:space="preserve"> нашого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"Основа для </w:t>
      </w:r>
      <w:proofErr w:type="spellStart"/>
      <w:r>
        <w:rPr>
          <w:rFonts w:ascii="Times New Roman CYR" w:hAnsi="Times New Roman CYR" w:cs="Times New Roman CYR"/>
          <w:sz w:val="24"/>
          <w:szCs w:val="24"/>
        </w:rPr>
        <w:t>вiдмови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висловлення думки", ми не висловлюємо думки про те, чи </w:t>
      </w:r>
      <w:proofErr w:type="spellStart"/>
      <w:r>
        <w:rPr>
          <w:rFonts w:ascii="Times New Roman CYR" w:hAnsi="Times New Roman CYR" w:cs="Times New Roman CYR"/>
          <w:sz w:val="24"/>
          <w:szCs w:val="24"/>
        </w:rPr>
        <w:t>вiдповiдає</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наведена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за який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або чи є така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суттєво викривленою.</w:t>
      </w:r>
    </w:p>
    <w:p w14:paraId="70A54C8B" w14:textId="77777777" w:rsidR="00AA0C70" w:rsidRDefault="00AA0C70">
      <w:pPr>
        <w:widowControl w:val="0"/>
        <w:autoSpaceDE w:val="0"/>
        <w:autoSpaceDN w:val="0"/>
        <w:adjustRightInd w:val="0"/>
        <w:spacing w:after="0" w:line="240" w:lineRule="auto"/>
        <w:jc w:val="both"/>
        <w:rPr>
          <w:rFonts w:ascii="Times New Roman CYR" w:hAnsi="Times New Roman CYR" w:cs="Times New Roman CYR"/>
          <w:sz w:val="24"/>
          <w:szCs w:val="24"/>
        </w:rPr>
      </w:pPr>
    </w:p>
    <w:p w14:paraId="107662EA"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28BD6C92"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2) звіт про сталий розвиток</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
        <w:gridCol w:w="3244"/>
        <w:gridCol w:w="7371"/>
      </w:tblGrid>
      <w:tr w:rsidR="00AA0C70" w:rsidRPr="005C3BBB" w14:paraId="2FEFDA25" w14:textId="77777777" w:rsidTr="000F01BC">
        <w:trPr>
          <w:trHeight w:val="200"/>
        </w:trPr>
        <w:tc>
          <w:tcPr>
            <w:tcW w:w="300" w:type="dxa"/>
            <w:tcBorders>
              <w:top w:val="single" w:sz="6" w:space="0" w:color="auto"/>
              <w:bottom w:val="single" w:sz="6" w:space="0" w:color="auto"/>
              <w:right w:val="single" w:sz="6" w:space="0" w:color="auto"/>
            </w:tcBorders>
          </w:tcPr>
          <w:p w14:paraId="05FAF46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1</w:t>
            </w:r>
          </w:p>
        </w:tc>
        <w:tc>
          <w:tcPr>
            <w:tcW w:w="10615" w:type="dxa"/>
            <w:gridSpan w:val="2"/>
            <w:tcBorders>
              <w:top w:val="single" w:sz="6" w:space="0" w:color="auto"/>
              <w:left w:val="single" w:sz="6" w:space="0" w:color="auto"/>
              <w:bottom w:val="single" w:sz="6" w:space="0" w:color="auto"/>
            </w:tcBorders>
          </w:tcPr>
          <w:p w14:paraId="077F0BA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Оцінка діяльності щодо захисту довкілля та соціальної відповідальності за звітний період:</w:t>
            </w:r>
          </w:p>
        </w:tc>
      </w:tr>
      <w:tr w:rsidR="00AA0C70" w:rsidRPr="005C3BBB" w14:paraId="4CBF1F64" w14:textId="77777777" w:rsidTr="000F01BC">
        <w:trPr>
          <w:trHeight w:val="200"/>
        </w:trPr>
        <w:tc>
          <w:tcPr>
            <w:tcW w:w="300" w:type="dxa"/>
            <w:tcBorders>
              <w:top w:val="single" w:sz="6" w:space="0" w:color="auto"/>
              <w:bottom w:val="single" w:sz="6" w:space="0" w:color="auto"/>
              <w:right w:val="single" w:sz="6" w:space="0" w:color="auto"/>
            </w:tcBorders>
          </w:tcPr>
          <w:p w14:paraId="1F907F4E"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0570A03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здiйснює</w:t>
            </w:r>
            <w:proofErr w:type="spellEnd"/>
            <w:r w:rsidRPr="005C3BBB">
              <w:rPr>
                <w:rFonts w:ascii="Times New Roman CYR" w:hAnsi="Times New Roman CYR" w:cs="Times New Roman CYR"/>
                <w:sz w:val="24"/>
                <w:szCs w:val="24"/>
              </w:rPr>
              <w:t xml:space="preserve"> свою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з дотриманням вимог </w:t>
            </w:r>
            <w:proofErr w:type="spellStart"/>
            <w:r w:rsidRPr="005C3BBB">
              <w:rPr>
                <w:rFonts w:ascii="Times New Roman CYR" w:hAnsi="Times New Roman CYR" w:cs="Times New Roman CYR"/>
                <w:sz w:val="24"/>
                <w:szCs w:val="24"/>
              </w:rPr>
              <w:t>дiючого</w:t>
            </w:r>
            <w:proofErr w:type="spellEnd"/>
            <w:r w:rsidRPr="005C3BBB">
              <w:rPr>
                <w:rFonts w:ascii="Times New Roman CYR" w:hAnsi="Times New Roman CYR" w:cs="Times New Roman CYR"/>
                <w:sz w:val="24"/>
                <w:szCs w:val="24"/>
              </w:rPr>
              <w:t xml:space="preserve"> законодавства та затверджених </w:t>
            </w:r>
            <w:proofErr w:type="spellStart"/>
            <w:r w:rsidRPr="005C3BBB">
              <w:rPr>
                <w:rFonts w:ascii="Times New Roman CYR" w:hAnsi="Times New Roman CYR" w:cs="Times New Roman CYR"/>
                <w:sz w:val="24"/>
                <w:szCs w:val="24"/>
              </w:rPr>
              <w:t>внутрiшнiх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полiтик</w:t>
            </w:r>
            <w:proofErr w:type="spellEnd"/>
            <w:r w:rsidRPr="005C3BBB">
              <w:rPr>
                <w:rFonts w:ascii="Times New Roman CYR" w:hAnsi="Times New Roman CYR" w:cs="Times New Roman CYR"/>
                <w:sz w:val="24"/>
                <w:szCs w:val="24"/>
              </w:rPr>
              <w:t xml:space="preserve">, процедур, </w:t>
            </w:r>
            <w:proofErr w:type="spellStart"/>
            <w:r w:rsidRPr="005C3BBB">
              <w:rPr>
                <w:rFonts w:ascii="Times New Roman CYR" w:hAnsi="Times New Roman CYR" w:cs="Times New Roman CYR"/>
                <w:sz w:val="24"/>
                <w:szCs w:val="24"/>
              </w:rPr>
              <w:t>планiв</w:t>
            </w:r>
            <w:proofErr w:type="spellEnd"/>
            <w:r w:rsidRPr="005C3BBB">
              <w:rPr>
                <w:rFonts w:ascii="Times New Roman CYR" w:hAnsi="Times New Roman CYR" w:cs="Times New Roman CYR"/>
                <w:sz w:val="24"/>
                <w:szCs w:val="24"/>
              </w:rPr>
              <w:t xml:space="preserve">, що </w:t>
            </w:r>
            <w:proofErr w:type="spellStart"/>
            <w:r w:rsidRPr="005C3BBB">
              <w:rPr>
                <w:rFonts w:ascii="Times New Roman CYR" w:hAnsi="Times New Roman CYR" w:cs="Times New Roman CYR"/>
                <w:sz w:val="24"/>
                <w:szCs w:val="24"/>
              </w:rPr>
              <w:t>спрямованi</w:t>
            </w:r>
            <w:proofErr w:type="spellEnd"/>
            <w:r w:rsidRPr="005C3BBB">
              <w:rPr>
                <w:rFonts w:ascii="Times New Roman CYR" w:hAnsi="Times New Roman CYR" w:cs="Times New Roman CYR"/>
                <w:sz w:val="24"/>
                <w:szCs w:val="24"/>
              </w:rPr>
              <w:t xml:space="preserve"> на захист </w:t>
            </w:r>
            <w:proofErr w:type="spellStart"/>
            <w:r w:rsidRPr="005C3BBB">
              <w:rPr>
                <w:rFonts w:ascii="Times New Roman CYR" w:hAnsi="Times New Roman CYR" w:cs="Times New Roman CYR"/>
                <w:sz w:val="24"/>
                <w:szCs w:val="24"/>
              </w:rPr>
              <w:t>довкiлля</w:t>
            </w:r>
            <w:proofErr w:type="spellEnd"/>
            <w:r w:rsidRPr="005C3BBB">
              <w:rPr>
                <w:rFonts w:ascii="Times New Roman CYR" w:hAnsi="Times New Roman CYR" w:cs="Times New Roman CYR"/>
                <w:sz w:val="24"/>
                <w:szCs w:val="24"/>
              </w:rPr>
              <w:t xml:space="preserve">, забезпечення високих </w:t>
            </w:r>
            <w:proofErr w:type="spellStart"/>
            <w:r w:rsidRPr="005C3BBB">
              <w:rPr>
                <w:rFonts w:ascii="Times New Roman CYR" w:hAnsi="Times New Roman CYR" w:cs="Times New Roman CYR"/>
                <w:sz w:val="24"/>
                <w:szCs w:val="24"/>
              </w:rPr>
              <w:t>стандартiв</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охоронi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пiдтримку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соцiально-економiчного</w:t>
            </w:r>
            <w:proofErr w:type="spellEnd"/>
            <w:r w:rsidRPr="005C3BBB">
              <w:rPr>
                <w:rFonts w:ascii="Times New Roman CYR" w:hAnsi="Times New Roman CYR" w:cs="Times New Roman CYR"/>
                <w:sz w:val="24"/>
                <w:szCs w:val="24"/>
              </w:rPr>
              <w:t xml:space="preserve"> розвитку </w:t>
            </w:r>
            <w:proofErr w:type="spellStart"/>
            <w:r w:rsidRPr="005C3BBB">
              <w:rPr>
                <w:rFonts w:ascii="Times New Roman CYR" w:hAnsi="Times New Roman CYR" w:cs="Times New Roman CYR"/>
                <w:sz w:val="24"/>
                <w:szCs w:val="24"/>
              </w:rPr>
              <w:t>регiону</w:t>
            </w:r>
            <w:proofErr w:type="spellEnd"/>
            <w:r w:rsidRPr="005C3BBB">
              <w:rPr>
                <w:rFonts w:ascii="Times New Roman CYR" w:hAnsi="Times New Roman CYR" w:cs="Times New Roman CYR"/>
                <w:sz w:val="24"/>
                <w:szCs w:val="24"/>
              </w:rPr>
              <w:t xml:space="preserve">, а також </w:t>
            </w:r>
            <w:proofErr w:type="spellStart"/>
            <w:r w:rsidRPr="005C3BBB">
              <w:rPr>
                <w:rFonts w:ascii="Times New Roman CYR" w:hAnsi="Times New Roman CYR" w:cs="Times New Roman CYR"/>
                <w:sz w:val="24"/>
                <w:szCs w:val="24"/>
              </w:rPr>
              <w:t>здiйснює</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всi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необхiднi</w:t>
            </w:r>
            <w:proofErr w:type="spellEnd"/>
            <w:r w:rsidRPr="005C3BBB">
              <w:rPr>
                <w:rFonts w:ascii="Times New Roman CYR" w:hAnsi="Times New Roman CYR" w:cs="Times New Roman CYR"/>
                <w:sz w:val="24"/>
                <w:szCs w:val="24"/>
              </w:rPr>
              <w:t xml:space="preserve"> заходи щодо </w:t>
            </w:r>
            <w:proofErr w:type="spellStart"/>
            <w:r w:rsidRPr="005C3BBB">
              <w:rPr>
                <w:rFonts w:ascii="Times New Roman CYR" w:hAnsi="Times New Roman CYR" w:cs="Times New Roman CYR"/>
                <w:sz w:val="24"/>
                <w:szCs w:val="24"/>
              </w:rPr>
              <w:t>запобiгання</w:t>
            </w:r>
            <w:proofErr w:type="spellEnd"/>
            <w:r w:rsidRPr="005C3BBB">
              <w:rPr>
                <w:rFonts w:ascii="Times New Roman CYR" w:hAnsi="Times New Roman CYR" w:cs="Times New Roman CYR"/>
                <w:sz w:val="24"/>
                <w:szCs w:val="24"/>
              </w:rPr>
              <w:t xml:space="preserve">, усунення та/або пом'якшення </w:t>
            </w:r>
            <w:proofErr w:type="spellStart"/>
            <w:r w:rsidRPr="005C3BBB">
              <w:rPr>
                <w:rFonts w:ascii="Times New Roman CYR" w:hAnsi="Times New Roman CYR" w:cs="Times New Roman CYR"/>
                <w:sz w:val="24"/>
                <w:szCs w:val="24"/>
              </w:rPr>
              <w:t>потенцiйних</w:t>
            </w:r>
            <w:proofErr w:type="spellEnd"/>
            <w:r w:rsidRPr="005C3BBB">
              <w:rPr>
                <w:rFonts w:ascii="Times New Roman CYR" w:hAnsi="Times New Roman CYR" w:cs="Times New Roman CYR"/>
                <w:sz w:val="24"/>
                <w:szCs w:val="24"/>
              </w:rPr>
              <w:t xml:space="preserve"> негативних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впливiв</w:t>
            </w:r>
            <w:proofErr w:type="spellEnd"/>
            <w:r w:rsidRPr="005C3BBB">
              <w:rPr>
                <w:rFonts w:ascii="Times New Roman CYR" w:hAnsi="Times New Roman CYR" w:cs="Times New Roman CYR"/>
                <w:sz w:val="24"/>
                <w:szCs w:val="24"/>
              </w:rPr>
              <w:t xml:space="preserve">, що були </w:t>
            </w:r>
            <w:proofErr w:type="spellStart"/>
            <w:r w:rsidRPr="005C3BBB">
              <w:rPr>
                <w:rFonts w:ascii="Times New Roman CYR" w:hAnsi="Times New Roman CYR" w:cs="Times New Roman CYR"/>
                <w:sz w:val="24"/>
                <w:szCs w:val="24"/>
              </w:rPr>
              <w:t>визначенi</w:t>
            </w:r>
            <w:proofErr w:type="spellEnd"/>
            <w:r w:rsidRPr="005C3BBB">
              <w:rPr>
                <w:rFonts w:ascii="Times New Roman CYR" w:hAnsi="Times New Roman CYR" w:cs="Times New Roman CYR"/>
                <w:sz w:val="24"/>
                <w:szCs w:val="24"/>
              </w:rPr>
              <w:t xml:space="preserve"> в рамках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впливу на навколишнє середовище.</w:t>
            </w:r>
          </w:p>
        </w:tc>
      </w:tr>
      <w:tr w:rsidR="00AA0C70" w:rsidRPr="005C3BBB" w14:paraId="606D4099" w14:textId="77777777" w:rsidTr="000F01BC">
        <w:trPr>
          <w:trHeight w:val="200"/>
        </w:trPr>
        <w:tc>
          <w:tcPr>
            <w:tcW w:w="300" w:type="dxa"/>
            <w:tcBorders>
              <w:top w:val="single" w:sz="6" w:space="0" w:color="auto"/>
              <w:bottom w:val="single" w:sz="6" w:space="0" w:color="auto"/>
              <w:right w:val="single" w:sz="6" w:space="0" w:color="auto"/>
            </w:tcBorders>
          </w:tcPr>
          <w:p w14:paraId="5B242F1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2</w:t>
            </w:r>
          </w:p>
        </w:tc>
        <w:tc>
          <w:tcPr>
            <w:tcW w:w="10615" w:type="dxa"/>
            <w:gridSpan w:val="2"/>
            <w:tcBorders>
              <w:top w:val="single" w:sz="6" w:space="0" w:color="auto"/>
              <w:left w:val="single" w:sz="6" w:space="0" w:color="auto"/>
              <w:bottom w:val="single" w:sz="6" w:space="0" w:color="auto"/>
            </w:tcBorders>
          </w:tcPr>
          <w:p w14:paraId="1630926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AA0C70" w:rsidRPr="005C3BBB" w14:paraId="0EA24D47" w14:textId="77777777" w:rsidTr="000F01BC">
        <w:trPr>
          <w:trHeight w:val="200"/>
        </w:trPr>
        <w:tc>
          <w:tcPr>
            <w:tcW w:w="300" w:type="dxa"/>
            <w:tcBorders>
              <w:top w:val="single" w:sz="6" w:space="0" w:color="auto"/>
              <w:bottom w:val="single" w:sz="6" w:space="0" w:color="auto"/>
              <w:right w:val="single" w:sz="6" w:space="0" w:color="auto"/>
            </w:tcBorders>
          </w:tcPr>
          <w:p w14:paraId="5A541CD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tcPr>
          <w:p w14:paraId="67E3A6E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 Перелік ризиків щодо захисту довкілля та соціальної відповідальності, які мають вплив на особу:</w:t>
            </w:r>
          </w:p>
        </w:tc>
        <w:tc>
          <w:tcPr>
            <w:tcW w:w="7371" w:type="dxa"/>
            <w:tcBorders>
              <w:top w:val="single" w:sz="6" w:space="0" w:color="auto"/>
              <w:left w:val="single" w:sz="6" w:space="0" w:color="auto"/>
              <w:bottom w:val="single" w:sz="6" w:space="0" w:color="auto"/>
            </w:tcBorders>
          </w:tcPr>
          <w:p w14:paraId="2387696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Серед основних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можна </w:t>
            </w:r>
            <w:proofErr w:type="spellStart"/>
            <w:r w:rsidRPr="005C3BBB">
              <w:rPr>
                <w:rFonts w:ascii="Times New Roman CYR" w:hAnsi="Times New Roman CYR" w:cs="Times New Roman CYR"/>
                <w:sz w:val="24"/>
                <w:szCs w:val="24"/>
              </w:rPr>
              <w:t>видiлити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наступнi</w:t>
            </w:r>
            <w:proofErr w:type="spellEnd"/>
            <w:r w:rsidRPr="005C3BBB">
              <w:rPr>
                <w:rFonts w:ascii="Times New Roman CYR" w:hAnsi="Times New Roman CYR" w:cs="Times New Roman CYR"/>
                <w:sz w:val="24"/>
                <w:szCs w:val="24"/>
              </w:rPr>
              <w:t>:</w:t>
            </w:r>
          </w:p>
          <w:p w14:paraId="1CE35AB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Клiматичнi</w:t>
            </w:r>
            <w:proofErr w:type="spellEnd"/>
            <w:r w:rsidRPr="005C3BBB">
              <w:rPr>
                <w:rFonts w:ascii="Times New Roman CYR" w:hAnsi="Times New Roman CYR" w:cs="Times New Roman CYR"/>
                <w:sz w:val="24"/>
                <w:szCs w:val="24"/>
              </w:rPr>
              <w:t xml:space="preserve"> ризики: </w:t>
            </w:r>
            <w:proofErr w:type="spellStart"/>
            <w:r w:rsidRPr="005C3BBB">
              <w:rPr>
                <w:rFonts w:ascii="Times New Roman CYR" w:hAnsi="Times New Roman CYR" w:cs="Times New Roman CYR"/>
                <w:sz w:val="24"/>
                <w:szCs w:val="24"/>
              </w:rPr>
              <w:t>екстремальнi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погоднi</w:t>
            </w:r>
            <w:proofErr w:type="spellEnd"/>
            <w:r w:rsidRPr="005C3BBB">
              <w:rPr>
                <w:rFonts w:ascii="Times New Roman CYR" w:hAnsi="Times New Roman CYR" w:cs="Times New Roman CYR"/>
                <w:sz w:val="24"/>
                <w:szCs w:val="24"/>
              </w:rPr>
              <w:t xml:space="preserve"> умови,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можуть впливати на </w:t>
            </w:r>
            <w:proofErr w:type="spellStart"/>
            <w:r w:rsidRPr="005C3BBB">
              <w:rPr>
                <w:rFonts w:ascii="Times New Roman CYR" w:hAnsi="Times New Roman CYR" w:cs="Times New Roman CYR"/>
                <w:sz w:val="24"/>
                <w:szCs w:val="24"/>
              </w:rPr>
              <w:t>стабiльнiсть</w:t>
            </w:r>
            <w:proofErr w:type="spellEnd"/>
            <w:r w:rsidRPr="005C3BBB">
              <w:rPr>
                <w:rFonts w:ascii="Times New Roman CYR" w:hAnsi="Times New Roman CYR" w:cs="Times New Roman CYR"/>
                <w:sz w:val="24"/>
                <w:szCs w:val="24"/>
              </w:rPr>
              <w:t xml:space="preserve"> виробництва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iнфраструктуру</w:t>
            </w:r>
            <w:proofErr w:type="spellEnd"/>
            <w:r w:rsidRPr="005C3BBB">
              <w:rPr>
                <w:rFonts w:ascii="Times New Roman CYR" w:hAnsi="Times New Roman CYR" w:cs="Times New Roman CYR"/>
                <w:sz w:val="24"/>
                <w:szCs w:val="24"/>
              </w:rPr>
              <w:t>.</w:t>
            </w:r>
          </w:p>
          <w:p w14:paraId="591B6D6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Екологiчнi</w:t>
            </w:r>
            <w:proofErr w:type="spellEnd"/>
            <w:r w:rsidRPr="005C3BBB">
              <w:rPr>
                <w:rFonts w:ascii="Times New Roman CYR" w:hAnsi="Times New Roman CYR" w:cs="Times New Roman CYR"/>
                <w:sz w:val="24"/>
                <w:szCs w:val="24"/>
              </w:rPr>
              <w:t xml:space="preserve"> ризики: виявлення негативного впливу на </w:t>
            </w:r>
            <w:proofErr w:type="spellStart"/>
            <w:r w:rsidRPr="005C3BBB">
              <w:rPr>
                <w:rFonts w:ascii="Times New Roman CYR" w:hAnsi="Times New Roman CYR" w:cs="Times New Roman CYR"/>
                <w:sz w:val="24"/>
                <w:szCs w:val="24"/>
              </w:rPr>
              <w:t>бiорiзноманiття</w:t>
            </w:r>
            <w:proofErr w:type="spellEnd"/>
            <w:r w:rsidRPr="005C3BBB">
              <w:rPr>
                <w:rFonts w:ascii="Times New Roman CYR" w:hAnsi="Times New Roman CYR" w:cs="Times New Roman CYR"/>
                <w:sz w:val="24"/>
                <w:szCs w:val="24"/>
              </w:rPr>
              <w:t xml:space="preserve"> (загибель (травмування) </w:t>
            </w:r>
            <w:proofErr w:type="spellStart"/>
            <w:r w:rsidRPr="005C3BBB">
              <w:rPr>
                <w:rFonts w:ascii="Times New Roman CYR" w:hAnsi="Times New Roman CYR" w:cs="Times New Roman CYR"/>
                <w:sz w:val="24"/>
                <w:szCs w:val="24"/>
              </w:rPr>
              <w:t>птахiв</w:t>
            </w:r>
            <w:proofErr w:type="spellEnd"/>
            <w:r w:rsidRPr="005C3BBB">
              <w:rPr>
                <w:rFonts w:ascii="Times New Roman CYR" w:hAnsi="Times New Roman CYR" w:cs="Times New Roman CYR"/>
                <w:sz w:val="24"/>
                <w:szCs w:val="24"/>
              </w:rPr>
              <w:t>/</w:t>
            </w:r>
            <w:proofErr w:type="spellStart"/>
            <w:r w:rsidRPr="005C3BBB">
              <w:rPr>
                <w:rFonts w:ascii="Times New Roman CYR" w:hAnsi="Times New Roman CYR" w:cs="Times New Roman CYR"/>
                <w:sz w:val="24"/>
                <w:szCs w:val="24"/>
              </w:rPr>
              <w:t>кажанiв</w:t>
            </w:r>
            <w:proofErr w:type="spellEnd"/>
            <w:r w:rsidRPr="005C3BBB">
              <w:rPr>
                <w:rFonts w:ascii="Times New Roman CYR" w:hAnsi="Times New Roman CYR" w:cs="Times New Roman CYR"/>
                <w:sz w:val="24"/>
                <w:szCs w:val="24"/>
              </w:rPr>
              <w:t xml:space="preserve">), що може призвести до штрафних </w:t>
            </w:r>
            <w:proofErr w:type="spellStart"/>
            <w:r w:rsidRPr="005C3BBB">
              <w:rPr>
                <w:rFonts w:ascii="Times New Roman CYR" w:hAnsi="Times New Roman CYR" w:cs="Times New Roman CYR"/>
                <w:sz w:val="24"/>
                <w:szCs w:val="24"/>
              </w:rPr>
              <w:t>санкцiй</w:t>
            </w:r>
            <w:proofErr w:type="spellEnd"/>
            <w:r w:rsidRPr="005C3BBB">
              <w:rPr>
                <w:rFonts w:ascii="Times New Roman CYR" w:hAnsi="Times New Roman CYR" w:cs="Times New Roman CYR"/>
                <w:sz w:val="24"/>
                <w:szCs w:val="24"/>
              </w:rPr>
              <w:t>; шумове забруднення.</w:t>
            </w:r>
          </w:p>
          <w:p w14:paraId="0C40E33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Ризики в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xml:space="preserve"> охорони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та промислової безпеки: </w:t>
            </w:r>
            <w:proofErr w:type="spellStart"/>
            <w:r w:rsidRPr="005C3BBB">
              <w:rPr>
                <w:rFonts w:ascii="Times New Roman CYR" w:hAnsi="Times New Roman CYR" w:cs="Times New Roman CYR"/>
                <w:sz w:val="24"/>
                <w:szCs w:val="24"/>
              </w:rPr>
              <w:t>нещаснi</w:t>
            </w:r>
            <w:proofErr w:type="spellEnd"/>
            <w:r w:rsidRPr="005C3BBB">
              <w:rPr>
                <w:rFonts w:ascii="Times New Roman CYR" w:hAnsi="Times New Roman CYR" w:cs="Times New Roman CYR"/>
                <w:sz w:val="24"/>
                <w:szCs w:val="24"/>
              </w:rPr>
              <w:t xml:space="preserve"> випадки </w:t>
            </w:r>
            <w:proofErr w:type="spellStart"/>
            <w:r w:rsidRPr="005C3BBB">
              <w:rPr>
                <w:rFonts w:ascii="Times New Roman CYR" w:hAnsi="Times New Roman CYR" w:cs="Times New Roman CYR"/>
                <w:sz w:val="24"/>
                <w:szCs w:val="24"/>
              </w:rPr>
              <w:t>пiд</w:t>
            </w:r>
            <w:proofErr w:type="spellEnd"/>
            <w:r w:rsidRPr="005C3BBB">
              <w:rPr>
                <w:rFonts w:ascii="Times New Roman CYR" w:hAnsi="Times New Roman CYR" w:cs="Times New Roman CYR"/>
                <w:sz w:val="24"/>
                <w:szCs w:val="24"/>
              </w:rPr>
              <w:t xml:space="preserve"> час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що можуть викликати зупинку </w:t>
            </w:r>
            <w:proofErr w:type="spellStart"/>
            <w:r w:rsidRPr="005C3BBB">
              <w:rPr>
                <w:rFonts w:ascii="Times New Roman CYR" w:hAnsi="Times New Roman CYR" w:cs="Times New Roman CYR"/>
                <w:sz w:val="24"/>
                <w:szCs w:val="24"/>
              </w:rPr>
              <w:t>робiт</w:t>
            </w:r>
            <w:proofErr w:type="spellEnd"/>
            <w:r w:rsidRPr="005C3BBB">
              <w:rPr>
                <w:rFonts w:ascii="Times New Roman CYR" w:hAnsi="Times New Roman CYR" w:cs="Times New Roman CYR"/>
                <w:sz w:val="24"/>
                <w:szCs w:val="24"/>
              </w:rPr>
              <w:t xml:space="preserve"> i </w:t>
            </w:r>
            <w:proofErr w:type="spellStart"/>
            <w:r w:rsidRPr="005C3BBB">
              <w:rPr>
                <w:rFonts w:ascii="Times New Roman CYR" w:hAnsi="Times New Roman CYR" w:cs="Times New Roman CYR"/>
                <w:sz w:val="24"/>
                <w:szCs w:val="24"/>
              </w:rPr>
              <w:t>штрафнi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санкцiї</w:t>
            </w:r>
            <w:proofErr w:type="spellEnd"/>
            <w:r w:rsidRPr="005C3BBB">
              <w:rPr>
                <w:rFonts w:ascii="Times New Roman CYR" w:hAnsi="Times New Roman CYR" w:cs="Times New Roman CYR"/>
                <w:sz w:val="24"/>
                <w:szCs w:val="24"/>
              </w:rPr>
              <w:t xml:space="preserve">, в тому </w:t>
            </w:r>
            <w:proofErr w:type="spellStart"/>
            <w:r w:rsidRPr="005C3BBB">
              <w:rPr>
                <w:rFonts w:ascii="Times New Roman CYR" w:hAnsi="Times New Roman CYR" w:cs="Times New Roman CYR"/>
                <w:sz w:val="24"/>
                <w:szCs w:val="24"/>
              </w:rPr>
              <w:t>числi</w:t>
            </w:r>
            <w:proofErr w:type="spellEnd"/>
            <w:r w:rsidRPr="005C3BBB">
              <w:rPr>
                <w:rFonts w:ascii="Times New Roman CYR" w:hAnsi="Times New Roman CYR" w:cs="Times New Roman CYR"/>
                <w:sz w:val="24"/>
                <w:szCs w:val="24"/>
              </w:rPr>
              <w:t xml:space="preserve"> за недотримання вимог з охорони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w:t>
            </w:r>
          </w:p>
          <w:p w14:paraId="305A2DF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Регуляторнi</w:t>
            </w:r>
            <w:proofErr w:type="spellEnd"/>
            <w:r w:rsidRPr="005C3BBB">
              <w:rPr>
                <w:rFonts w:ascii="Times New Roman CYR" w:hAnsi="Times New Roman CYR" w:cs="Times New Roman CYR"/>
                <w:sz w:val="24"/>
                <w:szCs w:val="24"/>
              </w:rPr>
              <w:t xml:space="preserve"> або </w:t>
            </w:r>
            <w:proofErr w:type="spellStart"/>
            <w:r w:rsidRPr="005C3BBB">
              <w:rPr>
                <w:rFonts w:ascii="Times New Roman CYR" w:hAnsi="Times New Roman CYR" w:cs="Times New Roman CYR"/>
                <w:sz w:val="24"/>
                <w:szCs w:val="24"/>
              </w:rPr>
              <w:t>дозвiльнi</w:t>
            </w:r>
            <w:proofErr w:type="spellEnd"/>
            <w:r w:rsidRPr="005C3BBB">
              <w:rPr>
                <w:rFonts w:ascii="Times New Roman CYR" w:hAnsi="Times New Roman CYR" w:cs="Times New Roman CYR"/>
                <w:sz w:val="24"/>
                <w:szCs w:val="24"/>
              </w:rPr>
              <w:t xml:space="preserve"> ризики: можливе посилення вимог до </w:t>
            </w:r>
            <w:proofErr w:type="spellStart"/>
            <w:r w:rsidRPr="005C3BBB">
              <w:rPr>
                <w:rFonts w:ascii="Times New Roman CYR" w:hAnsi="Times New Roman CYR" w:cs="Times New Roman CYR"/>
                <w:sz w:val="24"/>
                <w:szCs w:val="24"/>
              </w:rPr>
              <w:t>монiторингу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змiни</w:t>
            </w:r>
            <w:proofErr w:type="spellEnd"/>
            <w:r w:rsidRPr="005C3BBB">
              <w:rPr>
                <w:rFonts w:ascii="Times New Roman CYR" w:hAnsi="Times New Roman CYR" w:cs="Times New Roman CYR"/>
                <w:sz w:val="24"/>
                <w:szCs w:val="24"/>
              </w:rPr>
              <w:t xml:space="preserve"> в тарифному </w:t>
            </w:r>
            <w:proofErr w:type="spellStart"/>
            <w:r w:rsidRPr="005C3BBB">
              <w:rPr>
                <w:rFonts w:ascii="Times New Roman CYR" w:hAnsi="Times New Roman CYR" w:cs="Times New Roman CYR"/>
                <w:sz w:val="24"/>
                <w:szCs w:val="24"/>
              </w:rPr>
              <w:t>регулюваннi</w:t>
            </w:r>
            <w:proofErr w:type="spellEnd"/>
            <w:r w:rsidRPr="005C3BBB">
              <w:rPr>
                <w:rFonts w:ascii="Times New Roman CYR" w:hAnsi="Times New Roman CYR" w:cs="Times New Roman CYR"/>
                <w:sz w:val="24"/>
                <w:szCs w:val="24"/>
              </w:rPr>
              <w:t xml:space="preserve">; невиконання вимог </w:t>
            </w:r>
            <w:proofErr w:type="spellStart"/>
            <w:r w:rsidRPr="005C3BBB">
              <w:rPr>
                <w:rFonts w:ascii="Times New Roman CYR" w:hAnsi="Times New Roman CYR" w:cs="Times New Roman CYR"/>
                <w:sz w:val="24"/>
                <w:szCs w:val="24"/>
              </w:rPr>
              <w:t>екологiчного</w:t>
            </w:r>
            <w:proofErr w:type="spellEnd"/>
            <w:r w:rsidRPr="005C3BBB">
              <w:rPr>
                <w:rFonts w:ascii="Times New Roman CYR" w:hAnsi="Times New Roman CYR" w:cs="Times New Roman CYR"/>
                <w:sz w:val="24"/>
                <w:szCs w:val="24"/>
              </w:rPr>
              <w:t xml:space="preserve"> законодавства.</w:t>
            </w:r>
          </w:p>
        </w:tc>
      </w:tr>
      <w:tr w:rsidR="00AA0C70" w:rsidRPr="005C3BBB" w14:paraId="71F4B9B4" w14:textId="77777777" w:rsidTr="000F01BC">
        <w:trPr>
          <w:trHeight w:val="200"/>
        </w:trPr>
        <w:tc>
          <w:tcPr>
            <w:tcW w:w="300" w:type="dxa"/>
            <w:tcBorders>
              <w:top w:val="single" w:sz="6" w:space="0" w:color="auto"/>
              <w:bottom w:val="single" w:sz="6" w:space="0" w:color="auto"/>
              <w:right w:val="single" w:sz="6" w:space="0" w:color="auto"/>
            </w:tcBorders>
          </w:tcPr>
          <w:p w14:paraId="037B498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tcPr>
          <w:p w14:paraId="2BC0846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2. Заходи, які планується здійснити / здійснюються для мінімізації/усунення кожного із ризиків:</w:t>
            </w:r>
          </w:p>
        </w:tc>
        <w:tc>
          <w:tcPr>
            <w:tcW w:w="7371" w:type="dxa"/>
            <w:tcBorders>
              <w:top w:val="single" w:sz="6" w:space="0" w:color="auto"/>
              <w:left w:val="single" w:sz="6" w:space="0" w:color="auto"/>
              <w:bottom w:val="single" w:sz="6" w:space="0" w:color="auto"/>
            </w:tcBorders>
          </w:tcPr>
          <w:p w14:paraId="13A349E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має </w:t>
            </w:r>
            <w:proofErr w:type="spellStart"/>
            <w:r w:rsidRPr="005C3BBB">
              <w:rPr>
                <w:rFonts w:ascii="Times New Roman CYR" w:hAnsi="Times New Roman CYR" w:cs="Times New Roman CYR"/>
                <w:sz w:val="24"/>
                <w:szCs w:val="24"/>
              </w:rPr>
              <w:t>реалiзувати</w:t>
            </w:r>
            <w:proofErr w:type="spellEnd"/>
            <w:r w:rsidRPr="005C3BBB">
              <w:rPr>
                <w:rFonts w:ascii="Times New Roman CYR" w:hAnsi="Times New Roman CYR" w:cs="Times New Roman CYR"/>
                <w:sz w:val="24"/>
                <w:szCs w:val="24"/>
              </w:rPr>
              <w:t xml:space="preserve"> план </w:t>
            </w:r>
            <w:proofErr w:type="spellStart"/>
            <w:r w:rsidRPr="005C3BBB">
              <w:rPr>
                <w:rFonts w:ascii="Times New Roman CYR" w:hAnsi="Times New Roman CYR" w:cs="Times New Roman CYR"/>
                <w:sz w:val="24"/>
                <w:szCs w:val="24"/>
              </w:rPr>
              <w:t>заходiв</w:t>
            </w:r>
            <w:proofErr w:type="spellEnd"/>
            <w:r w:rsidRPr="005C3BBB">
              <w:rPr>
                <w:rFonts w:ascii="Times New Roman CYR" w:hAnsi="Times New Roman CYR" w:cs="Times New Roman CYR"/>
                <w:sz w:val="24"/>
                <w:szCs w:val="24"/>
              </w:rPr>
              <w:t xml:space="preserve"> щодо </w:t>
            </w:r>
            <w:proofErr w:type="spellStart"/>
            <w:r w:rsidRPr="005C3BBB">
              <w:rPr>
                <w:rFonts w:ascii="Times New Roman CYR" w:hAnsi="Times New Roman CYR" w:cs="Times New Roman CYR"/>
                <w:sz w:val="24"/>
                <w:szCs w:val="24"/>
              </w:rPr>
              <w:t>запобiгання</w:t>
            </w:r>
            <w:proofErr w:type="spellEnd"/>
            <w:r w:rsidRPr="005C3BBB">
              <w:rPr>
                <w:rFonts w:ascii="Times New Roman CYR" w:hAnsi="Times New Roman CYR" w:cs="Times New Roman CYR"/>
                <w:sz w:val="24"/>
                <w:szCs w:val="24"/>
              </w:rPr>
              <w:t xml:space="preserve">, усунення та/або пом'якшення </w:t>
            </w:r>
            <w:proofErr w:type="spellStart"/>
            <w:r w:rsidRPr="005C3BBB">
              <w:rPr>
                <w:rFonts w:ascii="Times New Roman CYR" w:hAnsi="Times New Roman CYR" w:cs="Times New Roman CYR"/>
                <w:sz w:val="24"/>
                <w:szCs w:val="24"/>
              </w:rPr>
              <w:t>потенцiйних</w:t>
            </w:r>
            <w:proofErr w:type="spellEnd"/>
            <w:r w:rsidRPr="005C3BBB">
              <w:rPr>
                <w:rFonts w:ascii="Times New Roman CYR" w:hAnsi="Times New Roman CYR" w:cs="Times New Roman CYR"/>
                <w:sz w:val="24"/>
                <w:szCs w:val="24"/>
              </w:rPr>
              <w:t xml:space="preserve"> негативних </w:t>
            </w:r>
            <w:proofErr w:type="spellStart"/>
            <w:r w:rsidRPr="005C3BBB">
              <w:rPr>
                <w:rFonts w:ascii="Times New Roman CYR" w:hAnsi="Times New Roman CYR" w:cs="Times New Roman CYR"/>
                <w:sz w:val="24"/>
                <w:szCs w:val="24"/>
              </w:rPr>
              <w:t>ризикiв</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впливiв</w:t>
            </w:r>
            <w:proofErr w:type="spellEnd"/>
            <w:r w:rsidRPr="005C3BBB">
              <w:rPr>
                <w:rFonts w:ascii="Times New Roman CYR" w:hAnsi="Times New Roman CYR" w:cs="Times New Roman CYR"/>
                <w:sz w:val="24"/>
                <w:szCs w:val="24"/>
              </w:rPr>
              <w:t xml:space="preserve">, що були </w:t>
            </w:r>
            <w:proofErr w:type="spellStart"/>
            <w:r w:rsidRPr="005C3BBB">
              <w:rPr>
                <w:rFonts w:ascii="Times New Roman CYR" w:hAnsi="Times New Roman CYR" w:cs="Times New Roman CYR"/>
                <w:sz w:val="24"/>
                <w:szCs w:val="24"/>
              </w:rPr>
              <w:t>визначенi</w:t>
            </w:r>
            <w:proofErr w:type="spellEnd"/>
            <w:r w:rsidRPr="005C3BBB">
              <w:rPr>
                <w:rFonts w:ascii="Times New Roman CYR" w:hAnsi="Times New Roman CYR" w:cs="Times New Roman CYR"/>
                <w:sz w:val="24"/>
                <w:szCs w:val="24"/>
              </w:rPr>
              <w:t xml:space="preserve"> в рамках </w:t>
            </w:r>
            <w:proofErr w:type="spellStart"/>
            <w:r w:rsidRPr="005C3BBB">
              <w:rPr>
                <w:rFonts w:ascii="Times New Roman CYR" w:hAnsi="Times New Roman CYR" w:cs="Times New Roman CYR"/>
                <w:sz w:val="24"/>
                <w:szCs w:val="24"/>
              </w:rPr>
              <w:t>оцiнки</w:t>
            </w:r>
            <w:proofErr w:type="spellEnd"/>
            <w:r w:rsidRPr="005C3BBB">
              <w:rPr>
                <w:rFonts w:ascii="Times New Roman CYR" w:hAnsi="Times New Roman CYR" w:cs="Times New Roman CYR"/>
                <w:sz w:val="24"/>
                <w:szCs w:val="24"/>
              </w:rPr>
              <w:t xml:space="preserve"> впливу на навколишнє середовище.</w:t>
            </w:r>
          </w:p>
          <w:p w14:paraId="7A5682B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Крiм</w:t>
            </w:r>
            <w:proofErr w:type="spellEnd"/>
            <w:r w:rsidRPr="005C3BBB">
              <w:rPr>
                <w:rFonts w:ascii="Times New Roman CYR" w:hAnsi="Times New Roman CYR" w:cs="Times New Roman CYR"/>
                <w:sz w:val="24"/>
                <w:szCs w:val="24"/>
              </w:rPr>
              <w:t xml:space="preserve"> того, у </w:t>
            </w:r>
            <w:proofErr w:type="spellStart"/>
            <w:r w:rsidRPr="005C3BBB">
              <w:rPr>
                <w:rFonts w:ascii="Times New Roman CYR" w:hAnsi="Times New Roman CYR" w:cs="Times New Roman CYR"/>
                <w:sz w:val="24"/>
                <w:szCs w:val="24"/>
              </w:rPr>
              <w:t>вiдповiдь</w:t>
            </w:r>
            <w:proofErr w:type="spellEnd"/>
            <w:r w:rsidRPr="005C3BBB">
              <w:rPr>
                <w:rFonts w:ascii="Times New Roman CYR" w:hAnsi="Times New Roman CYR" w:cs="Times New Roman CYR"/>
                <w:sz w:val="24"/>
                <w:szCs w:val="24"/>
              </w:rPr>
              <w:t xml:space="preserve"> на вище </w:t>
            </w:r>
            <w:proofErr w:type="spellStart"/>
            <w:r w:rsidRPr="005C3BBB">
              <w:rPr>
                <w:rFonts w:ascii="Times New Roman CYR" w:hAnsi="Times New Roman CYR" w:cs="Times New Roman CYR"/>
                <w:sz w:val="24"/>
                <w:szCs w:val="24"/>
              </w:rPr>
              <w:t>зазначенi</w:t>
            </w:r>
            <w:proofErr w:type="spellEnd"/>
            <w:r w:rsidRPr="005C3BBB">
              <w:rPr>
                <w:rFonts w:ascii="Times New Roman CYR" w:hAnsi="Times New Roman CYR" w:cs="Times New Roman CYR"/>
                <w:sz w:val="24"/>
                <w:szCs w:val="24"/>
              </w:rPr>
              <w:t xml:space="preserve"> ризики та впливи,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можуть негативно сказатись на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планується:</w:t>
            </w:r>
          </w:p>
          <w:p w14:paraId="63E0E2D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здiйснювати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монiторинг</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клiматичних</w:t>
            </w:r>
            <w:proofErr w:type="spellEnd"/>
            <w:r w:rsidRPr="005C3BBB">
              <w:rPr>
                <w:rFonts w:ascii="Times New Roman CYR" w:hAnsi="Times New Roman CYR" w:cs="Times New Roman CYR"/>
                <w:sz w:val="24"/>
                <w:szCs w:val="24"/>
              </w:rPr>
              <w:t xml:space="preserve"> умов та погодних явищ, покращувати прогнозування; </w:t>
            </w:r>
          </w:p>
          <w:p w14:paraId="456A6B6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регулярний </w:t>
            </w:r>
            <w:proofErr w:type="spellStart"/>
            <w:r w:rsidRPr="005C3BBB">
              <w:rPr>
                <w:rFonts w:ascii="Times New Roman CYR" w:hAnsi="Times New Roman CYR" w:cs="Times New Roman CYR"/>
                <w:sz w:val="24"/>
                <w:szCs w:val="24"/>
              </w:rPr>
              <w:t>монiторинг</w:t>
            </w:r>
            <w:proofErr w:type="spellEnd"/>
            <w:r w:rsidRPr="005C3BBB">
              <w:rPr>
                <w:rFonts w:ascii="Times New Roman CYR" w:hAnsi="Times New Roman CYR" w:cs="Times New Roman CYR"/>
                <w:sz w:val="24"/>
                <w:szCs w:val="24"/>
              </w:rPr>
              <w:t xml:space="preserve"> та контроль дотримання </w:t>
            </w:r>
            <w:proofErr w:type="spellStart"/>
            <w:r w:rsidRPr="005C3BBB">
              <w:rPr>
                <w:rFonts w:ascii="Times New Roman CYR" w:hAnsi="Times New Roman CYR" w:cs="Times New Roman CYR"/>
                <w:sz w:val="24"/>
                <w:szCs w:val="24"/>
              </w:rPr>
              <w:t>дозвiльних</w:t>
            </w:r>
            <w:proofErr w:type="spellEnd"/>
            <w:r w:rsidRPr="005C3BBB">
              <w:rPr>
                <w:rFonts w:ascii="Times New Roman CYR" w:hAnsi="Times New Roman CYR" w:cs="Times New Roman CYR"/>
                <w:sz w:val="24"/>
                <w:szCs w:val="24"/>
              </w:rPr>
              <w:t xml:space="preserve"> вимог; </w:t>
            </w:r>
            <w:proofErr w:type="spellStart"/>
            <w:r w:rsidRPr="005C3BBB">
              <w:rPr>
                <w:rFonts w:ascii="Times New Roman CYR" w:hAnsi="Times New Roman CYR" w:cs="Times New Roman CYR"/>
                <w:sz w:val="24"/>
                <w:szCs w:val="24"/>
              </w:rPr>
              <w:t>екологiчний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супровiд</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всiх</w:t>
            </w:r>
            <w:proofErr w:type="spellEnd"/>
            <w:r w:rsidRPr="005C3BBB">
              <w:rPr>
                <w:rFonts w:ascii="Times New Roman CYR" w:hAnsi="Times New Roman CYR" w:cs="Times New Roman CYR"/>
                <w:sz w:val="24"/>
                <w:szCs w:val="24"/>
              </w:rPr>
              <w:t xml:space="preserve"> етапах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проєкту</w:t>
            </w:r>
            <w:proofErr w:type="spellEnd"/>
            <w:r w:rsidRPr="005C3BBB">
              <w:rPr>
                <w:rFonts w:ascii="Times New Roman CYR" w:hAnsi="Times New Roman CYR" w:cs="Times New Roman CYR"/>
                <w:sz w:val="24"/>
                <w:szCs w:val="24"/>
              </w:rPr>
              <w:t xml:space="preserve">; регулярна </w:t>
            </w:r>
            <w:proofErr w:type="spellStart"/>
            <w:r w:rsidRPr="005C3BBB">
              <w:rPr>
                <w:rFonts w:ascii="Times New Roman CYR" w:hAnsi="Times New Roman CYR" w:cs="Times New Roman CYR"/>
                <w:sz w:val="24"/>
                <w:szCs w:val="24"/>
              </w:rPr>
              <w:t>звiтнiсть</w:t>
            </w:r>
            <w:proofErr w:type="spellEnd"/>
            <w:r w:rsidRPr="005C3BBB">
              <w:rPr>
                <w:rFonts w:ascii="Times New Roman CYR" w:hAnsi="Times New Roman CYR" w:cs="Times New Roman CYR"/>
                <w:sz w:val="24"/>
                <w:szCs w:val="24"/>
              </w:rPr>
              <w:t xml:space="preserve"> до контролюючих </w:t>
            </w:r>
            <w:proofErr w:type="spellStart"/>
            <w:r w:rsidRPr="005C3BBB">
              <w:rPr>
                <w:rFonts w:ascii="Times New Roman CYR" w:hAnsi="Times New Roman CYR" w:cs="Times New Roman CYR"/>
                <w:sz w:val="24"/>
                <w:szCs w:val="24"/>
              </w:rPr>
              <w:t>органiв</w:t>
            </w:r>
            <w:proofErr w:type="spellEnd"/>
            <w:r w:rsidRPr="005C3BBB">
              <w:rPr>
                <w:rFonts w:ascii="Times New Roman CYR" w:hAnsi="Times New Roman CYR" w:cs="Times New Roman CYR"/>
                <w:sz w:val="24"/>
                <w:szCs w:val="24"/>
              </w:rPr>
              <w:t>;</w:t>
            </w:r>
          </w:p>
          <w:p w14:paraId="1EA640F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суворо дотримуватись </w:t>
            </w:r>
            <w:proofErr w:type="spellStart"/>
            <w:r w:rsidRPr="005C3BBB">
              <w:rPr>
                <w:rFonts w:ascii="Times New Roman CYR" w:hAnsi="Times New Roman CYR" w:cs="Times New Roman CYR"/>
                <w:sz w:val="24"/>
                <w:szCs w:val="24"/>
              </w:rPr>
              <w:t>заходiв</w:t>
            </w:r>
            <w:proofErr w:type="spellEnd"/>
            <w:r w:rsidRPr="005C3BBB">
              <w:rPr>
                <w:rFonts w:ascii="Times New Roman CYR" w:hAnsi="Times New Roman CYR" w:cs="Times New Roman CYR"/>
                <w:sz w:val="24"/>
                <w:szCs w:val="24"/>
              </w:rPr>
              <w:t xml:space="preserve"> щодо </w:t>
            </w:r>
            <w:proofErr w:type="spellStart"/>
            <w:r w:rsidRPr="005C3BBB">
              <w:rPr>
                <w:rFonts w:ascii="Times New Roman CYR" w:hAnsi="Times New Roman CYR" w:cs="Times New Roman CYR"/>
                <w:sz w:val="24"/>
                <w:szCs w:val="24"/>
              </w:rPr>
              <w:t>готовностi</w:t>
            </w:r>
            <w:proofErr w:type="spellEnd"/>
            <w:r w:rsidRPr="005C3BBB">
              <w:rPr>
                <w:rFonts w:ascii="Times New Roman CYR" w:hAnsi="Times New Roman CYR" w:cs="Times New Roman CYR"/>
                <w:sz w:val="24"/>
                <w:szCs w:val="24"/>
              </w:rPr>
              <w:t xml:space="preserve"> до надзвичайних </w:t>
            </w:r>
            <w:proofErr w:type="spellStart"/>
            <w:r w:rsidRPr="005C3BBB">
              <w:rPr>
                <w:rFonts w:ascii="Times New Roman CYR" w:hAnsi="Times New Roman CYR" w:cs="Times New Roman CYR"/>
                <w:sz w:val="24"/>
                <w:szCs w:val="24"/>
              </w:rPr>
              <w:t>ситуацiй</w:t>
            </w:r>
            <w:proofErr w:type="spellEnd"/>
            <w:r w:rsidRPr="005C3BBB">
              <w:rPr>
                <w:rFonts w:ascii="Times New Roman CYR" w:hAnsi="Times New Roman CYR" w:cs="Times New Roman CYR"/>
                <w:sz w:val="24"/>
                <w:szCs w:val="24"/>
              </w:rPr>
              <w:t xml:space="preserve"> та реагування на них; </w:t>
            </w:r>
          </w:p>
          <w:p w14:paraId="6B16ACE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проводити навчання, </w:t>
            </w:r>
            <w:proofErr w:type="spellStart"/>
            <w:r w:rsidRPr="005C3BBB">
              <w:rPr>
                <w:rFonts w:ascii="Times New Roman CYR" w:hAnsi="Times New Roman CYR" w:cs="Times New Roman CYR"/>
                <w:sz w:val="24"/>
                <w:szCs w:val="24"/>
              </w:rPr>
              <w:t>тренiнги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iнструктажi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атестацiї</w:t>
            </w:r>
            <w:proofErr w:type="spellEnd"/>
            <w:r w:rsidRPr="005C3BBB">
              <w:rPr>
                <w:rFonts w:ascii="Times New Roman CYR" w:hAnsi="Times New Roman CYR" w:cs="Times New Roman CYR"/>
                <w:sz w:val="24"/>
                <w:szCs w:val="24"/>
              </w:rPr>
              <w:t xml:space="preserve"> для персоналу в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xml:space="preserve"> охорони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w:t>
            </w:r>
          </w:p>
          <w:p w14:paraId="5FF2FE3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проводити </w:t>
            </w:r>
            <w:proofErr w:type="spellStart"/>
            <w:r w:rsidRPr="005C3BBB">
              <w:rPr>
                <w:rFonts w:ascii="Times New Roman CYR" w:hAnsi="Times New Roman CYR" w:cs="Times New Roman CYR"/>
                <w:sz w:val="24"/>
                <w:szCs w:val="24"/>
              </w:rPr>
              <w:t>монiторинг</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бiорiзноманiття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аналiзувати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необхiднiсть</w:t>
            </w:r>
            <w:proofErr w:type="spellEnd"/>
            <w:r w:rsidRPr="005C3BBB">
              <w:rPr>
                <w:rFonts w:ascii="Times New Roman CYR" w:hAnsi="Times New Roman CYR" w:cs="Times New Roman CYR"/>
                <w:sz w:val="24"/>
                <w:szCs w:val="24"/>
              </w:rPr>
              <w:t xml:space="preserve"> впровадження додаткових </w:t>
            </w:r>
            <w:proofErr w:type="spellStart"/>
            <w:r w:rsidRPr="005C3BBB">
              <w:rPr>
                <w:rFonts w:ascii="Times New Roman CYR" w:hAnsi="Times New Roman CYR" w:cs="Times New Roman CYR"/>
                <w:sz w:val="24"/>
                <w:szCs w:val="24"/>
              </w:rPr>
              <w:t>заходiв</w:t>
            </w:r>
            <w:proofErr w:type="spellEnd"/>
            <w:r w:rsidRPr="005C3BBB">
              <w:rPr>
                <w:rFonts w:ascii="Times New Roman CYR" w:hAnsi="Times New Roman CYR" w:cs="Times New Roman CYR"/>
                <w:sz w:val="24"/>
                <w:szCs w:val="24"/>
              </w:rPr>
              <w:t xml:space="preserve"> для захисту;</w:t>
            </w:r>
          </w:p>
          <w:p w14:paraId="080F731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проводити </w:t>
            </w:r>
            <w:proofErr w:type="spellStart"/>
            <w:r w:rsidRPr="005C3BBB">
              <w:rPr>
                <w:rFonts w:ascii="Times New Roman CYR" w:hAnsi="Times New Roman CYR" w:cs="Times New Roman CYR"/>
                <w:sz w:val="24"/>
                <w:szCs w:val="24"/>
              </w:rPr>
              <w:t>монiторинг</w:t>
            </w:r>
            <w:proofErr w:type="spellEnd"/>
            <w:r w:rsidRPr="005C3BBB">
              <w:rPr>
                <w:rFonts w:ascii="Times New Roman CYR" w:hAnsi="Times New Roman CYR" w:cs="Times New Roman CYR"/>
                <w:sz w:val="24"/>
                <w:szCs w:val="24"/>
              </w:rPr>
              <w:t xml:space="preserve"> шуму;</w:t>
            </w:r>
          </w:p>
          <w:p w14:paraId="53BF6E3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проводити регулярний </w:t>
            </w:r>
            <w:proofErr w:type="spellStart"/>
            <w:r w:rsidRPr="005C3BBB">
              <w:rPr>
                <w:rFonts w:ascii="Times New Roman CYR" w:hAnsi="Times New Roman CYR" w:cs="Times New Roman CYR"/>
                <w:sz w:val="24"/>
                <w:szCs w:val="24"/>
              </w:rPr>
              <w:t>монiторинг</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змiн</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законодавствi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спiвпрацювати</w:t>
            </w:r>
            <w:proofErr w:type="spellEnd"/>
            <w:r w:rsidRPr="005C3BBB">
              <w:rPr>
                <w:rFonts w:ascii="Times New Roman CYR" w:hAnsi="Times New Roman CYR" w:cs="Times New Roman CYR"/>
                <w:sz w:val="24"/>
                <w:szCs w:val="24"/>
              </w:rPr>
              <w:t xml:space="preserve"> з консультантами, регулярно оновлювати </w:t>
            </w:r>
            <w:proofErr w:type="spellStart"/>
            <w:r w:rsidRPr="005C3BBB">
              <w:rPr>
                <w:rFonts w:ascii="Times New Roman CYR" w:hAnsi="Times New Roman CYR" w:cs="Times New Roman CYR"/>
                <w:sz w:val="24"/>
                <w:szCs w:val="24"/>
              </w:rPr>
              <w:t>внутрiшню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аналiтику</w:t>
            </w:r>
            <w:proofErr w:type="spellEnd"/>
            <w:r w:rsidRPr="005C3BBB">
              <w:rPr>
                <w:rFonts w:ascii="Times New Roman CYR" w:hAnsi="Times New Roman CYR" w:cs="Times New Roman CYR"/>
                <w:sz w:val="24"/>
                <w:szCs w:val="24"/>
              </w:rPr>
              <w:t>.</w:t>
            </w:r>
          </w:p>
        </w:tc>
      </w:tr>
      <w:tr w:rsidR="00AA0C70" w:rsidRPr="005C3BBB" w14:paraId="04AA41DA" w14:textId="77777777" w:rsidTr="000F01BC">
        <w:trPr>
          <w:trHeight w:val="200"/>
        </w:trPr>
        <w:tc>
          <w:tcPr>
            <w:tcW w:w="300" w:type="dxa"/>
            <w:tcBorders>
              <w:top w:val="single" w:sz="6" w:space="0" w:color="auto"/>
              <w:bottom w:val="single" w:sz="6" w:space="0" w:color="auto"/>
              <w:right w:val="single" w:sz="6" w:space="0" w:color="auto"/>
            </w:tcBorders>
          </w:tcPr>
          <w:p w14:paraId="54851A49"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3</w:t>
            </w:r>
          </w:p>
        </w:tc>
        <w:tc>
          <w:tcPr>
            <w:tcW w:w="10615" w:type="dxa"/>
            <w:gridSpan w:val="2"/>
            <w:tcBorders>
              <w:top w:val="single" w:sz="6" w:space="0" w:color="auto"/>
              <w:left w:val="single" w:sz="6" w:space="0" w:color="auto"/>
              <w:bottom w:val="single" w:sz="6" w:space="0" w:color="auto"/>
            </w:tcBorders>
          </w:tcPr>
          <w:p w14:paraId="114E51F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Основні положення політики з питань захисту довкілля та соціальної відповідальності:</w:t>
            </w:r>
          </w:p>
        </w:tc>
      </w:tr>
      <w:tr w:rsidR="00AA0C70" w:rsidRPr="005C3BBB" w14:paraId="266F3AC2" w14:textId="77777777" w:rsidTr="000F01BC">
        <w:trPr>
          <w:trHeight w:val="200"/>
        </w:trPr>
        <w:tc>
          <w:tcPr>
            <w:tcW w:w="300" w:type="dxa"/>
            <w:tcBorders>
              <w:top w:val="single" w:sz="6" w:space="0" w:color="auto"/>
              <w:bottom w:val="single" w:sz="6" w:space="0" w:color="auto"/>
              <w:right w:val="single" w:sz="6" w:space="0" w:color="auto"/>
            </w:tcBorders>
          </w:tcPr>
          <w:p w14:paraId="12ACFD9F"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tcPr>
          <w:p w14:paraId="118A83C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Перелік політик з питань захисту довкілля та соціальної відповідальності та опис питань, які такі </w:t>
            </w:r>
            <w:r w:rsidRPr="005C3BBB">
              <w:rPr>
                <w:rFonts w:ascii="Times New Roman CYR" w:hAnsi="Times New Roman CYR" w:cs="Times New Roman CYR"/>
                <w:sz w:val="24"/>
                <w:szCs w:val="24"/>
              </w:rPr>
              <w:lastRenderedPageBreak/>
              <w:t>політики покликані вирішити:</w:t>
            </w:r>
          </w:p>
        </w:tc>
        <w:tc>
          <w:tcPr>
            <w:tcW w:w="7371" w:type="dxa"/>
            <w:tcBorders>
              <w:top w:val="single" w:sz="6" w:space="0" w:color="auto"/>
              <w:left w:val="single" w:sz="6" w:space="0" w:color="auto"/>
              <w:bottom w:val="single" w:sz="6" w:space="0" w:color="auto"/>
            </w:tcBorders>
          </w:tcPr>
          <w:p w14:paraId="09EEE41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lastRenderedPageBreak/>
              <w:t>Компанiя</w:t>
            </w:r>
            <w:proofErr w:type="spellEnd"/>
            <w:r w:rsidRPr="005C3BBB">
              <w:rPr>
                <w:rFonts w:ascii="Times New Roman CYR" w:hAnsi="Times New Roman CYR" w:cs="Times New Roman CYR"/>
                <w:sz w:val="24"/>
                <w:szCs w:val="24"/>
              </w:rPr>
              <w:t xml:space="preserve"> у своїх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суворо дотримується вимог </w:t>
            </w:r>
            <w:proofErr w:type="spellStart"/>
            <w:r w:rsidRPr="005C3BBB">
              <w:rPr>
                <w:rFonts w:ascii="Times New Roman CYR" w:hAnsi="Times New Roman CYR" w:cs="Times New Roman CYR"/>
                <w:sz w:val="24"/>
                <w:szCs w:val="24"/>
              </w:rPr>
              <w:t>дiючого</w:t>
            </w:r>
            <w:proofErr w:type="spellEnd"/>
            <w:r w:rsidRPr="005C3BBB">
              <w:rPr>
                <w:rFonts w:ascii="Times New Roman CYR" w:hAnsi="Times New Roman CYR" w:cs="Times New Roman CYR"/>
                <w:sz w:val="24"/>
                <w:szCs w:val="24"/>
              </w:rPr>
              <w:t xml:space="preserve"> законодавства та затверджених </w:t>
            </w:r>
            <w:proofErr w:type="spellStart"/>
            <w:r w:rsidRPr="005C3BBB">
              <w:rPr>
                <w:rFonts w:ascii="Times New Roman CYR" w:hAnsi="Times New Roman CYR" w:cs="Times New Roman CYR"/>
                <w:sz w:val="24"/>
                <w:szCs w:val="24"/>
              </w:rPr>
              <w:t>полiтик</w:t>
            </w:r>
            <w:proofErr w:type="spellEnd"/>
            <w:r w:rsidRPr="005C3BBB">
              <w:rPr>
                <w:rFonts w:ascii="Times New Roman CYR" w:hAnsi="Times New Roman CYR" w:cs="Times New Roman CYR"/>
                <w:sz w:val="24"/>
                <w:szCs w:val="24"/>
              </w:rPr>
              <w:t xml:space="preserve"> Групи ДТЕК, до складу якої входить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w:t>
            </w:r>
          </w:p>
          <w:p w14:paraId="2CB0AB3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Ключовi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цiлi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Екологiчної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полiтики</w:t>
            </w:r>
            <w:proofErr w:type="spellEnd"/>
            <w:r w:rsidRPr="005C3BBB">
              <w:rPr>
                <w:rFonts w:ascii="Times New Roman CYR" w:hAnsi="Times New Roman CYR" w:cs="Times New Roman CYR"/>
                <w:sz w:val="24"/>
                <w:szCs w:val="24"/>
              </w:rPr>
              <w:t xml:space="preserve"> ДТЕК:</w:t>
            </w:r>
          </w:p>
          <w:p w14:paraId="10A5D9B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lastRenderedPageBreak/>
              <w:t xml:space="preserve">- Захист </w:t>
            </w:r>
            <w:proofErr w:type="spellStart"/>
            <w:r w:rsidRPr="005C3BBB">
              <w:rPr>
                <w:rFonts w:ascii="Times New Roman CYR" w:hAnsi="Times New Roman CYR" w:cs="Times New Roman CYR"/>
                <w:sz w:val="24"/>
                <w:szCs w:val="24"/>
              </w:rPr>
              <w:t>довкiлля</w:t>
            </w:r>
            <w:proofErr w:type="spellEnd"/>
            <w:r w:rsidRPr="005C3BBB">
              <w:rPr>
                <w:rFonts w:ascii="Times New Roman CYR" w:hAnsi="Times New Roman CYR" w:cs="Times New Roman CYR"/>
                <w:sz w:val="24"/>
                <w:szCs w:val="24"/>
              </w:rPr>
              <w:t xml:space="preserve">, включаючи </w:t>
            </w:r>
            <w:proofErr w:type="spellStart"/>
            <w:r w:rsidRPr="005C3BBB">
              <w:rPr>
                <w:rFonts w:ascii="Times New Roman CYR" w:hAnsi="Times New Roman CYR" w:cs="Times New Roman CYR"/>
                <w:sz w:val="24"/>
                <w:szCs w:val="24"/>
              </w:rPr>
              <w:t>запобiгання</w:t>
            </w:r>
            <w:proofErr w:type="spellEnd"/>
            <w:r w:rsidRPr="005C3BBB">
              <w:rPr>
                <w:rFonts w:ascii="Times New Roman CYR" w:hAnsi="Times New Roman CYR" w:cs="Times New Roman CYR"/>
                <w:sz w:val="24"/>
                <w:szCs w:val="24"/>
              </w:rPr>
              <w:t xml:space="preserve"> забрудненню, </w:t>
            </w:r>
            <w:proofErr w:type="spellStart"/>
            <w:r w:rsidRPr="005C3BBB">
              <w:rPr>
                <w:rFonts w:ascii="Times New Roman CYR" w:hAnsi="Times New Roman CYR" w:cs="Times New Roman CYR"/>
                <w:sz w:val="24"/>
                <w:szCs w:val="24"/>
              </w:rPr>
              <w:t>рацiональне</w:t>
            </w:r>
            <w:proofErr w:type="spellEnd"/>
            <w:r w:rsidRPr="005C3BBB">
              <w:rPr>
                <w:rFonts w:ascii="Times New Roman CYR" w:hAnsi="Times New Roman CYR" w:cs="Times New Roman CYR"/>
                <w:sz w:val="24"/>
                <w:szCs w:val="24"/>
              </w:rPr>
              <w:t xml:space="preserve"> використання </w:t>
            </w:r>
            <w:proofErr w:type="spellStart"/>
            <w:r w:rsidRPr="005C3BBB">
              <w:rPr>
                <w:rFonts w:ascii="Times New Roman CYR" w:hAnsi="Times New Roman CYR" w:cs="Times New Roman CYR"/>
                <w:sz w:val="24"/>
                <w:szCs w:val="24"/>
              </w:rPr>
              <w:t>ресурсiв</w:t>
            </w:r>
            <w:proofErr w:type="spellEnd"/>
            <w:r w:rsidRPr="005C3BBB">
              <w:rPr>
                <w:rFonts w:ascii="Times New Roman CYR" w:hAnsi="Times New Roman CYR" w:cs="Times New Roman CYR"/>
                <w:sz w:val="24"/>
                <w:szCs w:val="24"/>
              </w:rPr>
              <w:t xml:space="preserve">, скорочення впливу на </w:t>
            </w:r>
            <w:proofErr w:type="spellStart"/>
            <w:r w:rsidRPr="005C3BBB">
              <w:rPr>
                <w:rFonts w:ascii="Times New Roman CYR" w:hAnsi="Times New Roman CYR" w:cs="Times New Roman CYR"/>
                <w:sz w:val="24"/>
                <w:szCs w:val="24"/>
              </w:rPr>
              <w:t>змiну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клiмату</w:t>
            </w:r>
            <w:proofErr w:type="spellEnd"/>
            <w:r w:rsidRPr="005C3BBB">
              <w:rPr>
                <w:rFonts w:ascii="Times New Roman CYR" w:hAnsi="Times New Roman CYR" w:cs="Times New Roman CYR"/>
                <w:sz w:val="24"/>
                <w:szCs w:val="24"/>
              </w:rPr>
              <w:t xml:space="preserve">, захист </w:t>
            </w:r>
            <w:proofErr w:type="spellStart"/>
            <w:r w:rsidRPr="005C3BBB">
              <w:rPr>
                <w:rFonts w:ascii="Times New Roman CYR" w:hAnsi="Times New Roman CYR" w:cs="Times New Roman CYR"/>
                <w:sz w:val="24"/>
                <w:szCs w:val="24"/>
              </w:rPr>
              <w:t>бiорiзноманiття</w:t>
            </w:r>
            <w:proofErr w:type="spellEnd"/>
            <w:r w:rsidRPr="005C3BBB">
              <w:rPr>
                <w:rFonts w:ascii="Times New Roman CYR" w:hAnsi="Times New Roman CYR" w:cs="Times New Roman CYR"/>
                <w:sz w:val="24"/>
                <w:szCs w:val="24"/>
              </w:rPr>
              <w:t xml:space="preserve"> та екосистем.</w:t>
            </w:r>
          </w:p>
          <w:p w14:paraId="459E0EC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Розвивати чисто </w:t>
            </w:r>
            <w:proofErr w:type="spellStart"/>
            <w:r w:rsidRPr="005C3BBB">
              <w:rPr>
                <w:rFonts w:ascii="Times New Roman CYR" w:hAnsi="Times New Roman CYR" w:cs="Times New Roman CYR"/>
                <w:sz w:val="24"/>
                <w:szCs w:val="24"/>
              </w:rPr>
              <w:t>вiдновлювальну</w:t>
            </w:r>
            <w:proofErr w:type="spellEnd"/>
            <w:r w:rsidRPr="005C3BBB">
              <w:rPr>
                <w:rFonts w:ascii="Times New Roman CYR" w:hAnsi="Times New Roman CYR" w:cs="Times New Roman CYR"/>
                <w:sz w:val="24"/>
                <w:szCs w:val="24"/>
              </w:rPr>
              <w:t xml:space="preserve"> енергетику та </w:t>
            </w:r>
            <w:proofErr w:type="spellStart"/>
            <w:r w:rsidRPr="005C3BBB">
              <w:rPr>
                <w:rFonts w:ascii="Times New Roman CYR" w:hAnsi="Times New Roman CYR" w:cs="Times New Roman CYR"/>
                <w:sz w:val="24"/>
                <w:szCs w:val="24"/>
              </w:rPr>
              <w:t>модернiзувати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традицiйну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генерацiю</w:t>
            </w:r>
            <w:proofErr w:type="spellEnd"/>
            <w:r w:rsidRPr="005C3BBB">
              <w:rPr>
                <w:rFonts w:ascii="Times New Roman CYR" w:hAnsi="Times New Roman CYR" w:cs="Times New Roman CYR"/>
                <w:sz w:val="24"/>
                <w:szCs w:val="24"/>
              </w:rPr>
              <w:t>.</w:t>
            </w:r>
          </w:p>
          <w:p w14:paraId="5BAAE00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Виконувати </w:t>
            </w:r>
            <w:proofErr w:type="spellStart"/>
            <w:r w:rsidRPr="005C3BBB">
              <w:rPr>
                <w:rFonts w:ascii="Times New Roman CYR" w:hAnsi="Times New Roman CYR" w:cs="Times New Roman CYR"/>
                <w:sz w:val="24"/>
                <w:szCs w:val="24"/>
              </w:rPr>
              <w:t>обов'язковi</w:t>
            </w:r>
            <w:proofErr w:type="spellEnd"/>
            <w:r w:rsidRPr="005C3BBB">
              <w:rPr>
                <w:rFonts w:ascii="Times New Roman CYR" w:hAnsi="Times New Roman CYR" w:cs="Times New Roman CYR"/>
                <w:sz w:val="24"/>
                <w:szCs w:val="24"/>
              </w:rPr>
              <w:t xml:space="preserve"> вимоги законодавства та </w:t>
            </w:r>
            <w:proofErr w:type="spellStart"/>
            <w:r w:rsidRPr="005C3BBB">
              <w:rPr>
                <w:rFonts w:ascii="Times New Roman CYR" w:hAnsi="Times New Roman CYR" w:cs="Times New Roman CYR"/>
                <w:sz w:val="24"/>
                <w:szCs w:val="24"/>
              </w:rPr>
              <w:t>iншi</w:t>
            </w:r>
            <w:proofErr w:type="spellEnd"/>
            <w:r w:rsidRPr="005C3BBB">
              <w:rPr>
                <w:rFonts w:ascii="Times New Roman CYR" w:hAnsi="Times New Roman CYR" w:cs="Times New Roman CYR"/>
                <w:sz w:val="24"/>
                <w:szCs w:val="24"/>
              </w:rPr>
              <w:t xml:space="preserve"> вимоги, </w:t>
            </w:r>
            <w:proofErr w:type="spellStart"/>
            <w:r w:rsidRPr="005C3BBB">
              <w:rPr>
                <w:rFonts w:ascii="Times New Roman CYR" w:hAnsi="Times New Roman CYR" w:cs="Times New Roman CYR"/>
                <w:sz w:val="24"/>
                <w:szCs w:val="24"/>
              </w:rPr>
              <w:t>затвердженi</w:t>
            </w:r>
            <w:proofErr w:type="spellEnd"/>
            <w:r w:rsidRPr="005C3BBB">
              <w:rPr>
                <w:rFonts w:ascii="Times New Roman CYR" w:hAnsi="Times New Roman CYR" w:cs="Times New Roman CYR"/>
                <w:sz w:val="24"/>
                <w:szCs w:val="24"/>
              </w:rPr>
              <w:t xml:space="preserve"> в ДТЕК.</w:t>
            </w:r>
          </w:p>
          <w:p w14:paraId="4562768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Постiйно</w:t>
            </w:r>
            <w:proofErr w:type="spellEnd"/>
            <w:r w:rsidRPr="005C3BBB">
              <w:rPr>
                <w:rFonts w:ascii="Times New Roman CYR" w:hAnsi="Times New Roman CYR" w:cs="Times New Roman CYR"/>
                <w:sz w:val="24"/>
                <w:szCs w:val="24"/>
              </w:rPr>
              <w:t xml:space="preserve"> удосконалювати систему </w:t>
            </w:r>
            <w:proofErr w:type="spellStart"/>
            <w:r w:rsidRPr="005C3BBB">
              <w:rPr>
                <w:rFonts w:ascii="Times New Roman CYR" w:hAnsi="Times New Roman CYR" w:cs="Times New Roman CYR"/>
                <w:sz w:val="24"/>
                <w:szCs w:val="24"/>
              </w:rPr>
              <w:t>екологiчного</w:t>
            </w:r>
            <w:proofErr w:type="spellEnd"/>
            <w:r w:rsidRPr="005C3BBB">
              <w:rPr>
                <w:rFonts w:ascii="Times New Roman CYR" w:hAnsi="Times New Roman CYR" w:cs="Times New Roman CYR"/>
                <w:sz w:val="24"/>
                <w:szCs w:val="24"/>
              </w:rPr>
              <w:t xml:space="preserve"> менеджменту для покращення </w:t>
            </w:r>
            <w:proofErr w:type="spellStart"/>
            <w:r w:rsidRPr="005C3BBB">
              <w:rPr>
                <w:rFonts w:ascii="Times New Roman CYR" w:hAnsi="Times New Roman CYR" w:cs="Times New Roman CYR"/>
                <w:sz w:val="24"/>
                <w:szCs w:val="24"/>
              </w:rPr>
              <w:t>показникiв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екологiчної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w:t>
            </w:r>
          </w:p>
          <w:p w14:paraId="6D69825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Ключовi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цiлi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Полiтики</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областi</w:t>
            </w:r>
            <w:proofErr w:type="spellEnd"/>
            <w:r w:rsidRPr="005C3BBB">
              <w:rPr>
                <w:rFonts w:ascii="Times New Roman CYR" w:hAnsi="Times New Roman CYR" w:cs="Times New Roman CYR"/>
                <w:sz w:val="24"/>
                <w:szCs w:val="24"/>
              </w:rPr>
              <w:t xml:space="preserve"> безпеки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ДТЕК:</w:t>
            </w:r>
          </w:p>
          <w:p w14:paraId="03BA1C0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Зниження виробничого травматизму та </w:t>
            </w:r>
            <w:proofErr w:type="spellStart"/>
            <w:r w:rsidRPr="005C3BBB">
              <w:rPr>
                <w:rFonts w:ascii="Times New Roman CYR" w:hAnsi="Times New Roman CYR" w:cs="Times New Roman CYR"/>
                <w:sz w:val="24"/>
                <w:szCs w:val="24"/>
              </w:rPr>
              <w:t>професiйної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захворюваностi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безпосереднiм</w:t>
            </w:r>
            <w:proofErr w:type="spellEnd"/>
            <w:r w:rsidRPr="005C3BBB">
              <w:rPr>
                <w:rFonts w:ascii="Times New Roman CYR" w:hAnsi="Times New Roman CYR" w:cs="Times New Roman CYR"/>
                <w:sz w:val="24"/>
                <w:szCs w:val="24"/>
              </w:rPr>
              <w:t xml:space="preserve"> досягненням </w:t>
            </w:r>
            <w:proofErr w:type="spellStart"/>
            <w:r w:rsidRPr="005C3BBB">
              <w:rPr>
                <w:rFonts w:ascii="Times New Roman CYR" w:hAnsi="Times New Roman CYR" w:cs="Times New Roman CYR"/>
                <w:sz w:val="24"/>
                <w:szCs w:val="24"/>
              </w:rPr>
              <w:t>технiчно</w:t>
            </w:r>
            <w:proofErr w:type="spellEnd"/>
            <w:r w:rsidRPr="005C3BBB">
              <w:rPr>
                <w:rFonts w:ascii="Times New Roman CYR" w:hAnsi="Times New Roman CYR" w:cs="Times New Roman CYR"/>
                <w:sz w:val="24"/>
                <w:szCs w:val="24"/>
              </w:rPr>
              <w:t xml:space="preserve"> допустимого та </w:t>
            </w:r>
            <w:proofErr w:type="spellStart"/>
            <w:r w:rsidRPr="005C3BBB">
              <w:rPr>
                <w:rFonts w:ascii="Times New Roman CYR" w:hAnsi="Times New Roman CYR" w:cs="Times New Roman CYR"/>
                <w:sz w:val="24"/>
                <w:szCs w:val="24"/>
              </w:rPr>
              <w:t>економiчно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обгрунтованого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рiвня</w:t>
            </w:r>
            <w:proofErr w:type="spellEnd"/>
            <w:r w:rsidRPr="005C3BBB">
              <w:rPr>
                <w:rFonts w:ascii="Times New Roman CYR" w:hAnsi="Times New Roman CYR" w:cs="Times New Roman CYR"/>
                <w:sz w:val="24"/>
                <w:szCs w:val="24"/>
              </w:rPr>
              <w:t xml:space="preserve"> ризик.</w:t>
            </w:r>
          </w:p>
          <w:p w14:paraId="15D1D28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Постiйне</w:t>
            </w:r>
            <w:proofErr w:type="spellEnd"/>
            <w:r w:rsidRPr="005C3BBB">
              <w:rPr>
                <w:rFonts w:ascii="Times New Roman CYR" w:hAnsi="Times New Roman CYR" w:cs="Times New Roman CYR"/>
                <w:sz w:val="24"/>
                <w:szCs w:val="24"/>
              </w:rPr>
              <w:t xml:space="preserve"> удосконалення робочих </w:t>
            </w:r>
            <w:proofErr w:type="spellStart"/>
            <w:r w:rsidRPr="005C3BBB">
              <w:rPr>
                <w:rFonts w:ascii="Times New Roman CYR" w:hAnsi="Times New Roman CYR" w:cs="Times New Roman CYR"/>
                <w:sz w:val="24"/>
                <w:szCs w:val="24"/>
              </w:rPr>
              <w:t>мiсць</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пiдвищення</w:t>
            </w:r>
            <w:proofErr w:type="spellEnd"/>
            <w:r w:rsidRPr="005C3BBB">
              <w:rPr>
                <w:rFonts w:ascii="Times New Roman CYR" w:hAnsi="Times New Roman CYR" w:cs="Times New Roman CYR"/>
                <w:sz w:val="24"/>
                <w:szCs w:val="24"/>
              </w:rPr>
              <w:t xml:space="preserve"> безпеки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та покращення виробничого середовища.</w:t>
            </w:r>
          </w:p>
          <w:p w14:paraId="2D86F97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Вiдповiднiсть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органiзацiї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обладнання та </w:t>
            </w:r>
            <w:proofErr w:type="spellStart"/>
            <w:r w:rsidRPr="005C3BBB">
              <w:rPr>
                <w:rFonts w:ascii="Times New Roman CYR" w:hAnsi="Times New Roman CYR" w:cs="Times New Roman CYR"/>
                <w:sz w:val="24"/>
                <w:szCs w:val="24"/>
              </w:rPr>
              <w:t>процесiв</w:t>
            </w:r>
            <w:proofErr w:type="spellEnd"/>
            <w:r w:rsidRPr="005C3BBB">
              <w:rPr>
                <w:rFonts w:ascii="Times New Roman CYR" w:hAnsi="Times New Roman CYR" w:cs="Times New Roman CYR"/>
                <w:sz w:val="24"/>
                <w:szCs w:val="24"/>
              </w:rPr>
              <w:t xml:space="preserve"> виробництва до вимог законодавчих нормативно-правових </w:t>
            </w:r>
            <w:proofErr w:type="spellStart"/>
            <w:r w:rsidRPr="005C3BBB">
              <w:rPr>
                <w:rFonts w:ascii="Times New Roman CYR" w:hAnsi="Times New Roman CYR" w:cs="Times New Roman CYR"/>
                <w:sz w:val="24"/>
                <w:szCs w:val="24"/>
              </w:rPr>
              <w:t>актiв</w:t>
            </w:r>
            <w:proofErr w:type="spellEnd"/>
            <w:r w:rsidRPr="005C3BBB">
              <w:rPr>
                <w:rFonts w:ascii="Times New Roman CYR" w:hAnsi="Times New Roman CYR" w:cs="Times New Roman CYR"/>
                <w:sz w:val="24"/>
                <w:szCs w:val="24"/>
              </w:rPr>
              <w:t xml:space="preserve"> по </w:t>
            </w:r>
            <w:proofErr w:type="spellStart"/>
            <w:r w:rsidRPr="005C3BBB">
              <w:rPr>
                <w:rFonts w:ascii="Times New Roman CYR" w:hAnsi="Times New Roman CYR" w:cs="Times New Roman CYR"/>
                <w:sz w:val="24"/>
                <w:szCs w:val="24"/>
              </w:rPr>
              <w:t>охоронi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w:t>
            </w:r>
          </w:p>
          <w:p w14:paraId="2E1CEAF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Соцiальне</w:t>
            </w:r>
            <w:proofErr w:type="spellEnd"/>
            <w:r w:rsidRPr="005C3BBB">
              <w:rPr>
                <w:rFonts w:ascii="Times New Roman CYR" w:hAnsi="Times New Roman CYR" w:cs="Times New Roman CYR"/>
                <w:sz w:val="24"/>
                <w:szCs w:val="24"/>
              </w:rPr>
              <w:t xml:space="preserve"> партнерство з </w:t>
            </w:r>
            <w:proofErr w:type="spellStart"/>
            <w:r w:rsidRPr="005C3BBB">
              <w:rPr>
                <w:rFonts w:ascii="Times New Roman CYR" w:hAnsi="Times New Roman CYR" w:cs="Times New Roman CYR"/>
                <w:sz w:val="24"/>
                <w:szCs w:val="24"/>
              </w:rPr>
              <w:t>мiсцевими</w:t>
            </w:r>
            <w:proofErr w:type="spellEnd"/>
            <w:r w:rsidRPr="005C3BBB">
              <w:rPr>
                <w:rFonts w:ascii="Times New Roman CYR" w:hAnsi="Times New Roman CYR" w:cs="Times New Roman CYR"/>
                <w:sz w:val="24"/>
                <w:szCs w:val="24"/>
              </w:rPr>
              <w:t xml:space="preserve"> громадами - обов'язкова умова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Серед ключових </w:t>
            </w:r>
            <w:proofErr w:type="spellStart"/>
            <w:r w:rsidRPr="005C3BBB">
              <w:rPr>
                <w:rFonts w:ascii="Times New Roman CYR" w:hAnsi="Times New Roman CYR" w:cs="Times New Roman CYR"/>
                <w:sz w:val="24"/>
                <w:szCs w:val="24"/>
              </w:rPr>
              <w:t>напрямкiв</w:t>
            </w:r>
            <w:proofErr w:type="spellEnd"/>
            <w:r w:rsidRPr="005C3BBB">
              <w:rPr>
                <w:rFonts w:ascii="Times New Roman CYR" w:hAnsi="Times New Roman CYR" w:cs="Times New Roman CYR"/>
                <w:sz w:val="24"/>
                <w:szCs w:val="24"/>
              </w:rPr>
              <w:t xml:space="preserve"> програм </w:t>
            </w:r>
            <w:proofErr w:type="spellStart"/>
            <w:r w:rsidRPr="005C3BBB">
              <w:rPr>
                <w:rFonts w:ascii="Times New Roman CYR" w:hAnsi="Times New Roman CYR" w:cs="Times New Roman CYR"/>
                <w:sz w:val="24"/>
                <w:szCs w:val="24"/>
              </w:rPr>
              <w:t>соцiального</w:t>
            </w:r>
            <w:proofErr w:type="spellEnd"/>
            <w:r w:rsidRPr="005C3BBB">
              <w:rPr>
                <w:rFonts w:ascii="Times New Roman CYR" w:hAnsi="Times New Roman CYR" w:cs="Times New Roman CYR"/>
                <w:sz w:val="24"/>
                <w:szCs w:val="24"/>
              </w:rPr>
              <w:t xml:space="preserve"> партнерства </w:t>
            </w:r>
            <w:proofErr w:type="spellStart"/>
            <w:r w:rsidRPr="005C3BBB">
              <w:rPr>
                <w:rFonts w:ascii="Times New Roman CYR" w:hAnsi="Times New Roman CYR" w:cs="Times New Roman CYR"/>
                <w:sz w:val="24"/>
                <w:szCs w:val="24"/>
              </w:rPr>
              <w:t>видiляються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енергоефективнiсть</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сферi</w:t>
            </w:r>
            <w:proofErr w:type="spellEnd"/>
            <w:r w:rsidRPr="005C3BBB">
              <w:rPr>
                <w:rFonts w:ascii="Times New Roman CYR" w:hAnsi="Times New Roman CYR" w:cs="Times New Roman CYR"/>
                <w:sz w:val="24"/>
                <w:szCs w:val="24"/>
              </w:rPr>
              <w:t xml:space="preserve"> комунальних послуг; охорона здоров'я; </w:t>
            </w:r>
            <w:proofErr w:type="spellStart"/>
            <w:r w:rsidRPr="005C3BBB">
              <w:rPr>
                <w:rFonts w:ascii="Times New Roman CYR" w:hAnsi="Times New Roman CYR" w:cs="Times New Roman CYR"/>
                <w:sz w:val="24"/>
                <w:szCs w:val="24"/>
              </w:rPr>
              <w:t>соцiально</w:t>
            </w:r>
            <w:proofErr w:type="spellEnd"/>
            <w:r w:rsidRPr="005C3BBB">
              <w:rPr>
                <w:rFonts w:ascii="Times New Roman CYR" w:hAnsi="Times New Roman CYR" w:cs="Times New Roman CYR"/>
                <w:sz w:val="24"/>
                <w:szCs w:val="24"/>
              </w:rPr>
              <w:t xml:space="preserve"> значуща </w:t>
            </w:r>
            <w:proofErr w:type="spellStart"/>
            <w:r w:rsidRPr="005C3BBB">
              <w:rPr>
                <w:rFonts w:ascii="Times New Roman CYR" w:hAnsi="Times New Roman CYR" w:cs="Times New Roman CYR"/>
                <w:sz w:val="24"/>
                <w:szCs w:val="24"/>
              </w:rPr>
              <w:t>iнфраструктура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пiдвищення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активностi</w:t>
            </w:r>
            <w:proofErr w:type="spellEnd"/>
            <w:r w:rsidRPr="005C3BBB">
              <w:rPr>
                <w:rFonts w:ascii="Times New Roman CYR" w:hAnsi="Times New Roman CYR" w:cs="Times New Roman CYR"/>
                <w:sz w:val="24"/>
                <w:szCs w:val="24"/>
              </w:rPr>
              <w:t xml:space="preserve"> громад.</w:t>
            </w:r>
          </w:p>
        </w:tc>
      </w:tr>
      <w:tr w:rsidR="00AA0C70" w:rsidRPr="005C3BBB" w14:paraId="0020F039" w14:textId="77777777" w:rsidTr="000F01BC">
        <w:trPr>
          <w:trHeight w:val="200"/>
        </w:trPr>
        <w:tc>
          <w:tcPr>
            <w:tcW w:w="300" w:type="dxa"/>
            <w:tcBorders>
              <w:top w:val="single" w:sz="6" w:space="0" w:color="auto"/>
              <w:bottom w:val="single" w:sz="6" w:space="0" w:color="auto"/>
              <w:right w:val="single" w:sz="6" w:space="0" w:color="auto"/>
            </w:tcBorders>
          </w:tcPr>
          <w:p w14:paraId="142DF85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lastRenderedPageBreak/>
              <w:t>4</w:t>
            </w:r>
          </w:p>
        </w:tc>
        <w:tc>
          <w:tcPr>
            <w:tcW w:w="10615" w:type="dxa"/>
            <w:gridSpan w:val="2"/>
            <w:tcBorders>
              <w:top w:val="single" w:sz="6" w:space="0" w:color="auto"/>
              <w:left w:val="single" w:sz="6" w:space="0" w:color="auto"/>
              <w:bottom w:val="single" w:sz="6" w:space="0" w:color="auto"/>
            </w:tcBorders>
          </w:tcPr>
          <w:p w14:paraId="429C457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AA0C70" w:rsidRPr="005C3BBB" w14:paraId="3AB32CFF" w14:textId="77777777" w:rsidTr="000F01BC">
        <w:trPr>
          <w:trHeight w:val="200"/>
        </w:trPr>
        <w:tc>
          <w:tcPr>
            <w:tcW w:w="300" w:type="dxa"/>
            <w:tcBorders>
              <w:top w:val="single" w:sz="6" w:space="0" w:color="auto"/>
              <w:bottom w:val="single" w:sz="6" w:space="0" w:color="auto"/>
              <w:right w:val="single" w:sz="6" w:space="0" w:color="auto"/>
            </w:tcBorders>
          </w:tcPr>
          <w:p w14:paraId="0AAC6AF7"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tcPr>
          <w:p w14:paraId="1390385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1. Перелік питань, які розглядались виконавчим органом та короткий зміст рішень, які було прийнято:</w:t>
            </w:r>
          </w:p>
        </w:tc>
        <w:tc>
          <w:tcPr>
            <w:tcW w:w="7371" w:type="dxa"/>
            <w:tcBorders>
              <w:top w:val="single" w:sz="6" w:space="0" w:color="auto"/>
              <w:left w:val="single" w:sz="6" w:space="0" w:color="auto"/>
              <w:bottom w:val="single" w:sz="6" w:space="0" w:color="auto"/>
            </w:tcBorders>
          </w:tcPr>
          <w:p w14:paraId="1ECD07D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Спiвпраця</w:t>
            </w:r>
            <w:proofErr w:type="spellEnd"/>
            <w:r w:rsidRPr="005C3BBB">
              <w:rPr>
                <w:rFonts w:ascii="Times New Roman CYR" w:hAnsi="Times New Roman CYR" w:cs="Times New Roman CYR"/>
                <w:sz w:val="24"/>
                <w:szCs w:val="24"/>
              </w:rPr>
              <w:t xml:space="preserve"> в рамках </w:t>
            </w:r>
            <w:proofErr w:type="spellStart"/>
            <w:r w:rsidRPr="005C3BBB">
              <w:rPr>
                <w:rFonts w:ascii="Times New Roman CYR" w:hAnsi="Times New Roman CYR" w:cs="Times New Roman CYR"/>
                <w:sz w:val="24"/>
                <w:szCs w:val="24"/>
              </w:rPr>
              <w:t>соцiального</w:t>
            </w:r>
            <w:proofErr w:type="spellEnd"/>
            <w:r w:rsidRPr="005C3BBB">
              <w:rPr>
                <w:rFonts w:ascii="Times New Roman CYR" w:hAnsi="Times New Roman CYR" w:cs="Times New Roman CYR"/>
                <w:sz w:val="24"/>
                <w:szCs w:val="24"/>
              </w:rPr>
              <w:t xml:space="preserve"> партнерства для Приазовської ТГ. </w:t>
            </w:r>
          </w:p>
        </w:tc>
      </w:tr>
      <w:tr w:rsidR="00AA0C70" w:rsidRPr="005C3BBB" w14:paraId="2E90621C" w14:textId="77777777" w:rsidTr="000F01BC">
        <w:trPr>
          <w:trHeight w:val="200"/>
        </w:trPr>
        <w:tc>
          <w:tcPr>
            <w:tcW w:w="300" w:type="dxa"/>
            <w:tcBorders>
              <w:top w:val="single" w:sz="6" w:space="0" w:color="auto"/>
              <w:bottom w:val="single" w:sz="6" w:space="0" w:color="auto"/>
              <w:right w:val="single" w:sz="6" w:space="0" w:color="auto"/>
            </w:tcBorders>
          </w:tcPr>
          <w:p w14:paraId="06D1F8F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44" w:type="dxa"/>
            <w:tcBorders>
              <w:top w:val="single" w:sz="6" w:space="0" w:color="auto"/>
              <w:left w:val="single" w:sz="6" w:space="0" w:color="auto"/>
              <w:bottom w:val="single" w:sz="6" w:space="0" w:color="auto"/>
              <w:right w:val="single" w:sz="6" w:space="0" w:color="auto"/>
            </w:tcBorders>
          </w:tcPr>
          <w:p w14:paraId="4048A7B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2. Перелік питань, які розглядались радою та короткий зміст рішень, які було прийнято:</w:t>
            </w:r>
          </w:p>
        </w:tc>
        <w:tc>
          <w:tcPr>
            <w:tcW w:w="7371" w:type="dxa"/>
            <w:tcBorders>
              <w:top w:val="single" w:sz="6" w:space="0" w:color="auto"/>
              <w:left w:val="single" w:sz="6" w:space="0" w:color="auto"/>
              <w:bottom w:val="single" w:sz="6" w:space="0" w:color="auto"/>
            </w:tcBorders>
          </w:tcPr>
          <w:p w14:paraId="3E571A1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Прийнятi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про </w:t>
            </w:r>
            <w:proofErr w:type="spellStart"/>
            <w:r w:rsidRPr="005C3BBB">
              <w:rPr>
                <w:rFonts w:ascii="Times New Roman CYR" w:hAnsi="Times New Roman CYR" w:cs="Times New Roman CYR"/>
                <w:sz w:val="24"/>
                <w:szCs w:val="24"/>
              </w:rPr>
              <w:t>реалiзацiю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проєктiв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соцiального</w:t>
            </w:r>
            <w:proofErr w:type="spellEnd"/>
            <w:r w:rsidRPr="005C3BBB">
              <w:rPr>
                <w:rFonts w:ascii="Times New Roman CYR" w:hAnsi="Times New Roman CYR" w:cs="Times New Roman CYR"/>
                <w:sz w:val="24"/>
                <w:szCs w:val="24"/>
              </w:rPr>
              <w:t xml:space="preserve"> партнерства та проведення </w:t>
            </w:r>
            <w:proofErr w:type="spellStart"/>
            <w:r w:rsidRPr="005C3BBB">
              <w:rPr>
                <w:rFonts w:ascii="Times New Roman CYR" w:hAnsi="Times New Roman CYR" w:cs="Times New Roman CYR"/>
                <w:sz w:val="24"/>
                <w:szCs w:val="24"/>
              </w:rPr>
              <w:t>мiжрегiонального</w:t>
            </w:r>
            <w:proofErr w:type="spellEnd"/>
            <w:r w:rsidRPr="005C3BBB">
              <w:rPr>
                <w:rFonts w:ascii="Times New Roman CYR" w:hAnsi="Times New Roman CYR" w:cs="Times New Roman CYR"/>
                <w:sz w:val="24"/>
                <w:szCs w:val="24"/>
              </w:rPr>
              <w:t xml:space="preserve"> конкурсу ДТЕК "Громада своїми руками" у 2021.</w:t>
            </w:r>
          </w:p>
        </w:tc>
      </w:tr>
      <w:tr w:rsidR="00AA0C70" w:rsidRPr="005C3BBB" w14:paraId="1970F961" w14:textId="77777777" w:rsidTr="000F01BC">
        <w:trPr>
          <w:trHeight w:val="200"/>
        </w:trPr>
        <w:tc>
          <w:tcPr>
            <w:tcW w:w="300" w:type="dxa"/>
            <w:tcBorders>
              <w:top w:val="single" w:sz="6" w:space="0" w:color="auto"/>
              <w:bottom w:val="single" w:sz="6" w:space="0" w:color="auto"/>
              <w:right w:val="single" w:sz="6" w:space="0" w:color="auto"/>
            </w:tcBorders>
          </w:tcPr>
          <w:p w14:paraId="741094C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5</w:t>
            </w:r>
          </w:p>
        </w:tc>
        <w:tc>
          <w:tcPr>
            <w:tcW w:w="10615" w:type="dxa"/>
            <w:gridSpan w:val="2"/>
            <w:tcBorders>
              <w:top w:val="single" w:sz="6" w:space="0" w:color="auto"/>
              <w:left w:val="single" w:sz="6" w:space="0" w:color="auto"/>
              <w:bottom w:val="single" w:sz="6" w:space="0" w:color="auto"/>
            </w:tcBorders>
          </w:tcPr>
          <w:p w14:paraId="3B28708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Перелік ключових </w:t>
            </w:r>
            <w:proofErr w:type="spellStart"/>
            <w:r w:rsidRPr="005C3BBB">
              <w:rPr>
                <w:rFonts w:ascii="Times New Roman CYR" w:hAnsi="Times New Roman CYR" w:cs="Times New Roman CYR"/>
                <w:sz w:val="24"/>
                <w:szCs w:val="24"/>
              </w:rPr>
              <w:t>стейкхолдерів</w:t>
            </w:r>
            <w:proofErr w:type="spellEnd"/>
            <w:r w:rsidRPr="005C3BBB">
              <w:rPr>
                <w:rFonts w:ascii="Times New Roman CYR" w:hAnsi="Times New Roman CYR" w:cs="Times New Roman CYR"/>
                <w:sz w:val="24"/>
                <w:szCs w:val="24"/>
              </w:rPr>
              <w:t>, на яких має вплив діяльність особи із зазначенням обґрунтування в чому саме полягає такий вплив:</w:t>
            </w:r>
          </w:p>
        </w:tc>
      </w:tr>
      <w:tr w:rsidR="00AA0C70" w:rsidRPr="005C3BBB" w14:paraId="21A7ACFD" w14:textId="77777777" w:rsidTr="000F01BC">
        <w:trPr>
          <w:trHeight w:val="200"/>
        </w:trPr>
        <w:tc>
          <w:tcPr>
            <w:tcW w:w="300" w:type="dxa"/>
            <w:tcBorders>
              <w:top w:val="single" w:sz="6" w:space="0" w:color="auto"/>
              <w:bottom w:val="single" w:sz="6" w:space="0" w:color="auto"/>
              <w:right w:val="single" w:sz="6" w:space="0" w:color="auto"/>
            </w:tcBorders>
          </w:tcPr>
          <w:p w14:paraId="1E1BC306"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2A158D4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Керiвництво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можливостi</w:t>
            </w:r>
            <w:proofErr w:type="spellEnd"/>
            <w:r w:rsidRPr="005C3BBB">
              <w:rPr>
                <w:rFonts w:ascii="Times New Roman CYR" w:hAnsi="Times New Roman CYR" w:cs="Times New Roman CYR"/>
                <w:sz w:val="24"/>
                <w:szCs w:val="24"/>
              </w:rPr>
              <w:t xml:space="preserve"> розвитку </w:t>
            </w:r>
            <w:proofErr w:type="spellStart"/>
            <w:r w:rsidRPr="005C3BBB">
              <w:rPr>
                <w:rFonts w:ascii="Times New Roman CYR" w:hAnsi="Times New Roman CYR" w:cs="Times New Roman CYR"/>
                <w:sz w:val="24"/>
                <w:szCs w:val="24"/>
              </w:rPr>
              <w:t>бiзнесу</w:t>
            </w:r>
            <w:proofErr w:type="spellEnd"/>
            <w:r w:rsidRPr="005C3BBB">
              <w:rPr>
                <w:rFonts w:ascii="Times New Roman CYR" w:hAnsi="Times New Roman CYR" w:cs="Times New Roman CYR"/>
                <w:sz w:val="24"/>
                <w:szCs w:val="24"/>
              </w:rPr>
              <w:t xml:space="preserve">; дотримання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проєкту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згiдно</w:t>
            </w:r>
            <w:proofErr w:type="spellEnd"/>
            <w:r w:rsidRPr="005C3BBB">
              <w:rPr>
                <w:rFonts w:ascii="Times New Roman CYR" w:hAnsi="Times New Roman CYR" w:cs="Times New Roman CYR"/>
                <w:sz w:val="24"/>
                <w:szCs w:val="24"/>
              </w:rPr>
              <w:t xml:space="preserve"> з затвердженими планами.</w:t>
            </w:r>
          </w:p>
          <w:p w14:paraId="17D9BD4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Спiвробiтники</w:t>
            </w:r>
            <w:proofErr w:type="spellEnd"/>
            <w:r w:rsidRPr="005C3BBB">
              <w:rPr>
                <w:rFonts w:ascii="Times New Roman CYR" w:hAnsi="Times New Roman CYR" w:cs="Times New Roman CYR"/>
                <w:sz w:val="24"/>
                <w:szCs w:val="24"/>
              </w:rPr>
              <w:t xml:space="preserve">: дотримання правил безпеки та охорони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збереження робочих </w:t>
            </w:r>
            <w:proofErr w:type="spellStart"/>
            <w:r w:rsidRPr="005C3BBB">
              <w:rPr>
                <w:rFonts w:ascii="Times New Roman CYR" w:hAnsi="Times New Roman CYR" w:cs="Times New Roman CYR"/>
                <w:sz w:val="24"/>
                <w:szCs w:val="24"/>
              </w:rPr>
              <w:t>мiсць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полiпшення</w:t>
            </w:r>
            <w:proofErr w:type="spellEnd"/>
            <w:r w:rsidRPr="005C3BBB">
              <w:rPr>
                <w:rFonts w:ascii="Times New Roman CYR" w:hAnsi="Times New Roman CYR" w:cs="Times New Roman CYR"/>
                <w:sz w:val="24"/>
                <w:szCs w:val="24"/>
              </w:rPr>
              <w:t xml:space="preserve"> умов </w:t>
            </w:r>
            <w:proofErr w:type="spellStart"/>
            <w:r w:rsidRPr="005C3BBB">
              <w:rPr>
                <w:rFonts w:ascii="Times New Roman CYR" w:hAnsi="Times New Roman CYR" w:cs="Times New Roman CYR"/>
                <w:sz w:val="24"/>
                <w:szCs w:val="24"/>
              </w:rPr>
              <w:t>працi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пiдвищення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квалiфiкацiї</w:t>
            </w:r>
            <w:proofErr w:type="spellEnd"/>
            <w:r w:rsidRPr="005C3BBB">
              <w:rPr>
                <w:rFonts w:ascii="Times New Roman CYR" w:hAnsi="Times New Roman CYR" w:cs="Times New Roman CYR"/>
                <w:sz w:val="24"/>
                <w:szCs w:val="24"/>
              </w:rPr>
              <w:t xml:space="preserve"> та розвиток експертизи;  отримання </w:t>
            </w:r>
            <w:proofErr w:type="spellStart"/>
            <w:r w:rsidRPr="005C3BBB">
              <w:rPr>
                <w:rFonts w:ascii="Times New Roman CYR" w:hAnsi="Times New Roman CYR" w:cs="Times New Roman CYR"/>
                <w:sz w:val="24"/>
                <w:szCs w:val="24"/>
              </w:rPr>
              <w:t>досвiду</w:t>
            </w:r>
            <w:proofErr w:type="spellEnd"/>
            <w:r w:rsidRPr="005C3BBB">
              <w:rPr>
                <w:rFonts w:ascii="Times New Roman CYR" w:hAnsi="Times New Roman CYR" w:cs="Times New Roman CYR"/>
                <w:sz w:val="24"/>
                <w:szCs w:val="24"/>
              </w:rPr>
              <w:t>.</w:t>
            </w:r>
          </w:p>
          <w:p w14:paraId="17400B0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Землекористувачi</w:t>
            </w:r>
            <w:proofErr w:type="spellEnd"/>
            <w:r w:rsidRPr="005C3BBB">
              <w:rPr>
                <w:rFonts w:ascii="Times New Roman CYR" w:hAnsi="Times New Roman CYR" w:cs="Times New Roman CYR"/>
                <w:sz w:val="24"/>
                <w:szCs w:val="24"/>
              </w:rPr>
              <w:t xml:space="preserve"> та землевласники: своєчасна плата за договорами оренди та </w:t>
            </w:r>
            <w:proofErr w:type="spellStart"/>
            <w:r w:rsidRPr="005C3BBB">
              <w:rPr>
                <w:rFonts w:ascii="Times New Roman CYR" w:hAnsi="Times New Roman CYR" w:cs="Times New Roman CYR"/>
                <w:sz w:val="24"/>
                <w:szCs w:val="24"/>
              </w:rPr>
              <w:t>сервiтутами</w:t>
            </w:r>
            <w:proofErr w:type="spellEnd"/>
            <w:r w:rsidRPr="005C3BBB">
              <w:rPr>
                <w:rFonts w:ascii="Times New Roman CYR" w:hAnsi="Times New Roman CYR" w:cs="Times New Roman CYR"/>
                <w:sz w:val="24"/>
                <w:szCs w:val="24"/>
              </w:rPr>
              <w:t xml:space="preserve">. </w:t>
            </w:r>
          </w:p>
          <w:p w14:paraId="0EF35C5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Ключовi</w:t>
            </w:r>
            <w:proofErr w:type="spellEnd"/>
            <w:r w:rsidRPr="005C3BBB">
              <w:rPr>
                <w:rFonts w:ascii="Times New Roman CYR" w:hAnsi="Times New Roman CYR" w:cs="Times New Roman CYR"/>
                <w:sz w:val="24"/>
                <w:szCs w:val="24"/>
              </w:rPr>
              <w:t xml:space="preserve"> контрагенти: </w:t>
            </w:r>
            <w:proofErr w:type="spellStart"/>
            <w:r w:rsidRPr="005C3BBB">
              <w:rPr>
                <w:rFonts w:ascii="Times New Roman CYR" w:hAnsi="Times New Roman CYR" w:cs="Times New Roman CYR"/>
                <w:sz w:val="24"/>
                <w:szCs w:val="24"/>
              </w:rPr>
              <w:t>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можливостi</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бiзнесу</w:t>
            </w:r>
            <w:proofErr w:type="spellEnd"/>
            <w:r w:rsidRPr="005C3BBB">
              <w:rPr>
                <w:rFonts w:ascii="Times New Roman CYR" w:hAnsi="Times New Roman CYR" w:cs="Times New Roman CYR"/>
                <w:sz w:val="24"/>
                <w:szCs w:val="24"/>
              </w:rPr>
              <w:t xml:space="preserve">, зростання попиту на послуги й товари; також вплив на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в рамках роботи в ОЕС, наприклад:</w:t>
            </w:r>
          </w:p>
          <w:p w14:paraId="292A3ED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НЕК "Укренерго"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постачання активної та реактивної </w:t>
            </w:r>
            <w:proofErr w:type="spellStart"/>
            <w:r w:rsidRPr="005C3BBB">
              <w:rPr>
                <w:rFonts w:ascii="Times New Roman CYR" w:hAnsi="Times New Roman CYR" w:cs="Times New Roman CYR"/>
                <w:sz w:val="24"/>
                <w:szCs w:val="24"/>
              </w:rPr>
              <w:t>потужностi</w:t>
            </w:r>
            <w:proofErr w:type="spellEnd"/>
            <w:r w:rsidRPr="005C3BBB">
              <w:rPr>
                <w:rFonts w:ascii="Times New Roman CYR" w:hAnsi="Times New Roman CYR" w:cs="Times New Roman CYR"/>
                <w:sz w:val="24"/>
                <w:szCs w:val="24"/>
              </w:rPr>
              <w:t xml:space="preserve"> в ОЕС України, а також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режимом роботи енергосистеми. </w:t>
            </w:r>
          </w:p>
          <w:p w14:paraId="54B876C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ПАТ "</w:t>
            </w:r>
            <w:proofErr w:type="spellStart"/>
            <w:r w:rsidRPr="005C3BBB">
              <w:rPr>
                <w:rFonts w:ascii="Times New Roman CYR" w:hAnsi="Times New Roman CYR" w:cs="Times New Roman CYR"/>
                <w:sz w:val="24"/>
                <w:szCs w:val="24"/>
              </w:rPr>
              <w:t>Запорiжжяобленерго</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постачання активної та реактивної </w:t>
            </w:r>
            <w:proofErr w:type="spellStart"/>
            <w:r w:rsidRPr="005C3BBB">
              <w:rPr>
                <w:rFonts w:ascii="Times New Roman CYR" w:hAnsi="Times New Roman CYR" w:cs="Times New Roman CYR"/>
                <w:sz w:val="24"/>
                <w:szCs w:val="24"/>
              </w:rPr>
              <w:t>потужностi</w:t>
            </w:r>
            <w:proofErr w:type="spellEnd"/>
            <w:r w:rsidRPr="005C3BBB">
              <w:rPr>
                <w:rFonts w:ascii="Times New Roman CYR" w:hAnsi="Times New Roman CYR" w:cs="Times New Roman CYR"/>
                <w:sz w:val="24"/>
                <w:szCs w:val="24"/>
              </w:rPr>
              <w:t xml:space="preserve"> в ОЕС України, а також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режимом роботи енергосистеми.</w:t>
            </w:r>
          </w:p>
          <w:p w14:paraId="43B243A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Нацiональнi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регiональнi</w:t>
            </w:r>
            <w:proofErr w:type="spellEnd"/>
            <w:r w:rsidRPr="005C3BBB">
              <w:rPr>
                <w:rFonts w:ascii="Times New Roman CYR" w:hAnsi="Times New Roman CYR" w:cs="Times New Roman CYR"/>
                <w:sz w:val="24"/>
                <w:szCs w:val="24"/>
              </w:rPr>
              <w:t xml:space="preserve"> органи влади та </w:t>
            </w:r>
            <w:proofErr w:type="spellStart"/>
            <w:r w:rsidRPr="005C3BBB">
              <w:rPr>
                <w:rFonts w:ascii="Times New Roman CYR" w:hAnsi="Times New Roman CYR" w:cs="Times New Roman CYR"/>
                <w:sz w:val="24"/>
                <w:szCs w:val="24"/>
              </w:rPr>
              <w:t>мiсцеве</w:t>
            </w:r>
            <w:proofErr w:type="spellEnd"/>
            <w:r w:rsidRPr="005C3BBB">
              <w:rPr>
                <w:rFonts w:ascii="Times New Roman CYR" w:hAnsi="Times New Roman CYR" w:cs="Times New Roman CYR"/>
                <w:sz w:val="24"/>
                <w:szCs w:val="24"/>
              </w:rPr>
              <w:t xml:space="preserve"> самоврядування: зростання податкових надходжень до </w:t>
            </w:r>
            <w:proofErr w:type="spellStart"/>
            <w:r w:rsidRPr="005C3BBB">
              <w:rPr>
                <w:rFonts w:ascii="Times New Roman CYR" w:hAnsi="Times New Roman CYR" w:cs="Times New Roman CYR"/>
                <w:sz w:val="24"/>
                <w:szCs w:val="24"/>
              </w:rPr>
              <w:t>бюджетiв</w:t>
            </w:r>
            <w:proofErr w:type="spellEnd"/>
            <w:r w:rsidRPr="005C3BBB">
              <w:rPr>
                <w:rFonts w:ascii="Times New Roman CYR" w:hAnsi="Times New Roman CYR" w:cs="Times New Roman CYR"/>
                <w:sz w:val="24"/>
                <w:szCs w:val="24"/>
              </w:rPr>
              <w:t xml:space="preserve">; розвиток </w:t>
            </w:r>
            <w:proofErr w:type="spellStart"/>
            <w:r w:rsidRPr="005C3BBB">
              <w:rPr>
                <w:rFonts w:ascii="Times New Roman CYR" w:hAnsi="Times New Roman CYR" w:cs="Times New Roman CYR"/>
                <w:sz w:val="24"/>
                <w:szCs w:val="24"/>
              </w:rPr>
              <w:t>регiону</w:t>
            </w:r>
            <w:proofErr w:type="spellEnd"/>
            <w:r w:rsidRPr="005C3BBB">
              <w:rPr>
                <w:rFonts w:ascii="Times New Roman CYR" w:hAnsi="Times New Roman CYR" w:cs="Times New Roman CYR"/>
                <w:sz w:val="24"/>
                <w:szCs w:val="24"/>
              </w:rPr>
              <w:t>; належне дотримання регуляторних вимог.</w:t>
            </w:r>
          </w:p>
          <w:p w14:paraId="28DA4BD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Громади та </w:t>
            </w:r>
            <w:proofErr w:type="spellStart"/>
            <w:r w:rsidRPr="005C3BBB">
              <w:rPr>
                <w:rFonts w:ascii="Times New Roman CYR" w:hAnsi="Times New Roman CYR" w:cs="Times New Roman CYR"/>
                <w:sz w:val="24"/>
                <w:szCs w:val="24"/>
              </w:rPr>
              <w:t>спiльноти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соцiально-економiчний</w:t>
            </w:r>
            <w:proofErr w:type="spellEnd"/>
            <w:r w:rsidRPr="005C3BBB">
              <w:rPr>
                <w:rFonts w:ascii="Times New Roman CYR" w:hAnsi="Times New Roman CYR" w:cs="Times New Roman CYR"/>
                <w:sz w:val="24"/>
                <w:szCs w:val="24"/>
              </w:rPr>
              <w:t xml:space="preserve"> розвиток </w:t>
            </w:r>
            <w:proofErr w:type="spellStart"/>
            <w:r w:rsidRPr="005C3BBB">
              <w:rPr>
                <w:rFonts w:ascii="Times New Roman CYR" w:hAnsi="Times New Roman CYR" w:cs="Times New Roman CYR"/>
                <w:sz w:val="24"/>
                <w:szCs w:val="24"/>
              </w:rPr>
              <w:t>територiй</w:t>
            </w:r>
            <w:proofErr w:type="spellEnd"/>
            <w:r w:rsidRPr="005C3BBB">
              <w:rPr>
                <w:rFonts w:ascii="Times New Roman CYR" w:hAnsi="Times New Roman CYR" w:cs="Times New Roman CYR"/>
                <w:sz w:val="24"/>
                <w:szCs w:val="24"/>
              </w:rPr>
              <w:t xml:space="preserve"> (створення робочих </w:t>
            </w:r>
            <w:proofErr w:type="spellStart"/>
            <w:r w:rsidRPr="005C3BBB">
              <w:rPr>
                <w:rFonts w:ascii="Times New Roman CYR" w:hAnsi="Times New Roman CYR" w:cs="Times New Roman CYR"/>
                <w:sz w:val="24"/>
                <w:szCs w:val="24"/>
              </w:rPr>
              <w:t>мiсць</w:t>
            </w:r>
            <w:proofErr w:type="spellEnd"/>
            <w:r w:rsidRPr="005C3BBB">
              <w:rPr>
                <w:rFonts w:ascii="Times New Roman CYR" w:hAnsi="Times New Roman CYR" w:cs="Times New Roman CYR"/>
                <w:sz w:val="24"/>
                <w:szCs w:val="24"/>
              </w:rPr>
              <w:t xml:space="preserve">, </w:t>
            </w:r>
            <w:r w:rsidRPr="005C3BBB">
              <w:rPr>
                <w:rFonts w:ascii="Times New Roman CYR" w:hAnsi="Times New Roman CYR" w:cs="Times New Roman CYR"/>
                <w:sz w:val="24"/>
                <w:szCs w:val="24"/>
              </w:rPr>
              <w:lastRenderedPageBreak/>
              <w:t xml:space="preserve">стимулювання розвитку </w:t>
            </w:r>
            <w:proofErr w:type="spellStart"/>
            <w:r w:rsidRPr="005C3BBB">
              <w:rPr>
                <w:rFonts w:ascii="Times New Roman CYR" w:hAnsi="Times New Roman CYR" w:cs="Times New Roman CYR"/>
                <w:sz w:val="24"/>
                <w:szCs w:val="24"/>
              </w:rPr>
              <w:t>бiзнесу</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регiонi</w:t>
            </w:r>
            <w:proofErr w:type="spellEnd"/>
            <w:r w:rsidRPr="005C3BBB">
              <w:rPr>
                <w:rFonts w:ascii="Times New Roman CYR" w:hAnsi="Times New Roman CYR" w:cs="Times New Roman CYR"/>
                <w:sz w:val="24"/>
                <w:szCs w:val="24"/>
              </w:rPr>
              <w:t xml:space="preserve">, забезпечення </w:t>
            </w:r>
            <w:proofErr w:type="spellStart"/>
            <w:r w:rsidRPr="005C3BBB">
              <w:rPr>
                <w:rFonts w:ascii="Times New Roman CYR" w:hAnsi="Times New Roman CYR" w:cs="Times New Roman CYR"/>
                <w:sz w:val="24"/>
                <w:szCs w:val="24"/>
              </w:rPr>
              <w:t>надiйностi</w:t>
            </w:r>
            <w:proofErr w:type="spellEnd"/>
            <w:r w:rsidRPr="005C3BBB">
              <w:rPr>
                <w:rFonts w:ascii="Times New Roman CYR" w:hAnsi="Times New Roman CYR" w:cs="Times New Roman CYR"/>
                <w:sz w:val="24"/>
                <w:szCs w:val="24"/>
              </w:rPr>
              <w:t xml:space="preserve"> енергопостачання та роботи енергосистеми); покращення </w:t>
            </w:r>
            <w:proofErr w:type="spellStart"/>
            <w:r w:rsidRPr="005C3BBB">
              <w:rPr>
                <w:rFonts w:ascii="Times New Roman CYR" w:hAnsi="Times New Roman CYR" w:cs="Times New Roman CYR"/>
                <w:sz w:val="24"/>
                <w:szCs w:val="24"/>
              </w:rPr>
              <w:t>екологiчної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ситуацiї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iнiцiатив</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проєктiв</w:t>
            </w:r>
            <w:proofErr w:type="spellEnd"/>
            <w:r w:rsidRPr="005C3BBB">
              <w:rPr>
                <w:rFonts w:ascii="Times New Roman CYR" w:hAnsi="Times New Roman CYR" w:cs="Times New Roman CYR"/>
                <w:sz w:val="24"/>
                <w:szCs w:val="24"/>
              </w:rPr>
              <w:t>.</w:t>
            </w:r>
          </w:p>
          <w:p w14:paraId="599B44D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1) </w:t>
            </w:r>
            <w:proofErr w:type="spellStart"/>
            <w:r w:rsidRPr="005C3BBB">
              <w:rPr>
                <w:rFonts w:ascii="Times New Roman CYR" w:hAnsi="Times New Roman CYR" w:cs="Times New Roman CYR"/>
                <w:sz w:val="24"/>
                <w:szCs w:val="24"/>
              </w:rPr>
              <w:t>Проєкти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соцпартнерства</w:t>
            </w:r>
            <w:proofErr w:type="spellEnd"/>
            <w:r w:rsidRPr="005C3BBB">
              <w:rPr>
                <w:rFonts w:ascii="Times New Roman CYR" w:hAnsi="Times New Roman CYR" w:cs="Times New Roman CYR"/>
                <w:sz w:val="24"/>
                <w:szCs w:val="24"/>
              </w:rPr>
              <w:t xml:space="preserve"> 2021 (</w:t>
            </w:r>
            <w:proofErr w:type="spellStart"/>
            <w:r w:rsidRPr="005C3BBB">
              <w:rPr>
                <w:rFonts w:ascii="Times New Roman CYR" w:hAnsi="Times New Roman CYR" w:cs="Times New Roman CYR"/>
                <w:sz w:val="24"/>
                <w:szCs w:val="24"/>
              </w:rPr>
              <w:t>мiсцевi</w:t>
            </w:r>
            <w:proofErr w:type="spellEnd"/>
            <w:r w:rsidRPr="005C3BBB">
              <w:rPr>
                <w:rFonts w:ascii="Times New Roman CYR" w:hAnsi="Times New Roman CYR" w:cs="Times New Roman CYR"/>
                <w:sz w:val="24"/>
                <w:szCs w:val="24"/>
              </w:rPr>
              <w:t xml:space="preserve"> громади, </w:t>
            </w:r>
            <w:proofErr w:type="spellStart"/>
            <w:r w:rsidRPr="005C3BBB">
              <w:rPr>
                <w:rFonts w:ascii="Times New Roman CYR" w:hAnsi="Times New Roman CYR" w:cs="Times New Roman CYR"/>
                <w:sz w:val="24"/>
                <w:szCs w:val="24"/>
              </w:rPr>
              <w:t>мешканцi</w:t>
            </w:r>
            <w:proofErr w:type="spellEnd"/>
            <w:r w:rsidRPr="005C3BBB">
              <w:rPr>
                <w:rFonts w:ascii="Times New Roman CYR" w:hAnsi="Times New Roman CYR" w:cs="Times New Roman CYR"/>
                <w:sz w:val="24"/>
                <w:szCs w:val="24"/>
              </w:rPr>
              <w:t xml:space="preserve"> с. </w:t>
            </w:r>
            <w:proofErr w:type="spellStart"/>
            <w:r w:rsidRPr="005C3BBB">
              <w:rPr>
                <w:rFonts w:ascii="Times New Roman CYR" w:hAnsi="Times New Roman CYR" w:cs="Times New Roman CYR"/>
                <w:sz w:val="24"/>
                <w:szCs w:val="24"/>
              </w:rPr>
              <w:t>Ботiєве</w:t>
            </w:r>
            <w:proofErr w:type="spellEnd"/>
            <w:r w:rsidRPr="005C3BBB">
              <w:rPr>
                <w:rFonts w:ascii="Times New Roman CYR" w:hAnsi="Times New Roman CYR" w:cs="Times New Roman CYR"/>
                <w:sz w:val="24"/>
                <w:szCs w:val="24"/>
              </w:rPr>
              <w:t xml:space="preserve">, с. Приморський Посад, с. </w:t>
            </w:r>
            <w:proofErr w:type="spellStart"/>
            <w:r w:rsidRPr="005C3BBB">
              <w:rPr>
                <w:rFonts w:ascii="Times New Roman CYR" w:hAnsi="Times New Roman CYR" w:cs="Times New Roman CYR"/>
                <w:sz w:val="24"/>
                <w:szCs w:val="24"/>
              </w:rPr>
              <w:t>Строганiвка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профiнансовано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проєктiв</w:t>
            </w:r>
            <w:proofErr w:type="spellEnd"/>
            <w:r w:rsidRPr="005C3BBB">
              <w:rPr>
                <w:rFonts w:ascii="Times New Roman CYR" w:hAnsi="Times New Roman CYR" w:cs="Times New Roman CYR"/>
                <w:sz w:val="24"/>
                <w:szCs w:val="24"/>
              </w:rPr>
              <w:t>:</w:t>
            </w:r>
          </w:p>
          <w:p w14:paraId="34AD345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Благоустрiй</w:t>
            </w:r>
            <w:proofErr w:type="spellEnd"/>
            <w:r w:rsidRPr="005C3BBB">
              <w:rPr>
                <w:rFonts w:ascii="Times New Roman CYR" w:hAnsi="Times New Roman CYR" w:cs="Times New Roman CYR"/>
                <w:sz w:val="24"/>
                <w:szCs w:val="24"/>
              </w:rPr>
              <w:t xml:space="preserve"> прилеглої </w:t>
            </w:r>
            <w:proofErr w:type="spellStart"/>
            <w:r w:rsidRPr="005C3BBB">
              <w:rPr>
                <w:rFonts w:ascii="Times New Roman CYR" w:hAnsi="Times New Roman CYR" w:cs="Times New Roman CYR"/>
                <w:sz w:val="24"/>
                <w:szCs w:val="24"/>
              </w:rPr>
              <w:t>територiї</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адмiнiстративної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будiвлi</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селi</w:t>
            </w:r>
            <w:proofErr w:type="spellEnd"/>
            <w:r w:rsidRPr="005C3BBB">
              <w:rPr>
                <w:rFonts w:ascii="Times New Roman CYR" w:hAnsi="Times New Roman CYR" w:cs="Times New Roman CYR"/>
                <w:sz w:val="24"/>
                <w:szCs w:val="24"/>
              </w:rPr>
              <w:t xml:space="preserve"> Приморський Посад.</w:t>
            </w:r>
          </w:p>
          <w:p w14:paraId="73BCC81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Будiвництво</w:t>
            </w:r>
            <w:proofErr w:type="spellEnd"/>
            <w:r w:rsidRPr="005C3BBB">
              <w:rPr>
                <w:rFonts w:ascii="Times New Roman CYR" w:hAnsi="Times New Roman CYR" w:cs="Times New Roman CYR"/>
                <w:sz w:val="24"/>
                <w:szCs w:val="24"/>
              </w:rPr>
              <w:t xml:space="preserve"> тротуару в </w:t>
            </w:r>
            <w:proofErr w:type="spellStart"/>
            <w:r w:rsidRPr="005C3BBB">
              <w:rPr>
                <w:rFonts w:ascii="Times New Roman CYR" w:hAnsi="Times New Roman CYR" w:cs="Times New Roman CYR"/>
                <w:sz w:val="24"/>
                <w:szCs w:val="24"/>
              </w:rPr>
              <w:t>селi</w:t>
            </w:r>
            <w:proofErr w:type="spellEnd"/>
            <w:r w:rsidRPr="005C3BBB">
              <w:rPr>
                <w:rFonts w:ascii="Times New Roman CYR" w:hAnsi="Times New Roman CYR" w:cs="Times New Roman CYR"/>
                <w:sz w:val="24"/>
                <w:szCs w:val="24"/>
              </w:rPr>
              <w:t xml:space="preserve"> Приморський Посад.</w:t>
            </w:r>
          </w:p>
          <w:p w14:paraId="2C54EAD4"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Придбання 5000 м труб для села </w:t>
            </w:r>
            <w:proofErr w:type="spellStart"/>
            <w:r w:rsidRPr="005C3BBB">
              <w:rPr>
                <w:rFonts w:ascii="Times New Roman CYR" w:hAnsi="Times New Roman CYR" w:cs="Times New Roman CYR"/>
                <w:sz w:val="24"/>
                <w:szCs w:val="24"/>
              </w:rPr>
              <w:t>Строганiвка</w:t>
            </w:r>
            <w:proofErr w:type="spellEnd"/>
            <w:r w:rsidRPr="005C3BBB">
              <w:rPr>
                <w:rFonts w:ascii="Times New Roman CYR" w:hAnsi="Times New Roman CYR" w:cs="Times New Roman CYR"/>
                <w:sz w:val="24"/>
                <w:szCs w:val="24"/>
              </w:rPr>
              <w:t>.</w:t>
            </w:r>
          </w:p>
          <w:p w14:paraId="50C1A42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Поточний ремонт </w:t>
            </w:r>
            <w:proofErr w:type="spellStart"/>
            <w:r w:rsidRPr="005C3BBB">
              <w:rPr>
                <w:rFonts w:ascii="Times New Roman CYR" w:hAnsi="Times New Roman CYR" w:cs="Times New Roman CYR"/>
                <w:sz w:val="24"/>
                <w:szCs w:val="24"/>
              </w:rPr>
              <w:t>Ботiївської</w:t>
            </w:r>
            <w:proofErr w:type="spellEnd"/>
            <w:r w:rsidRPr="005C3BBB">
              <w:rPr>
                <w:rFonts w:ascii="Times New Roman CYR" w:hAnsi="Times New Roman CYR" w:cs="Times New Roman CYR"/>
                <w:sz w:val="24"/>
                <w:szCs w:val="24"/>
              </w:rPr>
              <w:t xml:space="preserve"> середньої школи (</w:t>
            </w:r>
            <w:proofErr w:type="spellStart"/>
            <w:r w:rsidRPr="005C3BBB">
              <w:rPr>
                <w:rFonts w:ascii="Times New Roman CYR" w:hAnsi="Times New Roman CYR" w:cs="Times New Roman CYR"/>
                <w:sz w:val="24"/>
                <w:szCs w:val="24"/>
              </w:rPr>
              <w:t>каналiзацiя</w:t>
            </w:r>
            <w:proofErr w:type="spellEnd"/>
            <w:r w:rsidRPr="005C3BBB">
              <w:rPr>
                <w:rFonts w:ascii="Times New Roman CYR" w:hAnsi="Times New Roman CYR" w:cs="Times New Roman CYR"/>
                <w:sz w:val="24"/>
                <w:szCs w:val="24"/>
              </w:rPr>
              <w:t xml:space="preserve">, дах, </w:t>
            </w:r>
            <w:proofErr w:type="spellStart"/>
            <w:r w:rsidRPr="005C3BBB">
              <w:rPr>
                <w:rFonts w:ascii="Times New Roman CYR" w:hAnsi="Times New Roman CYR" w:cs="Times New Roman CYR"/>
                <w:sz w:val="24"/>
                <w:szCs w:val="24"/>
              </w:rPr>
              <w:t>благоустрiй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територiї</w:t>
            </w:r>
            <w:proofErr w:type="spellEnd"/>
            <w:r w:rsidRPr="005C3BBB">
              <w:rPr>
                <w:rFonts w:ascii="Times New Roman CYR" w:hAnsi="Times New Roman CYR" w:cs="Times New Roman CYR"/>
                <w:sz w:val="24"/>
                <w:szCs w:val="24"/>
              </w:rPr>
              <w:t>).</w:t>
            </w:r>
          </w:p>
          <w:p w14:paraId="2FC33D8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2) Конкурс "Громада своїми руками" 2021 (</w:t>
            </w:r>
            <w:proofErr w:type="spellStart"/>
            <w:r w:rsidRPr="005C3BBB">
              <w:rPr>
                <w:rFonts w:ascii="Times New Roman CYR" w:hAnsi="Times New Roman CYR" w:cs="Times New Roman CYR"/>
                <w:sz w:val="24"/>
                <w:szCs w:val="24"/>
              </w:rPr>
              <w:t>мiсцевi</w:t>
            </w:r>
            <w:proofErr w:type="spellEnd"/>
            <w:r w:rsidRPr="005C3BBB">
              <w:rPr>
                <w:rFonts w:ascii="Times New Roman CYR" w:hAnsi="Times New Roman CYR" w:cs="Times New Roman CYR"/>
                <w:sz w:val="24"/>
                <w:szCs w:val="24"/>
              </w:rPr>
              <w:t xml:space="preserve"> громади, </w:t>
            </w:r>
            <w:proofErr w:type="spellStart"/>
            <w:r w:rsidRPr="005C3BBB">
              <w:rPr>
                <w:rFonts w:ascii="Times New Roman CYR" w:hAnsi="Times New Roman CYR" w:cs="Times New Roman CYR"/>
                <w:sz w:val="24"/>
                <w:szCs w:val="24"/>
              </w:rPr>
              <w:t>мешканцi</w:t>
            </w:r>
            <w:proofErr w:type="spellEnd"/>
            <w:r w:rsidRPr="005C3BBB">
              <w:rPr>
                <w:rFonts w:ascii="Times New Roman CYR" w:hAnsi="Times New Roman CYR" w:cs="Times New Roman CYR"/>
                <w:sz w:val="24"/>
                <w:szCs w:val="24"/>
              </w:rPr>
              <w:t xml:space="preserve"> с. </w:t>
            </w:r>
            <w:proofErr w:type="spellStart"/>
            <w:r w:rsidRPr="005C3BBB">
              <w:rPr>
                <w:rFonts w:ascii="Times New Roman CYR" w:hAnsi="Times New Roman CYR" w:cs="Times New Roman CYR"/>
                <w:sz w:val="24"/>
                <w:szCs w:val="24"/>
              </w:rPr>
              <w:t>Ботiєве</w:t>
            </w:r>
            <w:proofErr w:type="spellEnd"/>
            <w:r w:rsidRPr="005C3BBB">
              <w:rPr>
                <w:rFonts w:ascii="Times New Roman CYR" w:hAnsi="Times New Roman CYR" w:cs="Times New Roman CYR"/>
                <w:sz w:val="24"/>
                <w:szCs w:val="24"/>
              </w:rPr>
              <w:t xml:space="preserve">, с. Приморський Посад, смт Приазовське): </w:t>
            </w:r>
            <w:proofErr w:type="spellStart"/>
            <w:r w:rsidRPr="005C3BBB">
              <w:rPr>
                <w:rFonts w:ascii="Times New Roman CYR" w:hAnsi="Times New Roman CYR" w:cs="Times New Roman CYR"/>
                <w:sz w:val="24"/>
                <w:szCs w:val="24"/>
              </w:rPr>
              <w:t>профiнансовано</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проєктiв</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т.ч</w:t>
            </w:r>
            <w:proofErr w:type="spellEnd"/>
            <w:r w:rsidRPr="005C3BBB">
              <w:rPr>
                <w:rFonts w:ascii="Times New Roman CYR" w:hAnsi="Times New Roman CYR" w:cs="Times New Roman CYR"/>
                <w:sz w:val="24"/>
                <w:szCs w:val="24"/>
              </w:rPr>
              <w:t xml:space="preserve">. з урахуванням принципу </w:t>
            </w:r>
            <w:proofErr w:type="spellStart"/>
            <w:r w:rsidRPr="005C3BBB">
              <w:rPr>
                <w:rFonts w:ascii="Times New Roman CYR" w:hAnsi="Times New Roman CYR" w:cs="Times New Roman CYR"/>
                <w:sz w:val="24"/>
                <w:szCs w:val="24"/>
              </w:rPr>
              <w:t>безбар'єрностi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iнiцiйованих</w:t>
            </w:r>
            <w:proofErr w:type="spellEnd"/>
            <w:r w:rsidRPr="005C3BBB">
              <w:rPr>
                <w:rFonts w:ascii="Times New Roman CYR" w:hAnsi="Times New Roman CYR" w:cs="Times New Roman CYR"/>
                <w:sz w:val="24"/>
                <w:szCs w:val="24"/>
              </w:rPr>
              <w:t xml:space="preserve"> активними мешканцями Приазовської громади.</w:t>
            </w:r>
          </w:p>
          <w:p w14:paraId="701CBB0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3) </w:t>
            </w:r>
            <w:proofErr w:type="spellStart"/>
            <w:r w:rsidRPr="005C3BBB">
              <w:rPr>
                <w:rFonts w:ascii="Times New Roman CYR" w:hAnsi="Times New Roman CYR" w:cs="Times New Roman CYR"/>
                <w:sz w:val="24"/>
                <w:szCs w:val="24"/>
              </w:rPr>
              <w:t>Гуманiтарна</w:t>
            </w:r>
            <w:proofErr w:type="spellEnd"/>
            <w:r w:rsidRPr="005C3BBB">
              <w:rPr>
                <w:rFonts w:ascii="Times New Roman CYR" w:hAnsi="Times New Roman CYR" w:cs="Times New Roman CYR"/>
                <w:sz w:val="24"/>
                <w:szCs w:val="24"/>
              </w:rPr>
              <w:t xml:space="preserve"> допомога при </w:t>
            </w:r>
            <w:proofErr w:type="spellStart"/>
            <w:r w:rsidRPr="005C3BBB">
              <w:rPr>
                <w:rFonts w:ascii="Times New Roman CYR" w:hAnsi="Times New Roman CYR" w:cs="Times New Roman CYR"/>
                <w:sz w:val="24"/>
                <w:szCs w:val="24"/>
              </w:rPr>
              <w:t>боротьбi</w:t>
            </w:r>
            <w:proofErr w:type="spellEnd"/>
            <w:r w:rsidRPr="005C3BBB">
              <w:rPr>
                <w:rFonts w:ascii="Times New Roman CYR" w:hAnsi="Times New Roman CYR" w:cs="Times New Roman CYR"/>
                <w:sz w:val="24"/>
                <w:szCs w:val="24"/>
              </w:rPr>
              <w:t xml:space="preserve"> з COVID-19 у 2021 (додатково на запит громади; населення с. </w:t>
            </w:r>
            <w:proofErr w:type="spellStart"/>
            <w:r w:rsidRPr="005C3BBB">
              <w:rPr>
                <w:rFonts w:ascii="Times New Roman CYR" w:hAnsi="Times New Roman CYR" w:cs="Times New Roman CYR"/>
                <w:sz w:val="24"/>
                <w:szCs w:val="24"/>
              </w:rPr>
              <w:t>Ботiєве</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сiл</w:t>
            </w:r>
            <w:proofErr w:type="spellEnd"/>
            <w:r w:rsidRPr="005C3BBB">
              <w:rPr>
                <w:rFonts w:ascii="Times New Roman CYR" w:hAnsi="Times New Roman CYR" w:cs="Times New Roman CYR"/>
                <w:sz w:val="24"/>
                <w:szCs w:val="24"/>
              </w:rPr>
              <w:t xml:space="preserve"> навколо, </w:t>
            </w:r>
            <w:proofErr w:type="spellStart"/>
            <w:r w:rsidRPr="005C3BBB">
              <w:rPr>
                <w:rFonts w:ascii="Times New Roman CYR" w:hAnsi="Times New Roman CYR" w:cs="Times New Roman CYR"/>
                <w:sz w:val="24"/>
                <w:szCs w:val="24"/>
              </w:rPr>
              <w:t>пацiєнтiв</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Ботiєвської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амбулаторiї</w:t>
            </w:r>
            <w:proofErr w:type="spellEnd"/>
            <w:r w:rsidRPr="005C3BBB">
              <w:rPr>
                <w:rFonts w:ascii="Times New Roman CYR" w:hAnsi="Times New Roman CYR" w:cs="Times New Roman CYR"/>
                <w:sz w:val="24"/>
                <w:szCs w:val="24"/>
              </w:rPr>
              <w:t xml:space="preserve">): придбано та передано </w:t>
            </w:r>
            <w:proofErr w:type="spellStart"/>
            <w:r w:rsidRPr="005C3BBB">
              <w:rPr>
                <w:rFonts w:ascii="Times New Roman CYR" w:hAnsi="Times New Roman CYR" w:cs="Times New Roman CYR"/>
                <w:sz w:val="24"/>
                <w:szCs w:val="24"/>
              </w:rPr>
              <w:t>громадi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кисневi</w:t>
            </w:r>
            <w:proofErr w:type="spellEnd"/>
            <w:r w:rsidRPr="005C3BBB">
              <w:rPr>
                <w:rFonts w:ascii="Times New Roman CYR" w:hAnsi="Times New Roman CYR" w:cs="Times New Roman CYR"/>
                <w:sz w:val="24"/>
                <w:szCs w:val="24"/>
              </w:rPr>
              <w:t xml:space="preserve"> концентратори OLV-10 для </w:t>
            </w:r>
            <w:proofErr w:type="spellStart"/>
            <w:r w:rsidRPr="005C3BBB">
              <w:rPr>
                <w:rFonts w:ascii="Times New Roman CYR" w:hAnsi="Times New Roman CYR" w:cs="Times New Roman CYR"/>
                <w:sz w:val="24"/>
                <w:szCs w:val="24"/>
              </w:rPr>
              <w:t>Ботiївської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амбулаторiї</w:t>
            </w:r>
            <w:proofErr w:type="spellEnd"/>
            <w:r w:rsidRPr="005C3BBB">
              <w:rPr>
                <w:rFonts w:ascii="Times New Roman CYR" w:hAnsi="Times New Roman CYR" w:cs="Times New Roman CYR"/>
                <w:sz w:val="24"/>
                <w:szCs w:val="24"/>
              </w:rPr>
              <w:t>.</w:t>
            </w:r>
          </w:p>
          <w:p w14:paraId="193F40C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установи, доступ до нових </w:t>
            </w:r>
            <w:proofErr w:type="spellStart"/>
            <w:r w:rsidRPr="005C3BBB">
              <w:rPr>
                <w:rFonts w:ascii="Times New Roman CYR" w:hAnsi="Times New Roman CYR" w:cs="Times New Roman CYR"/>
                <w:sz w:val="24"/>
                <w:szCs w:val="24"/>
              </w:rPr>
              <w:t>проєктiв</w:t>
            </w:r>
            <w:proofErr w:type="spellEnd"/>
            <w:r w:rsidRPr="005C3BBB">
              <w:rPr>
                <w:rFonts w:ascii="Times New Roman CYR" w:hAnsi="Times New Roman CYR" w:cs="Times New Roman CYR"/>
                <w:sz w:val="24"/>
                <w:szCs w:val="24"/>
              </w:rPr>
              <w:t xml:space="preserve"> в ВДЕ; розвиток можливостей </w:t>
            </w:r>
            <w:proofErr w:type="spellStart"/>
            <w:r w:rsidRPr="005C3BBB">
              <w:rPr>
                <w:rFonts w:ascii="Times New Roman CYR" w:hAnsi="Times New Roman CYR" w:cs="Times New Roman CYR"/>
                <w:sz w:val="24"/>
                <w:szCs w:val="24"/>
              </w:rPr>
              <w:t>iнвестицiйного</w:t>
            </w:r>
            <w:proofErr w:type="spellEnd"/>
            <w:r w:rsidRPr="005C3BBB">
              <w:rPr>
                <w:rFonts w:ascii="Times New Roman CYR" w:hAnsi="Times New Roman CYR" w:cs="Times New Roman CYR"/>
                <w:sz w:val="24"/>
                <w:szCs w:val="24"/>
              </w:rPr>
              <w:t xml:space="preserve"> портфеля.</w:t>
            </w:r>
          </w:p>
          <w:p w14:paraId="2AA5C2B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Мiжнароднi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нацiональнi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мiсцевi</w:t>
            </w:r>
            <w:proofErr w:type="spellEnd"/>
            <w:r w:rsidRPr="005C3BBB">
              <w:rPr>
                <w:rFonts w:ascii="Times New Roman CYR" w:hAnsi="Times New Roman CYR" w:cs="Times New Roman CYR"/>
                <w:sz w:val="24"/>
                <w:szCs w:val="24"/>
              </w:rPr>
              <w:t xml:space="preserve"> НУО: можлива </w:t>
            </w:r>
            <w:proofErr w:type="spellStart"/>
            <w:r w:rsidRPr="005C3BBB">
              <w:rPr>
                <w:rFonts w:ascii="Times New Roman CYR" w:hAnsi="Times New Roman CYR" w:cs="Times New Roman CYR"/>
                <w:sz w:val="24"/>
                <w:szCs w:val="24"/>
              </w:rPr>
              <w:t>спiвпраця</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сферi</w:t>
            </w:r>
            <w:proofErr w:type="spellEnd"/>
            <w:r w:rsidRPr="005C3BBB">
              <w:rPr>
                <w:rFonts w:ascii="Times New Roman CYR" w:hAnsi="Times New Roman CYR" w:cs="Times New Roman CYR"/>
                <w:sz w:val="24"/>
                <w:szCs w:val="24"/>
              </w:rPr>
              <w:t xml:space="preserve"> сталого розвитку й </w:t>
            </w:r>
            <w:proofErr w:type="spellStart"/>
            <w:r w:rsidRPr="005C3BBB">
              <w:rPr>
                <w:rFonts w:ascii="Times New Roman CYR" w:hAnsi="Times New Roman CYR" w:cs="Times New Roman CYR"/>
                <w:sz w:val="24"/>
                <w:szCs w:val="24"/>
              </w:rPr>
              <w:t>клiматичної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полiтики</w:t>
            </w:r>
            <w:proofErr w:type="spellEnd"/>
            <w:r w:rsidRPr="005C3BBB">
              <w:rPr>
                <w:rFonts w:ascii="Times New Roman CYR" w:hAnsi="Times New Roman CYR" w:cs="Times New Roman CYR"/>
                <w:sz w:val="24"/>
                <w:szCs w:val="24"/>
              </w:rPr>
              <w:t>.</w:t>
            </w:r>
          </w:p>
          <w:p w14:paraId="342C33A3"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Громадськi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органiзацiї</w:t>
            </w:r>
            <w:proofErr w:type="spellEnd"/>
            <w:r w:rsidRPr="005C3BBB">
              <w:rPr>
                <w:rFonts w:ascii="Times New Roman CYR" w:hAnsi="Times New Roman CYR" w:cs="Times New Roman CYR"/>
                <w:sz w:val="24"/>
                <w:szCs w:val="24"/>
              </w:rPr>
              <w:t xml:space="preserve">: участь у </w:t>
            </w:r>
            <w:proofErr w:type="spellStart"/>
            <w:r w:rsidRPr="005C3BBB">
              <w:rPr>
                <w:rFonts w:ascii="Times New Roman CYR" w:hAnsi="Times New Roman CYR" w:cs="Times New Roman CYR"/>
                <w:sz w:val="24"/>
                <w:szCs w:val="24"/>
              </w:rPr>
              <w:t>дiалозi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новi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можливостi</w:t>
            </w:r>
            <w:proofErr w:type="spellEnd"/>
            <w:r w:rsidRPr="005C3BBB">
              <w:rPr>
                <w:rFonts w:ascii="Times New Roman CYR" w:hAnsi="Times New Roman CYR" w:cs="Times New Roman CYR"/>
                <w:sz w:val="24"/>
                <w:szCs w:val="24"/>
              </w:rPr>
              <w:t xml:space="preserve"> для громади.</w:t>
            </w:r>
          </w:p>
          <w:p w14:paraId="1EC5B46E"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ЗМI: </w:t>
            </w:r>
            <w:proofErr w:type="spellStart"/>
            <w:r w:rsidRPr="005C3BBB">
              <w:rPr>
                <w:rFonts w:ascii="Times New Roman CYR" w:hAnsi="Times New Roman CYR" w:cs="Times New Roman CYR"/>
                <w:sz w:val="24"/>
                <w:szCs w:val="24"/>
              </w:rPr>
              <w:t>iнформацiйнi</w:t>
            </w:r>
            <w:proofErr w:type="spellEnd"/>
            <w:r w:rsidRPr="005C3BBB">
              <w:rPr>
                <w:rFonts w:ascii="Times New Roman CYR" w:hAnsi="Times New Roman CYR" w:cs="Times New Roman CYR"/>
                <w:sz w:val="24"/>
                <w:szCs w:val="24"/>
              </w:rPr>
              <w:t xml:space="preserve"> приводи щодо енергетики й сталого розвитку.</w:t>
            </w:r>
          </w:p>
        </w:tc>
      </w:tr>
      <w:tr w:rsidR="00AA0C70" w:rsidRPr="005C3BBB" w14:paraId="139971EF" w14:textId="77777777" w:rsidTr="000F01BC">
        <w:trPr>
          <w:trHeight w:val="200"/>
        </w:trPr>
        <w:tc>
          <w:tcPr>
            <w:tcW w:w="300" w:type="dxa"/>
            <w:tcBorders>
              <w:top w:val="single" w:sz="6" w:space="0" w:color="auto"/>
              <w:bottom w:val="single" w:sz="6" w:space="0" w:color="auto"/>
              <w:right w:val="single" w:sz="6" w:space="0" w:color="auto"/>
            </w:tcBorders>
          </w:tcPr>
          <w:p w14:paraId="38A4354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lastRenderedPageBreak/>
              <w:t>6</w:t>
            </w:r>
          </w:p>
        </w:tc>
        <w:tc>
          <w:tcPr>
            <w:tcW w:w="10615" w:type="dxa"/>
            <w:gridSpan w:val="2"/>
            <w:tcBorders>
              <w:top w:val="single" w:sz="6" w:space="0" w:color="auto"/>
              <w:left w:val="single" w:sz="6" w:space="0" w:color="auto"/>
              <w:bottom w:val="single" w:sz="6" w:space="0" w:color="auto"/>
            </w:tcBorders>
          </w:tcPr>
          <w:p w14:paraId="0E9C0C8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Перелік </w:t>
            </w:r>
            <w:proofErr w:type="spellStart"/>
            <w:r w:rsidRPr="005C3BBB">
              <w:rPr>
                <w:rFonts w:ascii="Times New Roman CYR" w:hAnsi="Times New Roman CYR" w:cs="Times New Roman CYR"/>
                <w:sz w:val="24"/>
                <w:szCs w:val="24"/>
              </w:rPr>
              <w:t>стейкхолдерів</w:t>
            </w:r>
            <w:proofErr w:type="spellEnd"/>
            <w:r w:rsidRPr="005C3BBB">
              <w:rPr>
                <w:rFonts w:ascii="Times New Roman CYR" w:hAnsi="Times New Roman CYR" w:cs="Times New Roman CYR"/>
                <w:sz w:val="24"/>
                <w:szCs w:val="24"/>
              </w:rPr>
              <w:t>, які мають вплив на досягнення особою стратегічних цілей із зазначенням обґрунтування в чому саме полягає такий вплив:</w:t>
            </w:r>
          </w:p>
        </w:tc>
      </w:tr>
      <w:tr w:rsidR="00AA0C70" w:rsidRPr="005C3BBB" w14:paraId="58022B52" w14:textId="77777777" w:rsidTr="000F01BC">
        <w:trPr>
          <w:trHeight w:val="200"/>
        </w:trPr>
        <w:tc>
          <w:tcPr>
            <w:tcW w:w="300" w:type="dxa"/>
            <w:tcBorders>
              <w:top w:val="single" w:sz="6" w:space="0" w:color="auto"/>
              <w:bottom w:val="single" w:sz="6" w:space="0" w:color="auto"/>
              <w:right w:val="single" w:sz="6" w:space="0" w:color="auto"/>
            </w:tcBorders>
          </w:tcPr>
          <w:p w14:paraId="00B49DF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2C1CD2C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Керiвництво</w:t>
            </w:r>
            <w:proofErr w:type="spellEnd"/>
            <w:r w:rsidRPr="005C3BBB">
              <w:rPr>
                <w:rFonts w:ascii="Times New Roman CYR" w:hAnsi="Times New Roman CYR" w:cs="Times New Roman CYR"/>
                <w:sz w:val="24"/>
                <w:szCs w:val="24"/>
              </w:rPr>
              <w:t xml:space="preserve">: визначає </w:t>
            </w:r>
            <w:proofErr w:type="spellStart"/>
            <w:r w:rsidRPr="005C3BBB">
              <w:rPr>
                <w:rFonts w:ascii="Times New Roman CYR" w:hAnsi="Times New Roman CYR" w:cs="Times New Roman CYR"/>
                <w:sz w:val="24"/>
                <w:szCs w:val="24"/>
              </w:rPr>
              <w:t>стратегiчнi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прiоритети</w:t>
            </w:r>
            <w:proofErr w:type="spellEnd"/>
            <w:r w:rsidRPr="005C3BBB">
              <w:rPr>
                <w:rFonts w:ascii="Times New Roman CYR" w:hAnsi="Times New Roman CYR" w:cs="Times New Roman CYR"/>
                <w:sz w:val="24"/>
                <w:szCs w:val="24"/>
              </w:rPr>
              <w:t xml:space="preserve">, ресурси та </w:t>
            </w:r>
            <w:proofErr w:type="spellStart"/>
            <w:r w:rsidRPr="005C3BBB">
              <w:rPr>
                <w:rFonts w:ascii="Times New Roman CYR" w:hAnsi="Times New Roman CYR" w:cs="Times New Roman CYR"/>
                <w:sz w:val="24"/>
                <w:szCs w:val="24"/>
              </w:rPr>
              <w:t>управлiнськi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рiшення</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w:t>
            </w:r>
            <w:proofErr w:type="spellEnd"/>
            <w:r w:rsidRPr="005C3BBB">
              <w:rPr>
                <w:rFonts w:ascii="Times New Roman CYR" w:hAnsi="Times New Roman CYR" w:cs="Times New Roman CYR"/>
                <w:sz w:val="24"/>
                <w:szCs w:val="24"/>
              </w:rPr>
              <w:t xml:space="preserve"> яких залежить </w:t>
            </w:r>
            <w:proofErr w:type="spellStart"/>
            <w:r w:rsidRPr="005C3BBB">
              <w:rPr>
                <w:rFonts w:ascii="Times New Roman CYR" w:hAnsi="Times New Roman CYR" w:cs="Times New Roman CYR"/>
                <w:sz w:val="24"/>
                <w:szCs w:val="24"/>
              </w:rPr>
              <w:t>успiшнiсть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w:t>
            </w:r>
          </w:p>
          <w:p w14:paraId="68CF62D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Спiвробiтники</w:t>
            </w:r>
            <w:proofErr w:type="spellEnd"/>
            <w:r w:rsidRPr="005C3BBB">
              <w:rPr>
                <w:rFonts w:ascii="Times New Roman CYR" w:hAnsi="Times New Roman CYR" w:cs="Times New Roman CYR"/>
                <w:sz w:val="24"/>
                <w:szCs w:val="24"/>
              </w:rPr>
              <w:t xml:space="preserve">: забезпечують </w:t>
            </w:r>
            <w:proofErr w:type="spellStart"/>
            <w:r w:rsidRPr="005C3BBB">
              <w:rPr>
                <w:rFonts w:ascii="Times New Roman CYR" w:hAnsi="Times New Roman CYR" w:cs="Times New Roman CYR"/>
                <w:sz w:val="24"/>
                <w:szCs w:val="24"/>
              </w:rPr>
              <w:t>операцiйну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реалiзацiю</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проєкту</w:t>
            </w:r>
            <w:proofErr w:type="spellEnd"/>
            <w:r w:rsidRPr="005C3BBB">
              <w:rPr>
                <w:rFonts w:ascii="Times New Roman CYR" w:hAnsi="Times New Roman CYR" w:cs="Times New Roman CYR"/>
                <w:sz w:val="24"/>
                <w:szCs w:val="24"/>
              </w:rPr>
              <w:t xml:space="preserve">; їхня </w:t>
            </w:r>
            <w:proofErr w:type="spellStart"/>
            <w:r w:rsidRPr="005C3BBB">
              <w:rPr>
                <w:rFonts w:ascii="Times New Roman CYR" w:hAnsi="Times New Roman CYR" w:cs="Times New Roman CYR"/>
                <w:sz w:val="24"/>
                <w:szCs w:val="24"/>
              </w:rPr>
              <w:t>мотивацiя</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компетенцiї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критичнi</w:t>
            </w:r>
            <w:proofErr w:type="spellEnd"/>
            <w:r w:rsidRPr="005C3BBB">
              <w:rPr>
                <w:rFonts w:ascii="Times New Roman CYR" w:hAnsi="Times New Roman CYR" w:cs="Times New Roman CYR"/>
                <w:sz w:val="24"/>
                <w:szCs w:val="24"/>
              </w:rPr>
              <w:t xml:space="preserve"> для </w:t>
            </w:r>
            <w:proofErr w:type="spellStart"/>
            <w:r w:rsidRPr="005C3BBB">
              <w:rPr>
                <w:rFonts w:ascii="Times New Roman CYR" w:hAnsi="Times New Roman CYR" w:cs="Times New Roman CYR"/>
                <w:sz w:val="24"/>
                <w:szCs w:val="24"/>
              </w:rPr>
              <w:t>ефективностi</w:t>
            </w:r>
            <w:proofErr w:type="spellEnd"/>
            <w:r w:rsidRPr="005C3BBB">
              <w:rPr>
                <w:rFonts w:ascii="Times New Roman CYR" w:hAnsi="Times New Roman CYR" w:cs="Times New Roman CYR"/>
                <w:sz w:val="24"/>
                <w:szCs w:val="24"/>
              </w:rPr>
              <w:t>.</w:t>
            </w:r>
          </w:p>
          <w:p w14:paraId="771037D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Землекористувачi</w:t>
            </w:r>
            <w:proofErr w:type="spellEnd"/>
            <w:r w:rsidRPr="005C3BBB">
              <w:rPr>
                <w:rFonts w:ascii="Times New Roman CYR" w:hAnsi="Times New Roman CYR" w:cs="Times New Roman CYR"/>
                <w:sz w:val="24"/>
                <w:szCs w:val="24"/>
              </w:rPr>
              <w:t xml:space="preserve"> та землевласники: своєчасна плата за договорами оренди та </w:t>
            </w:r>
            <w:proofErr w:type="spellStart"/>
            <w:r w:rsidRPr="005C3BBB">
              <w:rPr>
                <w:rFonts w:ascii="Times New Roman CYR" w:hAnsi="Times New Roman CYR" w:cs="Times New Roman CYR"/>
                <w:sz w:val="24"/>
                <w:szCs w:val="24"/>
              </w:rPr>
              <w:t>сервiтутами</w:t>
            </w:r>
            <w:proofErr w:type="spellEnd"/>
            <w:r w:rsidRPr="005C3BBB">
              <w:rPr>
                <w:rFonts w:ascii="Times New Roman CYR" w:hAnsi="Times New Roman CYR" w:cs="Times New Roman CYR"/>
                <w:sz w:val="24"/>
                <w:szCs w:val="24"/>
              </w:rPr>
              <w:t xml:space="preserve">. </w:t>
            </w:r>
          </w:p>
          <w:p w14:paraId="443C531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Контрагенти: забезпечують </w:t>
            </w:r>
            <w:proofErr w:type="spellStart"/>
            <w:r w:rsidRPr="005C3BBB">
              <w:rPr>
                <w:rFonts w:ascii="Times New Roman CYR" w:hAnsi="Times New Roman CYR" w:cs="Times New Roman CYR"/>
                <w:sz w:val="24"/>
                <w:szCs w:val="24"/>
              </w:rPr>
              <w:t>надiйнiсть</w:t>
            </w:r>
            <w:proofErr w:type="spellEnd"/>
            <w:r w:rsidRPr="005C3BBB">
              <w:rPr>
                <w:rFonts w:ascii="Times New Roman CYR" w:hAnsi="Times New Roman CYR" w:cs="Times New Roman CYR"/>
                <w:sz w:val="24"/>
                <w:szCs w:val="24"/>
              </w:rPr>
              <w:t xml:space="preserve"> ланцюга постачань; </w:t>
            </w:r>
            <w:proofErr w:type="spellStart"/>
            <w:r w:rsidRPr="005C3BBB">
              <w:rPr>
                <w:rFonts w:ascii="Times New Roman CYR" w:hAnsi="Times New Roman CYR" w:cs="Times New Roman CYR"/>
                <w:sz w:val="24"/>
                <w:szCs w:val="24"/>
              </w:rPr>
              <w:t>якiсть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вчаснiсть</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вiдповiднiсть</w:t>
            </w:r>
            <w:proofErr w:type="spellEnd"/>
            <w:r w:rsidRPr="005C3BBB">
              <w:rPr>
                <w:rFonts w:ascii="Times New Roman CYR" w:hAnsi="Times New Roman CYR" w:cs="Times New Roman CYR"/>
                <w:sz w:val="24"/>
                <w:szCs w:val="24"/>
              </w:rPr>
              <w:t xml:space="preserve"> поставок/послуг впливають </w:t>
            </w:r>
            <w:proofErr w:type="spellStart"/>
            <w:r w:rsidRPr="005C3BBB">
              <w:rPr>
                <w:rFonts w:ascii="Times New Roman CYR" w:hAnsi="Times New Roman CYR" w:cs="Times New Roman CYR"/>
                <w:sz w:val="24"/>
                <w:szCs w:val="24"/>
              </w:rPr>
              <w:t>проєкт</w:t>
            </w:r>
            <w:proofErr w:type="spellEnd"/>
            <w:r w:rsidRPr="005C3BBB">
              <w:rPr>
                <w:rFonts w:ascii="Times New Roman CYR" w:hAnsi="Times New Roman CYR" w:cs="Times New Roman CYR"/>
                <w:sz w:val="24"/>
                <w:szCs w:val="24"/>
              </w:rPr>
              <w:t>, наприклад:</w:t>
            </w:r>
          </w:p>
          <w:p w14:paraId="594D1EA1"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НЕК "Укренерго"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постачання активної та реактивної </w:t>
            </w:r>
            <w:proofErr w:type="spellStart"/>
            <w:r w:rsidRPr="005C3BBB">
              <w:rPr>
                <w:rFonts w:ascii="Times New Roman CYR" w:hAnsi="Times New Roman CYR" w:cs="Times New Roman CYR"/>
                <w:sz w:val="24"/>
                <w:szCs w:val="24"/>
              </w:rPr>
              <w:t>потужностi</w:t>
            </w:r>
            <w:proofErr w:type="spellEnd"/>
            <w:r w:rsidRPr="005C3BBB">
              <w:rPr>
                <w:rFonts w:ascii="Times New Roman CYR" w:hAnsi="Times New Roman CYR" w:cs="Times New Roman CYR"/>
                <w:sz w:val="24"/>
                <w:szCs w:val="24"/>
              </w:rPr>
              <w:t xml:space="preserve"> в ОЕС України, а також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режимом роботи енергосистеми. </w:t>
            </w:r>
          </w:p>
          <w:p w14:paraId="7E9CEEE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ПАТ "</w:t>
            </w:r>
            <w:proofErr w:type="spellStart"/>
            <w:r w:rsidRPr="005C3BBB">
              <w:rPr>
                <w:rFonts w:ascii="Times New Roman CYR" w:hAnsi="Times New Roman CYR" w:cs="Times New Roman CYR"/>
                <w:sz w:val="24"/>
                <w:szCs w:val="24"/>
              </w:rPr>
              <w:t>Запорiжжяобленерго</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постачання активної та реактивної </w:t>
            </w:r>
            <w:proofErr w:type="spellStart"/>
            <w:r w:rsidRPr="005C3BBB">
              <w:rPr>
                <w:rFonts w:ascii="Times New Roman CYR" w:hAnsi="Times New Roman CYR" w:cs="Times New Roman CYR"/>
                <w:sz w:val="24"/>
                <w:szCs w:val="24"/>
              </w:rPr>
              <w:t>потужностi</w:t>
            </w:r>
            <w:proofErr w:type="spellEnd"/>
            <w:r w:rsidRPr="005C3BBB">
              <w:rPr>
                <w:rFonts w:ascii="Times New Roman CYR" w:hAnsi="Times New Roman CYR" w:cs="Times New Roman CYR"/>
                <w:sz w:val="24"/>
                <w:szCs w:val="24"/>
              </w:rPr>
              <w:t xml:space="preserve"> в ОЕС України, а також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управлiння</w:t>
            </w:r>
            <w:proofErr w:type="spellEnd"/>
            <w:r w:rsidRPr="005C3BBB">
              <w:rPr>
                <w:rFonts w:ascii="Times New Roman CYR" w:hAnsi="Times New Roman CYR" w:cs="Times New Roman CYR"/>
                <w:sz w:val="24"/>
                <w:szCs w:val="24"/>
              </w:rPr>
              <w:t xml:space="preserve"> режимом роботи енергосистеми.</w:t>
            </w:r>
          </w:p>
          <w:p w14:paraId="65874EF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Сервiсна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ТОВ "</w:t>
            </w:r>
            <w:proofErr w:type="spellStart"/>
            <w:r w:rsidRPr="005C3BBB">
              <w:rPr>
                <w:rFonts w:ascii="Times New Roman CYR" w:hAnsi="Times New Roman CYR" w:cs="Times New Roman CYR"/>
                <w:sz w:val="24"/>
                <w:szCs w:val="24"/>
              </w:rPr>
              <w:t>Вестас</w:t>
            </w:r>
            <w:proofErr w:type="spellEnd"/>
            <w:r w:rsidRPr="005C3BBB">
              <w:rPr>
                <w:rFonts w:ascii="Times New Roman CYR" w:hAnsi="Times New Roman CYR" w:cs="Times New Roman CYR"/>
                <w:sz w:val="24"/>
                <w:szCs w:val="24"/>
              </w:rPr>
              <w:t xml:space="preserve"> Юкрейн"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забезпечення </w:t>
            </w:r>
            <w:proofErr w:type="spellStart"/>
            <w:r w:rsidRPr="005C3BBB">
              <w:rPr>
                <w:rFonts w:ascii="Times New Roman CYR" w:hAnsi="Times New Roman CYR" w:cs="Times New Roman CYR"/>
                <w:sz w:val="24"/>
                <w:szCs w:val="24"/>
              </w:rPr>
              <w:t>сервiсного</w:t>
            </w:r>
            <w:proofErr w:type="spellEnd"/>
            <w:r w:rsidRPr="005C3BBB">
              <w:rPr>
                <w:rFonts w:ascii="Times New Roman CYR" w:hAnsi="Times New Roman CYR" w:cs="Times New Roman CYR"/>
                <w:sz w:val="24"/>
                <w:szCs w:val="24"/>
              </w:rPr>
              <w:t xml:space="preserve"> обслуговування та </w:t>
            </w:r>
            <w:proofErr w:type="spellStart"/>
            <w:r w:rsidRPr="005C3BBB">
              <w:rPr>
                <w:rFonts w:ascii="Times New Roman CYR" w:hAnsi="Times New Roman CYR" w:cs="Times New Roman CYR"/>
                <w:sz w:val="24"/>
                <w:szCs w:val="24"/>
              </w:rPr>
              <w:t>безперервностi</w:t>
            </w:r>
            <w:proofErr w:type="spellEnd"/>
            <w:r w:rsidRPr="005C3BBB">
              <w:rPr>
                <w:rFonts w:ascii="Times New Roman CYR" w:hAnsi="Times New Roman CYR" w:cs="Times New Roman CYR"/>
                <w:sz w:val="24"/>
                <w:szCs w:val="24"/>
              </w:rPr>
              <w:t xml:space="preserve"> виробництва </w:t>
            </w:r>
            <w:proofErr w:type="spellStart"/>
            <w:r w:rsidRPr="005C3BBB">
              <w:rPr>
                <w:rFonts w:ascii="Times New Roman CYR" w:hAnsi="Times New Roman CYR" w:cs="Times New Roman CYR"/>
                <w:sz w:val="24"/>
                <w:szCs w:val="24"/>
              </w:rPr>
              <w:t>електроенергiї</w:t>
            </w:r>
            <w:proofErr w:type="spellEnd"/>
            <w:r w:rsidRPr="005C3BBB">
              <w:rPr>
                <w:rFonts w:ascii="Times New Roman CYR" w:hAnsi="Times New Roman CYR" w:cs="Times New Roman CYR"/>
                <w:sz w:val="24"/>
                <w:szCs w:val="24"/>
              </w:rPr>
              <w:t xml:space="preserve">. </w:t>
            </w:r>
          </w:p>
          <w:p w14:paraId="12ED5B9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ДП "Гарантований покупець" в </w:t>
            </w:r>
            <w:proofErr w:type="spellStart"/>
            <w:r w:rsidRPr="005C3BBB">
              <w:rPr>
                <w:rFonts w:ascii="Times New Roman CYR" w:hAnsi="Times New Roman CYR" w:cs="Times New Roman CYR"/>
                <w:sz w:val="24"/>
                <w:szCs w:val="24"/>
              </w:rPr>
              <w:t>частинi</w:t>
            </w:r>
            <w:proofErr w:type="spellEnd"/>
            <w:r w:rsidRPr="005C3BBB">
              <w:rPr>
                <w:rFonts w:ascii="Times New Roman CYR" w:hAnsi="Times New Roman CYR" w:cs="Times New Roman CYR"/>
                <w:sz w:val="24"/>
                <w:szCs w:val="24"/>
              </w:rPr>
              <w:t xml:space="preserve"> оплати ВЕС за поставлену електричну </w:t>
            </w:r>
            <w:proofErr w:type="spellStart"/>
            <w:r w:rsidRPr="005C3BBB">
              <w:rPr>
                <w:rFonts w:ascii="Times New Roman CYR" w:hAnsi="Times New Roman CYR" w:cs="Times New Roman CYR"/>
                <w:sz w:val="24"/>
                <w:szCs w:val="24"/>
              </w:rPr>
              <w:t>енергiю</w:t>
            </w:r>
            <w:proofErr w:type="spellEnd"/>
            <w:r w:rsidRPr="005C3BBB">
              <w:rPr>
                <w:rFonts w:ascii="Times New Roman CYR" w:hAnsi="Times New Roman CYR" w:cs="Times New Roman CYR"/>
                <w:sz w:val="24"/>
                <w:szCs w:val="24"/>
              </w:rPr>
              <w:t>.</w:t>
            </w:r>
          </w:p>
          <w:p w14:paraId="36DF34A7"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Нацiональнi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регiональнi</w:t>
            </w:r>
            <w:proofErr w:type="spellEnd"/>
            <w:r w:rsidRPr="005C3BBB">
              <w:rPr>
                <w:rFonts w:ascii="Times New Roman CYR" w:hAnsi="Times New Roman CYR" w:cs="Times New Roman CYR"/>
                <w:sz w:val="24"/>
                <w:szCs w:val="24"/>
              </w:rPr>
              <w:t xml:space="preserve"> органи влади та </w:t>
            </w:r>
            <w:proofErr w:type="spellStart"/>
            <w:r w:rsidRPr="005C3BBB">
              <w:rPr>
                <w:rFonts w:ascii="Times New Roman CYR" w:hAnsi="Times New Roman CYR" w:cs="Times New Roman CYR"/>
                <w:sz w:val="24"/>
                <w:szCs w:val="24"/>
              </w:rPr>
              <w:t>мiсцеве</w:t>
            </w:r>
            <w:proofErr w:type="spellEnd"/>
            <w:r w:rsidRPr="005C3BBB">
              <w:rPr>
                <w:rFonts w:ascii="Times New Roman CYR" w:hAnsi="Times New Roman CYR" w:cs="Times New Roman CYR"/>
                <w:sz w:val="24"/>
                <w:szCs w:val="24"/>
              </w:rPr>
              <w:t xml:space="preserve"> самоврядування: визначають вимоги для отримання </w:t>
            </w:r>
            <w:proofErr w:type="spellStart"/>
            <w:r w:rsidRPr="005C3BBB">
              <w:rPr>
                <w:rFonts w:ascii="Times New Roman CYR" w:hAnsi="Times New Roman CYR" w:cs="Times New Roman CYR"/>
                <w:sz w:val="24"/>
                <w:szCs w:val="24"/>
              </w:rPr>
              <w:t>дозволiв</w:t>
            </w:r>
            <w:proofErr w:type="spellEnd"/>
            <w:r w:rsidRPr="005C3BBB">
              <w:rPr>
                <w:rFonts w:ascii="Times New Roman CYR" w:hAnsi="Times New Roman CYR" w:cs="Times New Roman CYR"/>
                <w:sz w:val="24"/>
                <w:szCs w:val="24"/>
              </w:rPr>
              <w:t>, контроль та регулювання, формують регуляторне середовище.</w:t>
            </w:r>
          </w:p>
          <w:p w14:paraId="2BF3B61F"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Громади та </w:t>
            </w:r>
            <w:proofErr w:type="spellStart"/>
            <w:r w:rsidRPr="005C3BBB">
              <w:rPr>
                <w:rFonts w:ascii="Times New Roman CYR" w:hAnsi="Times New Roman CYR" w:cs="Times New Roman CYR"/>
                <w:sz w:val="24"/>
                <w:szCs w:val="24"/>
              </w:rPr>
              <w:t>спiльноти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соцiальна</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пiдтримка</w:t>
            </w:r>
            <w:proofErr w:type="spellEnd"/>
            <w:r w:rsidRPr="005C3BBB">
              <w:rPr>
                <w:rFonts w:ascii="Times New Roman CYR" w:hAnsi="Times New Roman CYR" w:cs="Times New Roman CYR"/>
                <w:sz w:val="24"/>
                <w:szCs w:val="24"/>
              </w:rPr>
              <w:t xml:space="preserve"> або </w:t>
            </w:r>
            <w:proofErr w:type="spellStart"/>
            <w:r w:rsidRPr="005C3BBB">
              <w:rPr>
                <w:rFonts w:ascii="Times New Roman CYR" w:hAnsi="Times New Roman CYR" w:cs="Times New Roman CYR"/>
                <w:sz w:val="24"/>
                <w:szCs w:val="24"/>
              </w:rPr>
              <w:t>опiр</w:t>
            </w:r>
            <w:proofErr w:type="spellEnd"/>
            <w:r w:rsidRPr="005C3BBB">
              <w:rPr>
                <w:rFonts w:ascii="Times New Roman CYR" w:hAnsi="Times New Roman CYR" w:cs="Times New Roman CYR"/>
                <w:sz w:val="24"/>
                <w:szCs w:val="24"/>
              </w:rPr>
              <w:t xml:space="preserve"> напряму визначають </w:t>
            </w:r>
            <w:proofErr w:type="spellStart"/>
            <w:r w:rsidRPr="005C3BBB">
              <w:rPr>
                <w:rFonts w:ascii="Times New Roman CYR" w:hAnsi="Times New Roman CYR" w:cs="Times New Roman CYR"/>
                <w:sz w:val="24"/>
                <w:szCs w:val="24"/>
              </w:rPr>
              <w:t>прийнятнiсть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проєкту</w:t>
            </w:r>
            <w:proofErr w:type="spellEnd"/>
            <w:r w:rsidRPr="005C3BBB">
              <w:rPr>
                <w:rFonts w:ascii="Times New Roman CYR" w:hAnsi="Times New Roman CYR" w:cs="Times New Roman CYR"/>
                <w:sz w:val="24"/>
                <w:szCs w:val="24"/>
              </w:rPr>
              <w:t xml:space="preserve"> та його </w:t>
            </w:r>
            <w:proofErr w:type="spellStart"/>
            <w:r w:rsidRPr="005C3BBB">
              <w:rPr>
                <w:rFonts w:ascii="Times New Roman CYR" w:hAnsi="Times New Roman CYR" w:cs="Times New Roman CYR"/>
                <w:sz w:val="24"/>
                <w:szCs w:val="24"/>
              </w:rPr>
              <w:t>стабiльнiсть</w:t>
            </w:r>
            <w:proofErr w:type="spellEnd"/>
            <w:r w:rsidRPr="005C3BBB">
              <w:rPr>
                <w:rFonts w:ascii="Times New Roman CYR" w:hAnsi="Times New Roman CYR" w:cs="Times New Roman CYR"/>
                <w:sz w:val="24"/>
                <w:szCs w:val="24"/>
              </w:rPr>
              <w:t xml:space="preserve"> у </w:t>
            </w:r>
            <w:proofErr w:type="spellStart"/>
            <w:r w:rsidRPr="005C3BBB">
              <w:rPr>
                <w:rFonts w:ascii="Times New Roman CYR" w:hAnsi="Times New Roman CYR" w:cs="Times New Roman CYR"/>
                <w:sz w:val="24"/>
                <w:szCs w:val="24"/>
              </w:rPr>
              <w:t>довгостроковiй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перспективi</w:t>
            </w:r>
            <w:proofErr w:type="spellEnd"/>
            <w:r w:rsidRPr="005C3BBB">
              <w:rPr>
                <w:rFonts w:ascii="Times New Roman CYR" w:hAnsi="Times New Roman CYR" w:cs="Times New Roman CYR"/>
                <w:sz w:val="24"/>
                <w:szCs w:val="24"/>
              </w:rPr>
              <w:t>.</w:t>
            </w:r>
          </w:p>
          <w:p w14:paraId="3F9E99BB"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Фiнансовi</w:t>
            </w:r>
            <w:proofErr w:type="spellEnd"/>
            <w:r w:rsidRPr="005C3BBB">
              <w:rPr>
                <w:rFonts w:ascii="Times New Roman CYR" w:hAnsi="Times New Roman CYR" w:cs="Times New Roman CYR"/>
                <w:sz w:val="24"/>
                <w:szCs w:val="24"/>
              </w:rPr>
              <w:t xml:space="preserve"> установи, банки: забезпечують </w:t>
            </w:r>
            <w:proofErr w:type="spellStart"/>
            <w:r w:rsidRPr="005C3BBB">
              <w:rPr>
                <w:rFonts w:ascii="Times New Roman CYR" w:hAnsi="Times New Roman CYR" w:cs="Times New Roman CYR"/>
                <w:sz w:val="24"/>
                <w:szCs w:val="24"/>
              </w:rPr>
              <w:t>фiнансування</w:t>
            </w:r>
            <w:proofErr w:type="spellEnd"/>
            <w:r w:rsidRPr="005C3BBB">
              <w:rPr>
                <w:rFonts w:ascii="Times New Roman CYR" w:hAnsi="Times New Roman CYR" w:cs="Times New Roman CYR"/>
                <w:sz w:val="24"/>
                <w:szCs w:val="24"/>
              </w:rPr>
              <w:t xml:space="preserve">, формують вимоги до </w:t>
            </w:r>
            <w:proofErr w:type="spellStart"/>
            <w:r w:rsidRPr="005C3BBB">
              <w:rPr>
                <w:rFonts w:ascii="Times New Roman CYR" w:hAnsi="Times New Roman CYR" w:cs="Times New Roman CYR"/>
                <w:sz w:val="24"/>
                <w:szCs w:val="24"/>
              </w:rPr>
              <w:t>стандартiв</w:t>
            </w:r>
            <w:proofErr w:type="spellEnd"/>
            <w:r w:rsidRPr="005C3BBB">
              <w:rPr>
                <w:rFonts w:ascii="Times New Roman CYR" w:hAnsi="Times New Roman CYR" w:cs="Times New Roman CYR"/>
                <w:sz w:val="24"/>
                <w:szCs w:val="24"/>
              </w:rPr>
              <w:t xml:space="preserve"> ESG, можуть впливати на умови </w:t>
            </w:r>
            <w:proofErr w:type="spellStart"/>
            <w:r w:rsidRPr="005C3BBB">
              <w:rPr>
                <w:rFonts w:ascii="Times New Roman CYR" w:hAnsi="Times New Roman CYR" w:cs="Times New Roman CYR"/>
                <w:sz w:val="24"/>
                <w:szCs w:val="24"/>
              </w:rPr>
              <w:t>реалiзацiї</w:t>
            </w:r>
            <w:proofErr w:type="spellEnd"/>
            <w:r w:rsidRPr="005C3BBB">
              <w:rPr>
                <w:rFonts w:ascii="Times New Roman CYR" w:hAnsi="Times New Roman CYR" w:cs="Times New Roman CYR"/>
                <w:sz w:val="24"/>
                <w:szCs w:val="24"/>
              </w:rPr>
              <w:t>.</w:t>
            </w:r>
          </w:p>
          <w:p w14:paraId="427C65F0"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Мiжнароднi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нацiональнi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мiсцевi</w:t>
            </w:r>
            <w:proofErr w:type="spellEnd"/>
            <w:r w:rsidRPr="005C3BBB">
              <w:rPr>
                <w:rFonts w:ascii="Times New Roman CYR" w:hAnsi="Times New Roman CYR" w:cs="Times New Roman CYR"/>
                <w:sz w:val="24"/>
                <w:szCs w:val="24"/>
              </w:rPr>
              <w:t xml:space="preserve"> НУО: можуть </w:t>
            </w:r>
            <w:proofErr w:type="spellStart"/>
            <w:r w:rsidRPr="005C3BBB">
              <w:rPr>
                <w:rFonts w:ascii="Times New Roman CYR" w:hAnsi="Times New Roman CYR" w:cs="Times New Roman CYR"/>
                <w:sz w:val="24"/>
                <w:szCs w:val="24"/>
              </w:rPr>
              <w:t>пiдсилювати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довiру</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легiтимнiсть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проєкту</w:t>
            </w:r>
            <w:proofErr w:type="spellEnd"/>
            <w:r w:rsidRPr="005C3BBB">
              <w:rPr>
                <w:rFonts w:ascii="Times New Roman CYR" w:hAnsi="Times New Roman CYR" w:cs="Times New Roman CYR"/>
                <w:sz w:val="24"/>
                <w:szCs w:val="24"/>
              </w:rPr>
              <w:t xml:space="preserve"> або формувати критику, що впливає на </w:t>
            </w:r>
            <w:proofErr w:type="spellStart"/>
            <w:r w:rsidRPr="005C3BBB">
              <w:rPr>
                <w:rFonts w:ascii="Times New Roman CYR" w:hAnsi="Times New Roman CYR" w:cs="Times New Roman CYR"/>
                <w:sz w:val="24"/>
                <w:szCs w:val="24"/>
              </w:rPr>
              <w:t>репутацiю</w:t>
            </w:r>
            <w:proofErr w:type="spellEnd"/>
            <w:r w:rsidRPr="005C3BBB">
              <w:rPr>
                <w:rFonts w:ascii="Times New Roman CYR" w:hAnsi="Times New Roman CYR" w:cs="Times New Roman CYR"/>
                <w:sz w:val="24"/>
                <w:szCs w:val="24"/>
              </w:rPr>
              <w:t xml:space="preserve"> та партнерства.</w:t>
            </w:r>
          </w:p>
          <w:p w14:paraId="395F7B3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Громадськi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органiзацiї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вiдображають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iнтереси</w:t>
            </w:r>
            <w:proofErr w:type="spellEnd"/>
            <w:r w:rsidRPr="005C3BBB">
              <w:rPr>
                <w:rFonts w:ascii="Times New Roman CYR" w:hAnsi="Times New Roman CYR" w:cs="Times New Roman CYR"/>
                <w:sz w:val="24"/>
                <w:szCs w:val="24"/>
              </w:rPr>
              <w:t xml:space="preserve"> населення, можуть </w:t>
            </w:r>
            <w:proofErr w:type="spellStart"/>
            <w:r w:rsidRPr="005C3BBB">
              <w:rPr>
                <w:rFonts w:ascii="Times New Roman CYR" w:hAnsi="Times New Roman CYR" w:cs="Times New Roman CYR"/>
                <w:sz w:val="24"/>
                <w:szCs w:val="24"/>
              </w:rPr>
              <w:t>мобiлiзувати</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пiдтримку</w:t>
            </w:r>
            <w:proofErr w:type="spellEnd"/>
            <w:r w:rsidRPr="005C3BBB">
              <w:rPr>
                <w:rFonts w:ascii="Times New Roman CYR" w:hAnsi="Times New Roman CYR" w:cs="Times New Roman CYR"/>
                <w:sz w:val="24"/>
                <w:szCs w:val="24"/>
              </w:rPr>
              <w:t xml:space="preserve"> чи спротив; формують локальний </w:t>
            </w:r>
            <w:proofErr w:type="spellStart"/>
            <w:r w:rsidRPr="005C3BBB">
              <w:rPr>
                <w:rFonts w:ascii="Times New Roman CYR" w:hAnsi="Times New Roman CYR" w:cs="Times New Roman CYR"/>
                <w:sz w:val="24"/>
                <w:szCs w:val="24"/>
              </w:rPr>
              <w:t>соцiальний</w:t>
            </w:r>
            <w:proofErr w:type="spellEnd"/>
            <w:r w:rsidRPr="005C3BBB">
              <w:rPr>
                <w:rFonts w:ascii="Times New Roman CYR" w:hAnsi="Times New Roman CYR" w:cs="Times New Roman CYR"/>
                <w:sz w:val="24"/>
                <w:szCs w:val="24"/>
              </w:rPr>
              <w:t xml:space="preserve"> контекст.</w:t>
            </w:r>
          </w:p>
          <w:p w14:paraId="1F0683F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ЗМI: формують </w:t>
            </w:r>
            <w:proofErr w:type="spellStart"/>
            <w:r w:rsidRPr="005C3BBB">
              <w:rPr>
                <w:rFonts w:ascii="Times New Roman CYR" w:hAnsi="Times New Roman CYR" w:cs="Times New Roman CYR"/>
                <w:sz w:val="24"/>
                <w:szCs w:val="24"/>
              </w:rPr>
              <w:t>суспiльне</w:t>
            </w:r>
            <w:proofErr w:type="spellEnd"/>
            <w:r w:rsidRPr="005C3BBB">
              <w:rPr>
                <w:rFonts w:ascii="Times New Roman CYR" w:hAnsi="Times New Roman CYR" w:cs="Times New Roman CYR"/>
                <w:sz w:val="24"/>
                <w:szCs w:val="24"/>
              </w:rPr>
              <w:t xml:space="preserve"> сприйняття, впливають на </w:t>
            </w:r>
            <w:proofErr w:type="spellStart"/>
            <w:r w:rsidRPr="005C3BBB">
              <w:rPr>
                <w:rFonts w:ascii="Times New Roman CYR" w:hAnsi="Times New Roman CYR" w:cs="Times New Roman CYR"/>
                <w:sz w:val="24"/>
                <w:szCs w:val="24"/>
              </w:rPr>
              <w:t>репутацiю</w:t>
            </w:r>
            <w:proofErr w:type="spellEnd"/>
          </w:p>
        </w:tc>
      </w:tr>
      <w:tr w:rsidR="00AA0C70" w:rsidRPr="005C3BBB" w14:paraId="09ACB101" w14:textId="77777777" w:rsidTr="000F01BC">
        <w:trPr>
          <w:trHeight w:val="200"/>
        </w:trPr>
        <w:tc>
          <w:tcPr>
            <w:tcW w:w="300" w:type="dxa"/>
            <w:tcBorders>
              <w:top w:val="single" w:sz="6" w:space="0" w:color="auto"/>
              <w:bottom w:val="single" w:sz="6" w:space="0" w:color="auto"/>
              <w:right w:val="single" w:sz="6" w:space="0" w:color="auto"/>
            </w:tcBorders>
          </w:tcPr>
          <w:p w14:paraId="6644BB48"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r w:rsidRPr="005C3BBB">
              <w:rPr>
                <w:rFonts w:ascii="Times New Roman CYR" w:hAnsi="Times New Roman CYR" w:cs="Times New Roman CYR"/>
                <w:sz w:val="24"/>
                <w:szCs w:val="24"/>
              </w:rPr>
              <w:t>7</w:t>
            </w:r>
          </w:p>
        </w:tc>
        <w:tc>
          <w:tcPr>
            <w:tcW w:w="10615" w:type="dxa"/>
            <w:gridSpan w:val="2"/>
            <w:tcBorders>
              <w:top w:val="single" w:sz="6" w:space="0" w:color="auto"/>
              <w:left w:val="single" w:sz="6" w:space="0" w:color="auto"/>
              <w:bottom w:val="single" w:sz="6" w:space="0" w:color="auto"/>
            </w:tcBorders>
          </w:tcPr>
          <w:p w14:paraId="75D1B8D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Основні положення політики щодо взаємодії зі </w:t>
            </w:r>
            <w:proofErr w:type="spellStart"/>
            <w:r w:rsidRPr="005C3BBB">
              <w:rPr>
                <w:rFonts w:ascii="Times New Roman CYR" w:hAnsi="Times New Roman CYR" w:cs="Times New Roman CYR"/>
                <w:sz w:val="24"/>
                <w:szCs w:val="24"/>
              </w:rPr>
              <w:t>стейкхолдерами</w:t>
            </w:r>
            <w:proofErr w:type="spellEnd"/>
            <w:r w:rsidRPr="005C3BBB">
              <w:rPr>
                <w:rFonts w:ascii="Times New Roman CYR" w:hAnsi="Times New Roman CYR" w:cs="Times New Roman CYR"/>
                <w:sz w:val="24"/>
                <w:szCs w:val="24"/>
              </w:rPr>
              <w:t>, у тому числі акціонерами/учасниками:</w:t>
            </w:r>
          </w:p>
        </w:tc>
      </w:tr>
      <w:tr w:rsidR="00AA0C70" w:rsidRPr="005C3BBB" w14:paraId="40CB9A44" w14:textId="77777777" w:rsidTr="000F01BC">
        <w:trPr>
          <w:trHeight w:val="200"/>
        </w:trPr>
        <w:tc>
          <w:tcPr>
            <w:tcW w:w="300" w:type="dxa"/>
            <w:tcBorders>
              <w:top w:val="single" w:sz="6" w:space="0" w:color="auto"/>
              <w:bottom w:val="single" w:sz="6" w:space="0" w:color="auto"/>
              <w:right w:val="single" w:sz="6" w:space="0" w:color="auto"/>
            </w:tcBorders>
          </w:tcPr>
          <w:p w14:paraId="410F1CF3" w14:textId="77777777" w:rsidR="00AA0C70" w:rsidRPr="005C3BBB" w:rsidRDefault="00AA0C7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7BD668D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Окрема </w:t>
            </w:r>
            <w:proofErr w:type="spellStart"/>
            <w:r w:rsidRPr="005C3BBB">
              <w:rPr>
                <w:rFonts w:ascii="Times New Roman CYR" w:hAnsi="Times New Roman CYR" w:cs="Times New Roman CYR"/>
                <w:sz w:val="24"/>
                <w:szCs w:val="24"/>
              </w:rPr>
              <w:t>полiтика</w:t>
            </w:r>
            <w:proofErr w:type="spellEnd"/>
            <w:r w:rsidRPr="005C3BBB">
              <w:rPr>
                <w:rFonts w:ascii="Times New Roman CYR" w:hAnsi="Times New Roman CYR" w:cs="Times New Roman CYR"/>
                <w:sz w:val="24"/>
                <w:szCs w:val="24"/>
              </w:rPr>
              <w:t xml:space="preserve"> в </w:t>
            </w:r>
            <w:proofErr w:type="spellStart"/>
            <w:r w:rsidRPr="005C3BBB">
              <w:rPr>
                <w:rFonts w:ascii="Times New Roman CYR" w:hAnsi="Times New Roman CYR" w:cs="Times New Roman CYR"/>
                <w:sz w:val="24"/>
                <w:szCs w:val="24"/>
              </w:rPr>
              <w:t>Компанiї</w:t>
            </w:r>
            <w:proofErr w:type="spellEnd"/>
            <w:r w:rsidRPr="005C3BBB">
              <w:rPr>
                <w:rFonts w:ascii="Times New Roman CYR" w:hAnsi="Times New Roman CYR" w:cs="Times New Roman CYR"/>
                <w:sz w:val="24"/>
                <w:szCs w:val="24"/>
              </w:rPr>
              <w:t xml:space="preserve"> не затверджувалась.</w:t>
            </w:r>
          </w:p>
          <w:p w14:paraId="6B812D1D"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Група ДТЕК, частиною якої є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дотримується принципу </w:t>
            </w:r>
            <w:proofErr w:type="spellStart"/>
            <w:r w:rsidRPr="005C3BBB">
              <w:rPr>
                <w:rFonts w:ascii="Times New Roman CYR" w:hAnsi="Times New Roman CYR" w:cs="Times New Roman CYR"/>
                <w:sz w:val="24"/>
                <w:szCs w:val="24"/>
              </w:rPr>
              <w:t>iнформацiйної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вiдкритостi</w:t>
            </w:r>
            <w:proofErr w:type="spellEnd"/>
            <w:r w:rsidRPr="005C3BBB">
              <w:rPr>
                <w:rFonts w:ascii="Times New Roman CYR" w:hAnsi="Times New Roman CYR" w:cs="Times New Roman CYR"/>
                <w:sz w:val="24"/>
                <w:szCs w:val="24"/>
              </w:rPr>
              <w:t xml:space="preserve"> та надає </w:t>
            </w:r>
            <w:proofErr w:type="spellStart"/>
            <w:r w:rsidRPr="005C3BBB">
              <w:rPr>
                <w:rFonts w:ascii="Times New Roman CYR" w:hAnsi="Times New Roman CYR" w:cs="Times New Roman CYR"/>
                <w:sz w:val="24"/>
                <w:szCs w:val="24"/>
              </w:rPr>
              <w:t>зацiкавленим</w:t>
            </w:r>
            <w:proofErr w:type="spellEnd"/>
            <w:r w:rsidRPr="005C3BBB">
              <w:rPr>
                <w:rFonts w:ascii="Times New Roman CYR" w:hAnsi="Times New Roman CYR" w:cs="Times New Roman CYR"/>
                <w:sz w:val="24"/>
                <w:szCs w:val="24"/>
              </w:rPr>
              <w:t xml:space="preserve"> сторонам </w:t>
            </w:r>
            <w:proofErr w:type="spellStart"/>
            <w:r w:rsidRPr="005C3BBB">
              <w:rPr>
                <w:rFonts w:ascii="Times New Roman CYR" w:hAnsi="Times New Roman CYR" w:cs="Times New Roman CYR"/>
                <w:sz w:val="24"/>
                <w:szCs w:val="24"/>
              </w:rPr>
              <w:t>вiдомостi</w:t>
            </w:r>
            <w:proofErr w:type="spellEnd"/>
            <w:r w:rsidRPr="005C3BBB">
              <w:rPr>
                <w:rFonts w:ascii="Times New Roman CYR" w:hAnsi="Times New Roman CYR" w:cs="Times New Roman CYR"/>
                <w:sz w:val="24"/>
                <w:szCs w:val="24"/>
              </w:rPr>
              <w:t xml:space="preserve"> про свою </w:t>
            </w:r>
            <w:proofErr w:type="spellStart"/>
            <w:r w:rsidRPr="005C3BBB">
              <w:rPr>
                <w:rFonts w:ascii="Times New Roman CYR" w:hAnsi="Times New Roman CYR" w:cs="Times New Roman CYR"/>
                <w:sz w:val="24"/>
                <w:szCs w:val="24"/>
              </w:rPr>
              <w:t>дiяльнiсть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застосовує </w:t>
            </w:r>
          </w:p>
          <w:p w14:paraId="55AC9B1C"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системний </w:t>
            </w:r>
            <w:proofErr w:type="spellStart"/>
            <w:r w:rsidRPr="005C3BBB">
              <w:rPr>
                <w:rFonts w:ascii="Times New Roman CYR" w:hAnsi="Times New Roman CYR" w:cs="Times New Roman CYR"/>
                <w:sz w:val="24"/>
                <w:szCs w:val="24"/>
              </w:rPr>
              <w:t>пiдхiд</w:t>
            </w:r>
            <w:proofErr w:type="spellEnd"/>
            <w:r w:rsidRPr="005C3BBB">
              <w:rPr>
                <w:rFonts w:ascii="Times New Roman CYR" w:hAnsi="Times New Roman CYR" w:cs="Times New Roman CYR"/>
                <w:sz w:val="24"/>
                <w:szCs w:val="24"/>
              </w:rPr>
              <w:t xml:space="preserve"> до </w:t>
            </w:r>
            <w:proofErr w:type="spellStart"/>
            <w:r w:rsidRPr="005C3BBB">
              <w:rPr>
                <w:rFonts w:ascii="Times New Roman CYR" w:hAnsi="Times New Roman CYR" w:cs="Times New Roman CYR"/>
                <w:sz w:val="24"/>
                <w:szCs w:val="24"/>
              </w:rPr>
              <w:t>взаємодiї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стейкхолдерами</w:t>
            </w:r>
            <w:proofErr w:type="spellEnd"/>
            <w:r w:rsidRPr="005C3BBB">
              <w:rPr>
                <w:rFonts w:ascii="Times New Roman CYR" w:hAnsi="Times New Roman CYR" w:cs="Times New Roman CYR"/>
                <w:sz w:val="24"/>
                <w:szCs w:val="24"/>
              </w:rPr>
              <w:t xml:space="preserve"> з метою розвитку i </w:t>
            </w:r>
            <w:proofErr w:type="spellStart"/>
            <w:r w:rsidRPr="005C3BBB">
              <w:rPr>
                <w:rFonts w:ascii="Times New Roman CYR" w:hAnsi="Times New Roman CYR" w:cs="Times New Roman CYR"/>
                <w:sz w:val="24"/>
                <w:szCs w:val="24"/>
              </w:rPr>
              <w:t>пiдтримки</w:t>
            </w:r>
            <w:proofErr w:type="spellEnd"/>
            <w:r w:rsidRPr="005C3BBB">
              <w:rPr>
                <w:rFonts w:ascii="Times New Roman CYR" w:hAnsi="Times New Roman CYR" w:cs="Times New Roman CYR"/>
                <w:sz w:val="24"/>
                <w:szCs w:val="24"/>
              </w:rPr>
              <w:t xml:space="preserve"> довготривалих конструктивних </w:t>
            </w:r>
            <w:proofErr w:type="spellStart"/>
            <w:r w:rsidRPr="005C3BBB">
              <w:rPr>
                <w:rFonts w:ascii="Times New Roman CYR" w:hAnsi="Times New Roman CYR" w:cs="Times New Roman CYR"/>
                <w:sz w:val="24"/>
                <w:szCs w:val="24"/>
              </w:rPr>
              <w:t>вiдносин</w:t>
            </w:r>
            <w:proofErr w:type="spellEnd"/>
            <w:r w:rsidRPr="005C3BBB">
              <w:rPr>
                <w:rFonts w:ascii="Times New Roman CYR" w:hAnsi="Times New Roman CYR" w:cs="Times New Roman CYR"/>
                <w:sz w:val="24"/>
                <w:szCs w:val="24"/>
              </w:rPr>
              <w:t xml:space="preserve"> протягом усього </w:t>
            </w:r>
            <w:proofErr w:type="spellStart"/>
            <w:r w:rsidRPr="005C3BBB">
              <w:rPr>
                <w:rFonts w:ascii="Times New Roman CYR" w:hAnsi="Times New Roman CYR" w:cs="Times New Roman CYR"/>
                <w:sz w:val="24"/>
                <w:szCs w:val="24"/>
              </w:rPr>
              <w:t>перiоду</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w:t>
            </w:r>
          </w:p>
          <w:p w14:paraId="59C7587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Головною метою процесу </w:t>
            </w:r>
            <w:proofErr w:type="spellStart"/>
            <w:r w:rsidRPr="005C3BBB">
              <w:rPr>
                <w:rFonts w:ascii="Times New Roman CYR" w:hAnsi="Times New Roman CYR" w:cs="Times New Roman CYR"/>
                <w:sz w:val="24"/>
                <w:szCs w:val="24"/>
              </w:rPr>
              <w:t>взаємодiї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зi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стейкхолдерами</w:t>
            </w:r>
            <w:proofErr w:type="spellEnd"/>
            <w:r w:rsidRPr="005C3BBB">
              <w:rPr>
                <w:rFonts w:ascii="Times New Roman CYR" w:hAnsi="Times New Roman CYR" w:cs="Times New Roman CYR"/>
                <w:sz w:val="24"/>
                <w:szCs w:val="24"/>
              </w:rPr>
              <w:t xml:space="preserve"> є забезпечення своєчасного, </w:t>
            </w:r>
            <w:proofErr w:type="spellStart"/>
            <w:r w:rsidRPr="005C3BBB">
              <w:rPr>
                <w:rFonts w:ascii="Times New Roman CYR" w:hAnsi="Times New Roman CYR" w:cs="Times New Roman CYR"/>
                <w:sz w:val="24"/>
                <w:szCs w:val="24"/>
              </w:rPr>
              <w:t>послiдовного</w:t>
            </w:r>
            <w:proofErr w:type="spellEnd"/>
            <w:r w:rsidRPr="005C3BBB">
              <w:rPr>
                <w:rFonts w:ascii="Times New Roman CYR" w:hAnsi="Times New Roman CYR" w:cs="Times New Roman CYR"/>
                <w:sz w:val="24"/>
                <w:szCs w:val="24"/>
              </w:rPr>
              <w:t xml:space="preserve">, всеосяжного, скоординованого </w:t>
            </w:r>
            <w:proofErr w:type="spellStart"/>
            <w:r w:rsidRPr="005C3BBB">
              <w:rPr>
                <w:rFonts w:ascii="Times New Roman CYR" w:hAnsi="Times New Roman CYR" w:cs="Times New Roman CYR"/>
                <w:sz w:val="24"/>
                <w:szCs w:val="24"/>
              </w:rPr>
              <w:t>пiдходу</w:t>
            </w:r>
            <w:proofErr w:type="spellEnd"/>
            <w:r w:rsidRPr="005C3BBB">
              <w:rPr>
                <w:rFonts w:ascii="Times New Roman CYR" w:hAnsi="Times New Roman CYR" w:cs="Times New Roman CYR"/>
                <w:sz w:val="24"/>
                <w:szCs w:val="24"/>
              </w:rPr>
              <w:t xml:space="preserve"> для проведення </w:t>
            </w:r>
            <w:proofErr w:type="spellStart"/>
            <w:r w:rsidRPr="005C3BBB">
              <w:rPr>
                <w:rFonts w:ascii="Times New Roman CYR" w:hAnsi="Times New Roman CYR" w:cs="Times New Roman CYR"/>
                <w:sz w:val="24"/>
                <w:szCs w:val="24"/>
              </w:rPr>
              <w:t>консультацiй</w:t>
            </w:r>
            <w:proofErr w:type="spellEnd"/>
            <w:r w:rsidRPr="005C3BBB">
              <w:rPr>
                <w:rFonts w:ascii="Times New Roman CYR" w:hAnsi="Times New Roman CYR" w:cs="Times New Roman CYR"/>
                <w:sz w:val="24"/>
                <w:szCs w:val="24"/>
              </w:rPr>
              <w:t xml:space="preserve"> i оприлюднення </w:t>
            </w:r>
            <w:proofErr w:type="spellStart"/>
            <w:r w:rsidRPr="005C3BBB">
              <w:rPr>
                <w:rFonts w:ascii="Times New Roman CYR" w:hAnsi="Times New Roman CYR" w:cs="Times New Roman CYR"/>
                <w:sz w:val="24"/>
                <w:szCs w:val="24"/>
              </w:rPr>
              <w:t>iнформацiї</w:t>
            </w:r>
            <w:proofErr w:type="spellEnd"/>
            <w:r w:rsidRPr="005C3BBB">
              <w:rPr>
                <w:rFonts w:ascii="Times New Roman CYR" w:hAnsi="Times New Roman CYR" w:cs="Times New Roman CYR"/>
                <w:sz w:val="24"/>
                <w:szCs w:val="24"/>
              </w:rPr>
              <w:t xml:space="preserve"> щодо своєї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w:t>
            </w:r>
          </w:p>
          <w:p w14:paraId="4F999828"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C3BBB">
              <w:rPr>
                <w:rFonts w:ascii="Times New Roman CYR" w:hAnsi="Times New Roman CYR" w:cs="Times New Roman CYR"/>
                <w:sz w:val="24"/>
                <w:szCs w:val="24"/>
              </w:rPr>
              <w:t>Основнi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дiї</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якi</w:t>
            </w:r>
            <w:proofErr w:type="spellEnd"/>
            <w:r w:rsidRPr="005C3BBB">
              <w:rPr>
                <w:rFonts w:ascii="Times New Roman CYR" w:hAnsi="Times New Roman CYR" w:cs="Times New Roman CYR"/>
                <w:sz w:val="24"/>
                <w:szCs w:val="24"/>
              </w:rPr>
              <w:t xml:space="preserve"> вживає </w:t>
            </w:r>
            <w:proofErr w:type="spellStart"/>
            <w:r w:rsidRPr="005C3BBB">
              <w:rPr>
                <w:rFonts w:ascii="Times New Roman CYR" w:hAnsi="Times New Roman CYR" w:cs="Times New Roman CYR"/>
                <w:sz w:val="24"/>
                <w:szCs w:val="24"/>
              </w:rPr>
              <w:t>компанiя</w:t>
            </w:r>
            <w:proofErr w:type="spellEnd"/>
            <w:r w:rsidRPr="005C3BBB">
              <w:rPr>
                <w:rFonts w:ascii="Times New Roman CYR" w:hAnsi="Times New Roman CYR" w:cs="Times New Roman CYR"/>
                <w:sz w:val="24"/>
                <w:szCs w:val="24"/>
              </w:rPr>
              <w:t xml:space="preserve"> у цьому напрямку, </w:t>
            </w:r>
            <w:proofErr w:type="spellStart"/>
            <w:r w:rsidRPr="005C3BBB">
              <w:rPr>
                <w:rFonts w:ascii="Times New Roman CYR" w:hAnsi="Times New Roman CYR" w:cs="Times New Roman CYR"/>
                <w:sz w:val="24"/>
                <w:szCs w:val="24"/>
              </w:rPr>
              <w:t>призначенi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спрямованi</w:t>
            </w:r>
            <w:proofErr w:type="spellEnd"/>
            <w:r w:rsidRPr="005C3BBB">
              <w:rPr>
                <w:rFonts w:ascii="Times New Roman CYR" w:hAnsi="Times New Roman CYR" w:cs="Times New Roman CYR"/>
                <w:sz w:val="24"/>
                <w:szCs w:val="24"/>
              </w:rPr>
              <w:t xml:space="preserve"> на те, щоб:</w:t>
            </w:r>
          </w:p>
          <w:p w14:paraId="526F28F2"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виявити </w:t>
            </w:r>
            <w:proofErr w:type="spellStart"/>
            <w:r w:rsidRPr="005C3BBB">
              <w:rPr>
                <w:rFonts w:ascii="Times New Roman CYR" w:hAnsi="Times New Roman CYR" w:cs="Times New Roman CYR"/>
                <w:sz w:val="24"/>
                <w:szCs w:val="24"/>
              </w:rPr>
              <w:t>зацiкавлених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сторiн</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iх</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прiоритети</w:t>
            </w:r>
            <w:proofErr w:type="spellEnd"/>
            <w:r w:rsidRPr="005C3BBB">
              <w:rPr>
                <w:rFonts w:ascii="Times New Roman CYR" w:hAnsi="Times New Roman CYR" w:cs="Times New Roman CYR"/>
                <w:sz w:val="24"/>
                <w:szCs w:val="24"/>
              </w:rPr>
              <w:t>/</w:t>
            </w:r>
            <w:proofErr w:type="spellStart"/>
            <w:r w:rsidRPr="005C3BBB">
              <w:rPr>
                <w:rFonts w:ascii="Times New Roman CYR" w:hAnsi="Times New Roman CYR" w:cs="Times New Roman CYR"/>
                <w:sz w:val="24"/>
                <w:szCs w:val="24"/>
              </w:rPr>
              <w:t>iнтереси</w:t>
            </w:r>
            <w:proofErr w:type="spellEnd"/>
            <w:r w:rsidRPr="005C3BBB">
              <w:rPr>
                <w:rFonts w:ascii="Times New Roman CYR" w:hAnsi="Times New Roman CYR" w:cs="Times New Roman CYR"/>
                <w:sz w:val="24"/>
                <w:szCs w:val="24"/>
              </w:rPr>
              <w:t xml:space="preserve"> на </w:t>
            </w:r>
            <w:proofErr w:type="spellStart"/>
            <w:r w:rsidRPr="005C3BBB">
              <w:rPr>
                <w:rFonts w:ascii="Times New Roman CYR" w:hAnsi="Times New Roman CYR" w:cs="Times New Roman CYR"/>
                <w:sz w:val="24"/>
                <w:szCs w:val="24"/>
              </w:rPr>
              <w:t>рiзних</w:t>
            </w:r>
            <w:proofErr w:type="spellEnd"/>
            <w:r w:rsidRPr="005C3BBB">
              <w:rPr>
                <w:rFonts w:ascii="Times New Roman CYR" w:hAnsi="Times New Roman CYR" w:cs="Times New Roman CYR"/>
                <w:sz w:val="24"/>
                <w:szCs w:val="24"/>
              </w:rPr>
              <w:t xml:space="preserve"> етапах </w:t>
            </w:r>
            <w:proofErr w:type="spellStart"/>
            <w:r w:rsidRPr="005C3BBB">
              <w:rPr>
                <w:rFonts w:ascii="Times New Roman CYR" w:hAnsi="Times New Roman CYR" w:cs="Times New Roman CYR"/>
                <w:sz w:val="24"/>
                <w:szCs w:val="24"/>
              </w:rPr>
              <w:t>дiяльностi</w:t>
            </w:r>
            <w:proofErr w:type="spellEnd"/>
            <w:r w:rsidRPr="005C3BBB">
              <w:rPr>
                <w:rFonts w:ascii="Times New Roman CYR" w:hAnsi="Times New Roman CYR" w:cs="Times New Roman CYR"/>
                <w:sz w:val="24"/>
                <w:szCs w:val="24"/>
              </w:rPr>
              <w:t xml:space="preserve"> </w:t>
            </w:r>
          </w:p>
          <w:p w14:paraId="0D82B3C5"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забезпечувати </w:t>
            </w:r>
            <w:proofErr w:type="spellStart"/>
            <w:r w:rsidRPr="005C3BBB">
              <w:rPr>
                <w:rFonts w:ascii="Times New Roman CYR" w:hAnsi="Times New Roman CYR" w:cs="Times New Roman CYR"/>
                <w:sz w:val="24"/>
                <w:szCs w:val="24"/>
              </w:rPr>
              <w:t>змiстовнi</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консультацiї</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дiалог</w:t>
            </w:r>
            <w:proofErr w:type="spellEnd"/>
            <w:r w:rsidRPr="005C3BBB">
              <w:rPr>
                <w:rFonts w:ascii="Times New Roman CYR" w:hAnsi="Times New Roman CYR" w:cs="Times New Roman CYR"/>
                <w:sz w:val="24"/>
                <w:szCs w:val="24"/>
              </w:rPr>
              <w:t xml:space="preserve"> </w:t>
            </w:r>
          </w:p>
          <w:p w14:paraId="6A373699"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прагнути гарантувати, що </w:t>
            </w:r>
            <w:proofErr w:type="spellStart"/>
            <w:r w:rsidRPr="005C3BBB">
              <w:rPr>
                <w:rFonts w:ascii="Times New Roman CYR" w:hAnsi="Times New Roman CYR" w:cs="Times New Roman CYR"/>
                <w:sz w:val="24"/>
                <w:szCs w:val="24"/>
              </w:rPr>
              <w:t>нiхто</w:t>
            </w:r>
            <w:proofErr w:type="spellEnd"/>
            <w:r w:rsidRPr="005C3BBB">
              <w:rPr>
                <w:rFonts w:ascii="Times New Roman CYR" w:hAnsi="Times New Roman CYR" w:cs="Times New Roman CYR"/>
                <w:sz w:val="24"/>
                <w:szCs w:val="24"/>
              </w:rPr>
              <w:t xml:space="preserve"> не залишиться осторонь, а </w:t>
            </w:r>
            <w:proofErr w:type="spellStart"/>
            <w:r w:rsidRPr="005C3BBB">
              <w:rPr>
                <w:rFonts w:ascii="Times New Roman CYR" w:hAnsi="Times New Roman CYR" w:cs="Times New Roman CYR"/>
                <w:sz w:val="24"/>
                <w:szCs w:val="24"/>
              </w:rPr>
              <w:t>незахищенi</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вразливi</w:t>
            </w:r>
            <w:proofErr w:type="spellEnd"/>
            <w:r w:rsidRPr="005C3BBB">
              <w:rPr>
                <w:rFonts w:ascii="Times New Roman CYR" w:hAnsi="Times New Roman CYR" w:cs="Times New Roman CYR"/>
                <w:sz w:val="24"/>
                <w:szCs w:val="24"/>
              </w:rPr>
              <w:t xml:space="preserve"> групи </w:t>
            </w:r>
            <w:proofErr w:type="spellStart"/>
            <w:r w:rsidRPr="005C3BBB">
              <w:rPr>
                <w:rFonts w:ascii="Times New Roman CYR" w:hAnsi="Times New Roman CYR" w:cs="Times New Roman CYR"/>
                <w:sz w:val="24"/>
                <w:szCs w:val="24"/>
              </w:rPr>
              <w:t>стейкхолдерiв</w:t>
            </w:r>
            <w:proofErr w:type="spellEnd"/>
            <w:r w:rsidRPr="005C3BBB">
              <w:rPr>
                <w:rFonts w:ascii="Times New Roman CYR" w:hAnsi="Times New Roman CYR" w:cs="Times New Roman CYR"/>
                <w:sz w:val="24"/>
                <w:szCs w:val="24"/>
              </w:rPr>
              <w:t xml:space="preserve"> мають право голосу</w:t>
            </w:r>
          </w:p>
          <w:p w14:paraId="633687F6"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забезпечити </w:t>
            </w:r>
            <w:proofErr w:type="spellStart"/>
            <w:r w:rsidRPr="005C3BBB">
              <w:rPr>
                <w:rFonts w:ascii="Times New Roman CYR" w:hAnsi="Times New Roman CYR" w:cs="Times New Roman CYR"/>
                <w:sz w:val="24"/>
                <w:szCs w:val="24"/>
              </w:rPr>
              <w:t>прозорiсть</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iнформування</w:t>
            </w:r>
            <w:proofErr w:type="spellEnd"/>
            <w:r w:rsidRPr="005C3BBB">
              <w:rPr>
                <w:rFonts w:ascii="Times New Roman CYR" w:hAnsi="Times New Roman CYR" w:cs="Times New Roman CYR"/>
                <w:sz w:val="24"/>
                <w:szCs w:val="24"/>
              </w:rPr>
              <w:t xml:space="preserve"> та </w:t>
            </w:r>
            <w:proofErr w:type="spellStart"/>
            <w:r w:rsidRPr="005C3BBB">
              <w:rPr>
                <w:rFonts w:ascii="Times New Roman CYR" w:hAnsi="Times New Roman CYR" w:cs="Times New Roman CYR"/>
                <w:sz w:val="24"/>
                <w:szCs w:val="24"/>
              </w:rPr>
              <w:t>доброчеснiсть</w:t>
            </w:r>
            <w:proofErr w:type="spellEnd"/>
          </w:p>
          <w:p w14:paraId="3E0AD64A" w14:textId="77777777" w:rsidR="00AA0C70" w:rsidRPr="005C3BBB" w:rsidRDefault="00AA0C70">
            <w:pPr>
              <w:widowControl w:val="0"/>
              <w:autoSpaceDE w:val="0"/>
              <w:autoSpaceDN w:val="0"/>
              <w:adjustRightInd w:val="0"/>
              <w:spacing w:after="0" w:line="240" w:lineRule="auto"/>
              <w:rPr>
                <w:rFonts w:ascii="Times New Roman CYR" w:hAnsi="Times New Roman CYR" w:cs="Times New Roman CYR"/>
                <w:sz w:val="24"/>
                <w:szCs w:val="24"/>
              </w:rPr>
            </w:pPr>
            <w:r w:rsidRPr="005C3BBB">
              <w:rPr>
                <w:rFonts w:ascii="Times New Roman CYR" w:hAnsi="Times New Roman CYR" w:cs="Times New Roman CYR"/>
                <w:sz w:val="24"/>
                <w:szCs w:val="24"/>
              </w:rPr>
              <w:t xml:space="preserve">- забезпечити </w:t>
            </w:r>
            <w:proofErr w:type="spellStart"/>
            <w:r w:rsidRPr="005C3BBB">
              <w:rPr>
                <w:rFonts w:ascii="Times New Roman CYR" w:hAnsi="Times New Roman CYR" w:cs="Times New Roman CYR"/>
                <w:sz w:val="24"/>
                <w:szCs w:val="24"/>
              </w:rPr>
              <w:t>дiєвий</w:t>
            </w:r>
            <w:proofErr w:type="spellEnd"/>
            <w:r w:rsidRPr="005C3BBB">
              <w:rPr>
                <w:rFonts w:ascii="Times New Roman CYR" w:hAnsi="Times New Roman CYR" w:cs="Times New Roman CYR"/>
                <w:sz w:val="24"/>
                <w:szCs w:val="24"/>
              </w:rPr>
              <w:t xml:space="preserve"> </w:t>
            </w:r>
            <w:proofErr w:type="spellStart"/>
            <w:r w:rsidRPr="005C3BBB">
              <w:rPr>
                <w:rFonts w:ascii="Times New Roman CYR" w:hAnsi="Times New Roman CYR" w:cs="Times New Roman CYR"/>
                <w:sz w:val="24"/>
                <w:szCs w:val="24"/>
              </w:rPr>
              <w:t>механiзм</w:t>
            </w:r>
            <w:proofErr w:type="spellEnd"/>
            <w:r w:rsidRPr="005C3BBB">
              <w:rPr>
                <w:rFonts w:ascii="Times New Roman CYR" w:hAnsi="Times New Roman CYR" w:cs="Times New Roman CYR"/>
                <w:sz w:val="24"/>
                <w:szCs w:val="24"/>
              </w:rPr>
              <w:t xml:space="preserve"> зворотного зв'язку та </w:t>
            </w:r>
            <w:proofErr w:type="spellStart"/>
            <w:r w:rsidRPr="005C3BBB">
              <w:rPr>
                <w:rFonts w:ascii="Times New Roman CYR" w:hAnsi="Times New Roman CYR" w:cs="Times New Roman CYR"/>
                <w:sz w:val="24"/>
                <w:szCs w:val="24"/>
              </w:rPr>
              <w:t>монiторингу</w:t>
            </w:r>
            <w:proofErr w:type="spellEnd"/>
            <w:r w:rsidRPr="005C3BBB">
              <w:rPr>
                <w:rFonts w:ascii="Times New Roman CYR" w:hAnsi="Times New Roman CYR" w:cs="Times New Roman CYR"/>
                <w:sz w:val="24"/>
                <w:szCs w:val="24"/>
              </w:rPr>
              <w:t>.</w:t>
            </w:r>
          </w:p>
        </w:tc>
      </w:tr>
    </w:tbl>
    <w:p w14:paraId="5DEA042F"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p w14:paraId="75AF64F9" w14:textId="77777777" w:rsidR="00AA0C70" w:rsidRDefault="00AA0C70">
      <w:pPr>
        <w:widowControl w:val="0"/>
        <w:autoSpaceDE w:val="0"/>
        <w:autoSpaceDN w:val="0"/>
        <w:adjustRightInd w:val="0"/>
        <w:spacing w:after="0" w:line="240" w:lineRule="auto"/>
        <w:rPr>
          <w:rFonts w:ascii="Times New Roman CYR" w:hAnsi="Times New Roman CYR" w:cs="Times New Roman CYR"/>
          <w:sz w:val="24"/>
          <w:szCs w:val="24"/>
        </w:rPr>
      </w:pPr>
    </w:p>
    <w:sectPr w:rsidR="00AA0C70">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1AC2B" w14:textId="77777777" w:rsidR="00FF6B99" w:rsidRDefault="00FF6B99" w:rsidP="005C3BBB">
      <w:pPr>
        <w:spacing w:after="0" w:line="240" w:lineRule="auto"/>
      </w:pPr>
      <w:r>
        <w:separator/>
      </w:r>
    </w:p>
  </w:endnote>
  <w:endnote w:type="continuationSeparator" w:id="0">
    <w:p w14:paraId="7B6444D0" w14:textId="77777777" w:rsidR="00FF6B99" w:rsidRDefault="00FF6B99" w:rsidP="005C3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B2583" w14:textId="77777777" w:rsidR="005C3BBB" w:rsidRDefault="005C3BBB">
    <w:pPr>
      <w:pStyle w:val="a5"/>
      <w:jc w:val="right"/>
    </w:pPr>
    <w:r>
      <w:fldChar w:fldCharType="begin"/>
    </w:r>
    <w:r>
      <w:instrText>PAGE   \* MERGEFORMAT</w:instrText>
    </w:r>
    <w:r>
      <w:fldChar w:fldCharType="separate"/>
    </w:r>
    <w:r>
      <w:t>2</w:t>
    </w:r>
    <w:r>
      <w:fldChar w:fldCharType="end"/>
    </w:r>
  </w:p>
  <w:p w14:paraId="28BAE3F7" w14:textId="77777777" w:rsidR="005C3BBB" w:rsidRDefault="005C3B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1E50E" w14:textId="77777777" w:rsidR="00FF6B99" w:rsidRDefault="00FF6B99" w:rsidP="005C3BBB">
      <w:pPr>
        <w:spacing w:after="0" w:line="240" w:lineRule="auto"/>
      </w:pPr>
      <w:r>
        <w:separator/>
      </w:r>
    </w:p>
  </w:footnote>
  <w:footnote w:type="continuationSeparator" w:id="0">
    <w:p w14:paraId="328A510E" w14:textId="77777777" w:rsidR="00FF6B99" w:rsidRDefault="00FF6B99" w:rsidP="005C3B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BBB"/>
    <w:rsid w:val="000200F7"/>
    <w:rsid w:val="00067833"/>
    <w:rsid w:val="000809E4"/>
    <w:rsid w:val="000F01BC"/>
    <w:rsid w:val="00123FFF"/>
    <w:rsid w:val="00131469"/>
    <w:rsid w:val="00164BC5"/>
    <w:rsid w:val="00166AD6"/>
    <w:rsid w:val="001B6B1B"/>
    <w:rsid w:val="001C5D66"/>
    <w:rsid w:val="001F23DD"/>
    <w:rsid w:val="002C09E7"/>
    <w:rsid w:val="003352FA"/>
    <w:rsid w:val="00341790"/>
    <w:rsid w:val="003668E1"/>
    <w:rsid w:val="00370E59"/>
    <w:rsid w:val="00414EAA"/>
    <w:rsid w:val="00430EC3"/>
    <w:rsid w:val="00432675"/>
    <w:rsid w:val="00471840"/>
    <w:rsid w:val="004966F3"/>
    <w:rsid w:val="0052595E"/>
    <w:rsid w:val="00531C53"/>
    <w:rsid w:val="005A135C"/>
    <w:rsid w:val="005A7EE7"/>
    <w:rsid w:val="005C3BBB"/>
    <w:rsid w:val="00833A6C"/>
    <w:rsid w:val="00847FDF"/>
    <w:rsid w:val="008945E3"/>
    <w:rsid w:val="008D1540"/>
    <w:rsid w:val="0092546A"/>
    <w:rsid w:val="00936F05"/>
    <w:rsid w:val="009401CD"/>
    <w:rsid w:val="00970246"/>
    <w:rsid w:val="00971AA2"/>
    <w:rsid w:val="009C760E"/>
    <w:rsid w:val="009F6E41"/>
    <w:rsid w:val="00A14667"/>
    <w:rsid w:val="00A47E26"/>
    <w:rsid w:val="00AA0C70"/>
    <w:rsid w:val="00AA74B8"/>
    <w:rsid w:val="00AE49D9"/>
    <w:rsid w:val="00C23FB4"/>
    <w:rsid w:val="00C2785A"/>
    <w:rsid w:val="00D47CAB"/>
    <w:rsid w:val="00D67783"/>
    <w:rsid w:val="00DB10EA"/>
    <w:rsid w:val="00DE3686"/>
    <w:rsid w:val="00DE5BEE"/>
    <w:rsid w:val="00E9275B"/>
    <w:rsid w:val="00EE015B"/>
    <w:rsid w:val="00EE321D"/>
    <w:rsid w:val="00EF6311"/>
    <w:rsid w:val="00F44EF4"/>
    <w:rsid w:val="00F5689B"/>
    <w:rsid w:val="00F92E45"/>
    <w:rsid w:val="00FC2980"/>
    <w:rsid w:val="00FE499C"/>
    <w:rsid w:val="00FF6B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54B40E"/>
  <w14:defaultImageDpi w14:val="0"/>
  <w15:docId w15:val="{002148C0-71D1-4A5D-B44A-53266B0F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BBB"/>
    <w:pPr>
      <w:tabs>
        <w:tab w:val="center" w:pos="4844"/>
        <w:tab w:val="right" w:pos="9689"/>
      </w:tabs>
    </w:pPr>
  </w:style>
  <w:style w:type="character" w:customStyle="1" w:styleId="normaltextrun">
    <w:name w:val="normaltextrun"/>
    <w:basedOn w:val="a0"/>
    <w:rsid w:val="009F6E41"/>
    <w:rPr>
      <w:rFonts w:cs="Times New Roman"/>
    </w:rPr>
  </w:style>
  <w:style w:type="character" w:customStyle="1" w:styleId="a4">
    <w:name w:val="Верхний колонтитул Знак"/>
    <w:basedOn w:val="a0"/>
    <w:link w:val="a3"/>
    <w:uiPriority w:val="99"/>
    <w:locked/>
    <w:rsid w:val="005C3BBB"/>
    <w:rPr>
      <w:rFonts w:cs="Times New Roman"/>
    </w:rPr>
  </w:style>
  <w:style w:type="paragraph" w:styleId="a5">
    <w:name w:val="footer"/>
    <w:basedOn w:val="a"/>
    <w:link w:val="a6"/>
    <w:uiPriority w:val="99"/>
    <w:unhideWhenUsed/>
    <w:rsid w:val="005C3BBB"/>
    <w:pPr>
      <w:tabs>
        <w:tab w:val="center" w:pos="4844"/>
        <w:tab w:val="right" w:pos="9689"/>
      </w:tabs>
    </w:pPr>
  </w:style>
  <w:style w:type="character" w:customStyle="1" w:styleId="eop">
    <w:name w:val="eop"/>
    <w:basedOn w:val="a0"/>
    <w:rsid w:val="009F6E41"/>
    <w:rPr>
      <w:rFonts w:cs="Times New Roman"/>
    </w:rPr>
  </w:style>
  <w:style w:type="character" w:customStyle="1" w:styleId="a6">
    <w:name w:val="Нижний колонтитул Знак"/>
    <w:basedOn w:val="a0"/>
    <w:link w:val="a5"/>
    <w:uiPriority w:val="99"/>
    <w:locked/>
    <w:rsid w:val="005C3BBB"/>
    <w:rPr>
      <w:rFonts w:cs="Times New Roman"/>
    </w:rPr>
  </w:style>
  <w:style w:type="character" w:styleId="a7">
    <w:name w:val="Hyperlink"/>
    <w:basedOn w:val="a0"/>
    <w:uiPriority w:val="99"/>
    <w:unhideWhenUsed/>
    <w:rsid w:val="00A14667"/>
    <w:rPr>
      <w:rFonts w:cs="Times New Roman"/>
      <w:color w:val="0563C1" w:themeColor="hyperlink"/>
      <w:u w:val="single"/>
    </w:rPr>
  </w:style>
  <w:style w:type="character" w:styleId="a8">
    <w:name w:val="Unresolved Mention"/>
    <w:basedOn w:val="a0"/>
    <w:uiPriority w:val="99"/>
    <w:semiHidden/>
    <w:unhideWhenUsed/>
    <w:rsid w:val="00A14667"/>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964307">
      <w:marLeft w:val="0"/>
      <w:marRight w:val="0"/>
      <w:marTop w:val="0"/>
      <w:marBottom w:val="0"/>
      <w:divBdr>
        <w:top w:val="none" w:sz="0" w:space="0" w:color="auto"/>
        <w:left w:val="none" w:sz="0" w:space="0" w:color="auto"/>
        <w:bottom w:val="none" w:sz="0" w:space="0" w:color="auto"/>
        <w:right w:val="none" w:sz="0" w:space="0" w:color="auto"/>
      </w:divBdr>
    </w:div>
    <w:div w:id="516964308">
      <w:marLeft w:val="0"/>
      <w:marRight w:val="0"/>
      <w:marTop w:val="0"/>
      <w:marBottom w:val="0"/>
      <w:divBdr>
        <w:top w:val="none" w:sz="0" w:space="0" w:color="auto"/>
        <w:left w:val="none" w:sz="0" w:space="0" w:color="auto"/>
        <w:bottom w:val="none" w:sz="0" w:space="0" w:color="auto"/>
        <w:right w:val="none" w:sz="0" w:space="0" w:color="auto"/>
      </w:divBdr>
    </w:div>
    <w:div w:id="5169643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tek.com/content/uploads_11_23/botievskaya-wep/Taxonimia_2021.zip"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568F8-5769-45C8-A55D-227B73054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90845</Words>
  <Characters>51783</Characters>
  <Application>Microsoft Office Word</Application>
  <DocSecurity>0</DocSecurity>
  <Lines>431</Lines>
  <Paragraphs>284</Paragraphs>
  <ScaleCrop>false</ScaleCrop>
  <Company/>
  <LinksUpToDate>false</LinksUpToDate>
  <CharactersWithSpaces>142344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2</cp:revision>
  <dcterms:created xsi:type="dcterms:W3CDTF">2025-10-16T13:27:00Z</dcterms:created>
  <dcterms:modified xsi:type="dcterms:W3CDTF">2025-10-16T13:27:00Z</dcterms:modified>
</cp:coreProperties>
</file>